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Default Extension="jpeg" ContentType="image/jpeg"/>
  <Default Extension="emf" ContentType="image/x-emf"/>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A2" w:rsidRPr="00612109" w:rsidRDefault="000C7052" w:rsidP="00AC5CB4">
      <w:pPr>
        <w:tabs>
          <w:tab w:val="left" w:pos="2694"/>
        </w:tabs>
        <w:spacing w:after="0" w:line="240" w:lineRule="auto"/>
        <w:ind w:left="993"/>
        <w:jc w:val="right"/>
        <w:rPr>
          <w:rFonts w:ascii="Arial" w:hAnsi="Arial" w:cs="Arial"/>
          <w:b/>
          <w:color w:val="24634F"/>
          <w:sz w:val="28"/>
          <w:szCs w:val="30"/>
        </w:rPr>
        <w:sectPr w:rsidR="00AC43A2" w:rsidRPr="00612109" w:rsidSect="00AC43A2">
          <w:headerReference w:type="default" r:id="rId8"/>
          <w:pgSz w:w="12240" w:h="15840"/>
          <w:pgMar w:top="1440" w:right="1440" w:bottom="1440" w:left="1440" w:header="444" w:footer="283" w:gutter="0"/>
          <w:cols w:space="720"/>
          <w:docGrid w:linePitch="360"/>
        </w:sectPr>
      </w:pPr>
      <w:r>
        <w:rPr>
          <w:rFonts w:ascii="Arial" w:hAnsi="Arial" w:cs="Arial"/>
          <w:b/>
          <w:noProof/>
          <w:color w:val="24634F"/>
          <w:sz w:val="28"/>
          <w:szCs w:val="30"/>
          <w:lang w:eastAsia="en-US"/>
        </w:rPr>
        <w:pict>
          <v:shapetype id="_x0000_t202" coordsize="21600,21600" o:spt="202" path="m,l,21600r21600,l21600,xe">
            <v:stroke joinstyle="miter"/>
            <v:path gradientshapeok="t" o:connecttype="rect"/>
          </v:shapetype>
          <v:shape id="_x0000_s1050" type="#_x0000_t202" style="position:absolute;left:0;text-align:left;margin-left:-9.3pt;margin-top:216.65pt;width:488.25pt;height:427.95pt;z-index:251658240" stroked="f">
            <v:textbox style="mso-next-textbox:#_x0000_s1050">
              <w:txbxContent>
                <w:p w:rsidR="00293DEA" w:rsidRPr="00864DAF" w:rsidRDefault="00293DEA" w:rsidP="00AC5CB4">
                  <w:pPr>
                    <w:rPr>
                      <w:rFonts w:cstheme="minorHAnsi"/>
                      <w:color w:val="006600"/>
                      <w:sz w:val="94"/>
                    </w:rPr>
                  </w:pPr>
                  <w:r w:rsidRPr="00864DAF">
                    <w:rPr>
                      <w:rFonts w:cstheme="minorHAnsi"/>
                      <w:color w:val="006600"/>
                      <w:sz w:val="94"/>
                    </w:rPr>
                    <w:t>Đề xuất xin tài trợ</w:t>
                  </w:r>
                </w:p>
                <w:p w:rsidR="00293DEA" w:rsidRDefault="00293DEA" w:rsidP="00AC5CB4">
                  <w:pPr>
                    <w:rPr>
                      <w:sz w:val="32"/>
                    </w:rPr>
                  </w:pPr>
                  <w:r w:rsidRPr="00422D65">
                    <w:rPr>
                      <w:sz w:val="32"/>
                    </w:rPr>
                    <w:t>Phiên bản 1.1</w:t>
                  </w:r>
                </w:p>
                <w:p w:rsidR="00293DEA" w:rsidRDefault="00293DEA" w:rsidP="00AC5CB4">
                  <w:pPr>
                    <w:tabs>
                      <w:tab w:val="left" w:pos="1440"/>
                    </w:tabs>
                    <w:rPr>
                      <w:rFonts w:ascii="Times New Roman" w:hAnsi="Times New Roman"/>
                      <w:b/>
                      <w:sz w:val="28"/>
                      <w:szCs w:val="28"/>
                    </w:rPr>
                  </w:pPr>
                </w:p>
                <w:p w:rsidR="00293DEA" w:rsidRPr="002353CF" w:rsidRDefault="00293DEA" w:rsidP="00AC5CB4">
                  <w:pPr>
                    <w:tabs>
                      <w:tab w:val="left" w:pos="1440"/>
                    </w:tabs>
                    <w:rPr>
                      <w:rFonts w:ascii="Arial" w:hAnsi="Arial" w:cs="Arial"/>
                      <w:b/>
                      <w:sz w:val="24"/>
                      <w:szCs w:val="28"/>
                    </w:rPr>
                  </w:pPr>
                  <w:proofErr w:type="gramStart"/>
                  <w:r w:rsidRPr="002353CF">
                    <w:rPr>
                      <w:rFonts w:ascii="Arial" w:hAnsi="Arial" w:cs="Arial"/>
                      <w:b/>
                      <w:sz w:val="24"/>
                      <w:szCs w:val="28"/>
                    </w:rPr>
                    <w:t>Quỹ Khí hậu xanh (GCF) đang tìm các đề xuất xin tài trợ có chất lượng cao.</w:t>
                  </w:r>
                  <w:proofErr w:type="gramEnd"/>
                </w:p>
                <w:p w:rsidR="00293DEA" w:rsidRPr="002353CF" w:rsidRDefault="00293DEA" w:rsidP="00AC5CB4">
                  <w:pPr>
                    <w:tabs>
                      <w:tab w:val="left" w:pos="1440"/>
                    </w:tabs>
                    <w:rPr>
                      <w:rFonts w:ascii="Arial" w:hAnsi="Arial" w:cs="Arial"/>
                      <w:sz w:val="24"/>
                      <w:szCs w:val="28"/>
                    </w:rPr>
                  </w:pPr>
                  <w:proofErr w:type="gramStart"/>
                  <w:r w:rsidRPr="002353CF">
                    <w:rPr>
                      <w:rFonts w:ascii="Arial" w:hAnsi="Arial" w:cs="Arial"/>
                      <w:sz w:val="24"/>
                      <w:szCs w:val="28"/>
                    </w:rPr>
                    <w:t>Các tổ chức được công nhận đều có thể hợp tác với các cơ quan có thẩm quyền quốc gia có liên quan xây dựng đề xuất xin tài trợ, lưu ý xem xét kỹ các yêu cầu Khung Đầu tư và Khung Quản lý Kết quả của GCF.</w:t>
                  </w:r>
                  <w:proofErr w:type="gramEnd"/>
                  <w:r w:rsidRPr="002353CF">
                    <w:rPr>
                      <w:rFonts w:ascii="Arial" w:hAnsi="Arial" w:cs="Arial"/>
                      <w:sz w:val="24"/>
                      <w:szCs w:val="28"/>
                    </w:rPr>
                    <w:t xml:space="preserve"> Những Đề xuất xin tài trợ nên nêu bật cách thức các chương trình và dự </w:t>
                  </w:r>
                  <w:proofErr w:type="gramStart"/>
                  <w:r w:rsidRPr="002353CF">
                    <w:rPr>
                      <w:rFonts w:ascii="Arial" w:hAnsi="Arial" w:cs="Arial"/>
                      <w:sz w:val="24"/>
                      <w:szCs w:val="28"/>
                    </w:rPr>
                    <w:t>án</w:t>
                  </w:r>
                  <w:proofErr w:type="gramEnd"/>
                  <w:r w:rsidRPr="002353CF">
                    <w:rPr>
                      <w:rFonts w:ascii="Arial" w:hAnsi="Arial" w:cs="Arial"/>
                      <w:sz w:val="24"/>
                      <w:szCs w:val="28"/>
                    </w:rPr>
                    <w:t xml:space="preserve"> sẽ thực hiện các tiêu chí đầu tư và làm thế nào để đạt được một phần hay tất cả những kết quả có ảnh hưởng chiến lược.</w:t>
                  </w:r>
                </w:p>
                <w:p w:rsidR="00293DEA" w:rsidRDefault="00293DEA" w:rsidP="00AC5CB4">
                  <w:pPr>
                    <w:rPr>
                      <w:b/>
                    </w:rPr>
                  </w:pPr>
                </w:p>
                <w:tbl>
                  <w:tblPr>
                    <w:tblStyle w:val="TableGrid2"/>
                    <w:tblW w:w="0" w:type="auto"/>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tblPr>
                  <w:tblGrid>
                    <w:gridCol w:w="3051"/>
                    <w:gridCol w:w="6413"/>
                  </w:tblGrid>
                  <w:tr w:rsidR="00293DEA" w:rsidRPr="00F6694B" w:rsidTr="001C6776">
                    <w:trPr>
                      <w:trHeight w:val="680"/>
                    </w:trPr>
                    <w:tc>
                      <w:tcPr>
                        <w:tcW w:w="3051" w:type="dxa"/>
                        <w:shd w:val="clear" w:color="auto" w:fill="auto"/>
                        <w:vAlign w:val="center"/>
                      </w:tcPr>
                      <w:p w:rsidR="00293DEA" w:rsidRPr="00F6694B" w:rsidRDefault="00293DEA" w:rsidP="001C6776">
                        <w:pPr>
                          <w:spacing w:before="120" w:after="120"/>
                          <w:ind w:right="-29"/>
                          <w:jc w:val="right"/>
                          <w:rPr>
                            <w:rFonts w:ascii="Arial" w:eastAsia="Times New Roman" w:hAnsi="Arial" w:cs="Arial"/>
                            <w:bCs/>
                            <w:sz w:val="20"/>
                            <w:szCs w:val="20"/>
                            <w:lang w:eastAsia="en-GB"/>
                          </w:rPr>
                        </w:pPr>
                        <w:r>
                          <w:rPr>
                            <w:rFonts w:ascii="Arial" w:eastAsia="Times New Roman" w:hAnsi="Arial" w:cs="Arial"/>
                            <w:bCs/>
                            <w:sz w:val="20"/>
                            <w:szCs w:val="20"/>
                            <w:lang w:eastAsia="en-GB"/>
                          </w:rPr>
                          <w:t>Tên Chương trình/Dự án</w:t>
                        </w:r>
                        <w:r w:rsidRPr="00F6694B">
                          <w:rPr>
                            <w:rFonts w:ascii="Arial" w:eastAsia="Times New Roman" w:hAnsi="Arial" w:cs="Arial"/>
                            <w:bCs/>
                            <w:sz w:val="20"/>
                            <w:szCs w:val="20"/>
                            <w:lang w:eastAsia="en-GB"/>
                          </w:rPr>
                          <w:t>:</w:t>
                        </w:r>
                      </w:p>
                    </w:tc>
                    <w:tc>
                      <w:tcPr>
                        <w:tcW w:w="6413" w:type="dxa"/>
                        <w:shd w:val="clear" w:color="auto" w:fill="auto"/>
                        <w:vAlign w:val="center"/>
                      </w:tcPr>
                      <w:p w:rsidR="00293DEA" w:rsidRPr="00F6694B" w:rsidRDefault="00293DEA" w:rsidP="001C6776">
                        <w:pPr>
                          <w:ind w:right="-29"/>
                          <w:rPr>
                            <w:rFonts w:ascii="Arial" w:eastAsia="Times New Roman" w:hAnsi="Arial" w:cs="Arial"/>
                            <w:bCs/>
                            <w:sz w:val="20"/>
                            <w:szCs w:val="20"/>
                            <w:u w:val="single"/>
                            <w:lang w:eastAsia="en-GB"/>
                          </w:rPr>
                        </w:pPr>
                        <w:r>
                          <w:rPr>
                            <w:rFonts w:ascii="Arial" w:hAnsi="Arial" w:cs="Arial"/>
                            <w:b/>
                            <w:color w:val="000000"/>
                            <w:sz w:val="20"/>
                            <w:szCs w:val="20"/>
                            <w:lang w:eastAsia="en-GB"/>
                          </w:rPr>
                          <w:t>Tăng cường khả năng chống chịu của các cộng đồng ven biển dễ bị tổn thương bởi những tác động liên quan đến biến đổi khí hậu ở Việt Nam</w:t>
                        </w:r>
                      </w:p>
                    </w:tc>
                  </w:tr>
                  <w:tr w:rsidR="00293DEA" w:rsidRPr="00F6694B" w:rsidTr="001C6776">
                    <w:trPr>
                      <w:trHeight w:val="680"/>
                    </w:trPr>
                    <w:tc>
                      <w:tcPr>
                        <w:tcW w:w="3051" w:type="dxa"/>
                        <w:shd w:val="clear" w:color="auto" w:fill="auto"/>
                        <w:vAlign w:val="center"/>
                      </w:tcPr>
                      <w:p w:rsidR="00293DEA" w:rsidRPr="00F6694B" w:rsidRDefault="00293DEA" w:rsidP="001C6776">
                        <w:pPr>
                          <w:spacing w:before="120" w:after="120"/>
                          <w:ind w:right="-29"/>
                          <w:jc w:val="right"/>
                          <w:rPr>
                            <w:rFonts w:ascii="Arial" w:eastAsia="Times New Roman" w:hAnsi="Arial" w:cs="Arial"/>
                            <w:bCs/>
                            <w:sz w:val="20"/>
                            <w:szCs w:val="20"/>
                            <w:lang w:eastAsia="en-GB"/>
                          </w:rPr>
                        </w:pPr>
                        <w:r>
                          <w:rPr>
                            <w:rFonts w:ascii="Arial" w:eastAsia="Times New Roman" w:hAnsi="Arial" w:cs="Arial"/>
                            <w:bCs/>
                            <w:sz w:val="20"/>
                            <w:szCs w:val="20"/>
                            <w:lang w:eastAsia="en-GB"/>
                          </w:rPr>
                          <w:t>Nước/Vùng</w:t>
                        </w:r>
                        <w:r w:rsidRPr="00F6694B">
                          <w:rPr>
                            <w:rFonts w:ascii="Arial" w:eastAsia="Times New Roman" w:hAnsi="Arial" w:cs="Arial"/>
                            <w:bCs/>
                            <w:sz w:val="20"/>
                            <w:szCs w:val="20"/>
                            <w:lang w:eastAsia="en-GB"/>
                          </w:rPr>
                          <w:t>:</w:t>
                        </w:r>
                      </w:p>
                    </w:tc>
                    <w:tc>
                      <w:tcPr>
                        <w:tcW w:w="6413" w:type="dxa"/>
                        <w:shd w:val="clear" w:color="auto" w:fill="auto"/>
                        <w:vAlign w:val="center"/>
                      </w:tcPr>
                      <w:p w:rsidR="00293DEA" w:rsidRPr="00F6694B" w:rsidRDefault="00293DEA" w:rsidP="001C6776">
                        <w:pPr>
                          <w:spacing w:before="120" w:after="120"/>
                          <w:ind w:right="-29"/>
                          <w:rPr>
                            <w:rFonts w:ascii="Arial" w:eastAsia="Times New Roman" w:hAnsi="Arial" w:cs="Arial"/>
                            <w:bCs/>
                            <w:sz w:val="20"/>
                            <w:szCs w:val="20"/>
                            <w:lang w:eastAsia="en-GB"/>
                          </w:rPr>
                        </w:pPr>
                        <w:r>
                          <w:rPr>
                            <w:rFonts w:ascii="Arial" w:eastAsia="Times New Roman" w:hAnsi="Arial" w:cs="Arial"/>
                            <w:bCs/>
                            <w:sz w:val="20"/>
                            <w:szCs w:val="20"/>
                            <w:lang w:eastAsia="en-GB"/>
                          </w:rPr>
                          <w:t>Việt Nam</w:t>
                        </w:r>
                      </w:p>
                    </w:tc>
                  </w:tr>
                  <w:tr w:rsidR="00293DEA" w:rsidRPr="00F6694B" w:rsidTr="001C6776">
                    <w:trPr>
                      <w:trHeight w:val="680"/>
                    </w:trPr>
                    <w:tc>
                      <w:tcPr>
                        <w:tcW w:w="3051" w:type="dxa"/>
                        <w:shd w:val="clear" w:color="auto" w:fill="auto"/>
                        <w:vAlign w:val="center"/>
                      </w:tcPr>
                      <w:p w:rsidR="00293DEA" w:rsidRPr="00F6694B" w:rsidRDefault="00293DEA" w:rsidP="001C6776">
                        <w:pPr>
                          <w:spacing w:before="120" w:after="120"/>
                          <w:ind w:right="-29"/>
                          <w:jc w:val="right"/>
                          <w:rPr>
                            <w:rFonts w:ascii="Arial" w:eastAsia="Times New Roman" w:hAnsi="Arial" w:cs="Arial"/>
                            <w:bCs/>
                            <w:sz w:val="20"/>
                            <w:szCs w:val="20"/>
                            <w:lang w:eastAsia="en-GB"/>
                          </w:rPr>
                        </w:pPr>
                        <w:r>
                          <w:rPr>
                            <w:rFonts w:ascii="Arial" w:eastAsia="Times New Roman" w:hAnsi="Arial" w:cs="Arial"/>
                            <w:bCs/>
                            <w:sz w:val="20"/>
                            <w:szCs w:val="20"/>
                            <w:lang w:eastAsia="en-GB"/>
                          </w:rPr>
                          <w:t>Tổ chức được ủy quyền</w:t>
                        </w:r>
                        <w:r w:rsidRPr="00F6694B">
                          <w:rPr>
                            <w:rFonts w:ascii="Arial" w:eastAsia="Times New Roman" w:hAnsi="Arial" w:cs="Arial"/>
                            <w:bCs/>
                            <w:sz w:val="20"/>
                            <w:szCs w:val="20"/>
                            <w:lang w:eastAsia="en-GB"/>
                          </w:rPr>
                          <w:t>:</w:t>
                        </w:r>
                      </w:p>
                    </w:tc>
                    <w:tc>
                      <w:tcPr>
                        <w:tcW w:w="6413" w:type="dxa"/>
                        <w:shd w:val="clear" w:color="auto" w:fill="auto"/>
                        <w:vAlign w:val="center"/>
                      </w:tcPr>
                      <w:p w:rsidR="00293DEA" w:rsidRPr="00F6694B" w:rsidRDefault="00293DEA" w:rsidP="001C6776">
                        <w:pPr>
                          <w:spacing w:before="120" w:after="120"/>
                          <w:ind w:right="-29"/>
                          <w:rPr>
                            <w:rFonts w:ascii="Arial" w:eastAsia="Times New Roman" w:hAnsi="Arial" w:cs="Arial"/>
                            <w:bCs/>
                            <w:sz w:val="20"/>
                            <w:szCs w:val="20"/>
                            <w:lang w:eastAsia="en-GB"/>
                          </w:rPr>
                        </w:pPr>
                        <w:r>
                          <w:rPr>
                            <w:rFonts w:ascii="Arial" w:eastAsia="Times New Roman" w:hAnsi="Arial" w:cs="Arial"/>
                            <w:bCs/>
                            <w:sz w:val="20"/>
                            <w:szCs w:val="20"/>
                            <w:lang w:eastAsia="en-GB"/>
                          </w:rPr>
                          <w:t>Chương trình Phát triển Liên Hiệp Quốc (UNDP)</w:t>
                        </w:r>
                      </w:p>
                    </w:tc>
                  </w:tr>
                  <w:tr w:rsidR="00293DEA" w:rsidRPr="00F6694B" w:rsidTr="001C6776">
                    <w:trPr>
                      <w:trHeight w:val="680"/>
                    </w:trPr>
                    <w:tc>
                      <w:tcPr>
                        <w:tcW w:w="3051" w:type="dxa"/>
                        <w:shd w:val="clear" w:color="auto" w:fill="auto"/>
                        <w:vAlign w:val="center"/>
                      </w:tcPr>
                      <w:p w:rsidR="00293DEA" w:rsidRDefault="00293DEA" w:rsidP="001C6776">
                        <w:pPr>
                          <w:spacing w:before="120" w:after="120"/>
                          <w:ind w:right="-29"/>
                          <w:jc w:val="right"/>
                          <w:rPr>
                            <w:rFonts w:ascii="Arial" w:eastAsia="Times New Roman" w:hAnsi="Arial" w:cs="Arial"/>
                            <w:bCs/>
                            <w:sz w:val="20"/>
                            <w:szCs w:val="20"/>
                            <w:lang w:eastAsia="en-GB"/>
                          </w:rPr>
                        </w:pPr>
                        <w:r>
                          <w:rPr>
                            <w:rFonts w:ascii="Arial" w:eastAsia="Times New Roman" w:hAnsi="Arial" w:cs="Arial"/>
                            <w:bCs/>
                            <w:sz w:val="20"/>
                            <w:szCs w:val="20"/>
                            <w:lang w:eastAsia="en-GB"/>
                          </w:rPr>
                          <w:t xml:space="preserve">Ngày đệ trình: </w:t>
                        </w:r>
                      </w:p>
                      <w:p w:rsidR="00293DEA" w:rsidRPr="00F6694B" w:rsidRDefault="00293DEA" w:rsidP="001C6776">
                        <w:pPr>
                          <w:spacing w:before="120" w:after="120"/>
                          <w:ind w:right="-29"/>
                          <w:jc w:val="right"/>
                          <w:rPr>
                            <w:rFonts w:ascii="Arial" w:eastAsia="Times New Roman" w:hAnsi="Arial" w:cs="Arial"/>
                            <w:bCs/>
                            <w:sz w:val="20"/>
                            <w:szCs w:val="20"/>
                            <w:lang w:eastAsia="en-GB"/>
                          </w:rPr>
                        </w:pPr>
                        <w:r>
                          <w:rPr>
                            <w:rFonts w:ascii="Arial" w:eastAsia="Times New Roman" w:hAnsi="Arial" w:cs="Arial"/>
                            <w:bCs/>
                            <w:sz w:val="20"/>
                            <w:szCs w:val="20"/>
                            <w:lang w:eastAsia="en-GB"/>
                          </w:rPr>
                          <w:t>Ngày trình lại</w:t>
                        </w:r>
                        <w:r w:rsidRPr="00F6694B">
                          <w:rPr>
                            <w:rFonts w:ascii="Arial" w:eastAsia="Times New Roman" w:hAnsi="Arial" w:cs="Arial"/>
                            <w:bCs/>
                            <w:sz w:val="20"/>
                            <w:szCs w:val="20"/>
                            <w:lang w:eastAsia="en-GB"/>
                          </w:rPr>
                          <w:t>:</w:t>
                        </w:r>
                      </w:p>
                    </w:tc>
                    <w:tc>
                      <w:tcPr>
                        <w:tcW w:w="6413" w:type="dxa"/>
                        <w:shd w:val="clear" w:color="auto" w:fill="auto"/>
                        <w:vAlign w:val="center"/>
                      </w:tcPr>
                      <w:p w:rsidR="00293DEA" w:rsidRDefault="00293DEA" w:rsidP="001C6776">
                        <w:pPr>
                          <w:spacing w:before="120" w:after="120"/>
                          <w:ind w:right="-29"/>
                          <w:rPr>
                            <w:rFonts w:ascii="Arial" w:eastAsia="Times New Roman" w:hAnsi="Arial" w:cs="Arial"/>
                            <w:bCs/>
                            <w:sz w:val="20"/>
                            <w:szCs w:val="20"/>
                            <w:lang w:eastAsia="en-GB"/>
                          </w:rPr>
                        </w:pPr>
                        <w:r w:rsidRPr="00C007DC">
                          <w:rPr>
                            <w:rFonts w:ascii="Arial" w:eastAsia="Times New Roman" w:hAnsi="Arial" w:cs="Arial"/>
                            <w:bCs/>
                            <w:sz w:val="20"/>
                            <w:szCs w:val="20"/>
                            <w:lang w:eastAsia="en-GB"/>
                          </w:rPr>
                          <w:t>31/07/2015</w:t>
                        </w:r>
                      </w:p>
                      <w:p w:rsidR="00293DEA" w:rsidRPr="00F6694B" w:rsidRDefault="00293DEA" w:rsidP="001C6776">
                        <w:pPr>
                          <w:spacing w:before="120" w:after="120"/>
                          <w:ind w:right="-29"/>
                          <w:rPr>
                            <w:rFonts w:ascii="Arial" w:eastAsia="Times New Roman" w:hAnsi="Arial" w:cs="Arial"/>
                            <w:bCs/>
                            <w:sz w:val="20"/>
                            <w:szCs w:val="20"/>
                            <w:lang w:eastAsia="en-GB"/>
                          </w:rPr>
                        </w:pPr>
                        <w:r>
                          <w:rPr>
                            <w:rFonts w:ascii="Arial" w:eastAsia="Times New Roman" w:hAnsi="Arial" w:cs="Arial"/>
                            <w:bCs/>
                            <w:sz w:val="20"/>
                            <w:szCs w:val="20"/>
                            <w:lang w:eastAsia="en-GB"/>
                          </w:rPr>
                          <w:t>10/09/2015</w:t>
                        </w:r>
                      </w:p>
                    </w:tc>
                  </w:tr>
                </w:tbl>
                <w:p w:rsidR="00293DEA" w:rsidRPr="00422D65" w:rsidRDefault="00293DEA" w:rsidP="00AC5CB4">
                  <w:pPr>
                    <w:rPr>
                      <w:sz w:val="32"/>
                    </w:rPr>
                  </w:pPr>
                </w:p>
              </w:txbxContent>
            </v:textbox>
          </v:shape>
        </w:pict>
      </w:r>
      <w:r w:rsidR="00AC5CB4" w:rsidRPr="00AC5CB4">
        <w:rPr>
          <w:rFonts w:ascii="Arial" w:hAnsi="Arial" w:cs="Arial"/>
          <w:b/>
          <w:noProof/>
          <w:color w:val="24634F"/>
          <w:sz w:val="28"/>
          <w:szCs w:val="30"/>
          <w:lang w:eastAsia="en-US"/>
        </w:rPr>
        <w:drawing>
          <wp:inline distT="0" distB="0" distL="0" distR="0">
            <wp:extent cx="3471572" cy="2999055"/>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474699" cy="3001757"/>
                    </a:xfrm>
                    <a:prstGeom prst="rect">
                      <a:avLst/>
                    </a:prstGeom>
                    <a:noFill/>
                    <a:ln w="9525">
                      <a:noFill/>
                      <a:miter lim="800000"/>
                      <a:headEnd/>
                      <a:tailEnd/>
                    </a:ln>
                  </pic:spPr>
                </pic:pic>
              </a:graphicData>
            </a:graphic>
          </wp:inline>
        </w:drawing>
      </w:r>
    </w:p>
    <w:p w:rsidR="001C6776" w:rsidRPr="00B02F5E" w:rsidRDefault="001C6776" w:rsidP="001C6776">
      <w:pPr>
        <w:tabs>
          <w:tab w:val="left" w:pos="2694"/>
        </w:tabs>
        <w:ind w:left="993" w:hanging="993"/>
        <w:rPr>
          <w:b/>
          <w:color w:val="006600"/>
          <w:sz w:val="32"/>
          <w:szCs w:val="32"/>
        </w:rPr>
      </w:pPr>
      <w:r w:rsidRPr="00B02F5E">
        <w:rPr>
          <w:b/>
          <w:color w:val="006600"/>
          <w:sz w:val="32"/>
          <w:szCs w:val="32"/>
        </w:rPr>
        <w:lastRenderedPageBreak/>
        <w:t>Mục lục</w:t>
      </w:r>
    </w:p>
    <w:p w:rsidR="00AC43A2" w:rsidRPr="00612109" w:rsidRDefault="00AC43A2" w:rsidP="00AC43A2">
      <w:pPr>
        <w:tabs>
          <w:tab w:val="left" w:pos="2694"/>
        </w:tabs>
        <w:spacing w:after="0" w:line="240" w:lineRule="auto"/>
        <w:ind w:left="993"/>
        <w:rPr>
          <w:rFonts w:ascii="Arial" w:hAnsi="Arial" w:cs="Arial"/>
          <w:color w:val="24634F"/>
          <w:sz w:val="28"/>
          <w:szCs w:val="30"/>
        </w:rPr>
      </w:pPr>
    </w:p>
    <w:p w:rsidR="001C6776" w:rsidRPr="00FB5C67" w:rsidRDefault="001C6776" w:rsidP="001C6776">
      <w:pPr>
        <w:tabs>
          <w:tab w:val="left" w:pos="1160"/>
        </w:tabs>
        <w:spacing w:after="120"/>
        <w:rPr>
          <w:rFonts w:cstheme="minorHAnsi"/>
          <w:sz w:val="28"/>
          <w:szCs w:val="28"/>
        </w:rPr>
      </w:pPr>
      <w:r w:rsidRPr="00FB5C67">
        <w:rPr>
          <w:rFonts w:cstheme="minorHAnsi"/>
          <w:sz w:val="28"/>
          <w:szCs w:val="28"/>
        </w:rPr>
        <w:t>Phần A</w:t>
      </w:r>
      <w:r w:rsidRPr="00FB5C67">
        <w:rPr>
          <w:rFonts w:cstheme="minorHAnsi"/>
          <w:sz w:val="28"/>
          <w:szCs w:val="28"/>
        </w:rPr>
        <w:tab/>
      </w:r>
      <w:r w:rsidRPr="00FB5C67">
        <w:rPr>
          <w:rFonts w:cstheme="minorHAnsi"/>
          <w:sz w:val="28"/>
          <w:szCs w:val="28"/>
        </w:rPr>
        <w:tab/>
      </w:r>
      <w:r w:rsidRPr="00FB5C67">
        <w:rPr>
          <w:rFonts w:cstheme="minorHAnsi"/>
          <w:color w:val="006600"/>
          <w:sz w:val="28"/>
          <w:szCs w:val="28"/>
        </w:rPr>
        <w:t>TÓM TẮT CHƯƠNG TRÌNH/DỰ ÁN</w:t>
      </w:r>
    </w:p>
    <w:p w:rsidR="001C6776" w:rsidRPr="00FB5C67" w:rsidRDefault="001C6776" w:rsidP="001C6776">
      <w:pPr>
        <w:tabs>
          <w:tab w:val="left" w:pos="1160"/>
        </w:tabs>
        <w:spacing w:after="120"/>
        <w:rPr>
          <w:rFonts w:cstheme="minorHAnsi"/>
          <w:sz w:val="28"/>
          <w:szCs w:val="28"/>
        </w:rPr>
      </w:pPr>
      <w:r w:rsidRPr="00FB5C67">
        <w:rPr>
          <w:rFonts w:cstheme="minorHAnsi"/>
          <w:sz w:val="28"/>
          <w:szCs w:val="28"/>
        </w:rPr>
        <w:t>Phần B</w:t>
      </w:r>
      <w:r w:rsidRPr="00FB5C67">
        <w:rPr>
          <w:rFonts w:cstheme="minorHAnsi"/>
          <w:sz w:val="28"/>
          <w:szCs w:val="28"/>
        </w:rPr>
        <w:tab/>
      </w:r>
      <w:r w:rsidRPr="00FB5C67">
        <w:rPr>
          <w:rFonts w:cstheme="minorHAnsi"/>
          <w:sz w:val="28"/>
          <w:szCs w:val="28"/>
        </w:rPr>
        <w:tab/>
      </w:r>
      <w:r w:rsidRPr="00FB5C67">
        <w:rPr>
          <w:rFonts w:cstheme="minorHAnsi"/>
          <w:color w:val="006600"/>
          <w:sz w:val="28"/>
          <w:szCs w:val="28"/>
        </w:rPr>
        <w:t>CÁC THÔNG TIN VỀ CHI PHÍ/TÀI CHÍNH</w:t>
      </w:r>
    </w:p>
    <w:p w:rsidR="001C6776" w:rsidRPr="00FB5C67" w:rsidRDefault="001C6776" w:rsidP="001C6776">
      <w:pPr>
        <w:tabs>
          <w:tab w:val="left" w:pos="1160"/>
        </w:tabs>
        <w:spacing w:after="120"/>
        <w:rPr>
          <w:rFonts w:cstheme="minorHAnsi"/>
          <w:color w:val="006600"/>
          <w:sz w:val="28"/>
          <w:szCs w:val="28"/>
        </w:rPr>
      </w:pPr>
      <w:r w:rsidRPr="00FB5C67">
        <w:rPr>
          <w:rFonts w:cstheme="minorHAnsi"/>
          <w:sz w:val="28"/>
          <w:szCs w:val="28"/>
        </w:rPr>
        <w:t>Phần C</w:t>
      </w:r>
      <w:r w:rsidRPr="00FB5C67">
        <w:rPr>
          <w:rFonts w:cstheme="minorHAnsi"/>
          <w:sz w:val="28"/>
          <w:szCs w:val="28"/>
        </w:rPr>
        <w:tab/>
      </w:r>
      <w:r w:rsidRPr="00FB5C67">
        <w:rPr>
          <w:rFonts w:cstheme="minorHAnsi"/>
          <w:sz w:val="28"/>
          <w:szCs w:val="28"/>
        </w:rPr>
        <w:tab/>
      </w:r>
      <w:r w:rsidRPr="00FB5C67">
        <w:rPr>
          <w:rFonts w:cstheme="minorHAnsi"/>
          <w:color w:val="006600"/>
          <w:sz w:val="28"/>
          <w:szCs w:val="28"/>
        </w:rPr>
        <w:t>MÔ TẢ CHI TIẾT VỀ CHƯƠNG TRÌNH/DỰ ÁN</w:t>
      </w:r>
    </w:p>
    <w:p w:rsidR="001C6776" w:rsidRPr="00FB5C67" w:rsidRDefault="001C6776" w:rsidP="001C6776">
      <w:pPr>
        <w:tabs>
          <w:tab w:val="left" w:pos="1160"/>
        </w:tabs>
        <w:spacing w:after="120"/>
        <w:rPr>
          <w:rFonts w:cstheme="minorHAnsi"/>
          <w:sz w:val="28"/>
          <w:szCs w:val="28"/>
        </w:rPr>
      </w:pPr>
      <w:r w:rsidRPr="00FB5C67">
        <w:rPr>
          <w:rFonts w:cstheme="minorHAnsi"/>
          <w:sz w:val="28"/>
          <w:szCs w:val="28"/>
        </w:rPr>
        <w:t>Phần D</w:t>
      </w:r>
      <w:r w:rsidRPr="00FB5C67">
        <w:rPr>
          <w:rFonts w:cstheme="minorHAnsi"/>
          <w:sz w:val="28"/>
          <w:szCs w:val="28"/>
        </w:rPr>
        <w:tab/>
      </w:r>
      <w:r w:rsidRPr="00FB5C67">
        <w:rPr>
          <w:rFonts w:cstheme="minorHAnsi"/>
          <w:sz w:val="28"/>
          <w:szCs w:val="28"/>
        </w:rPr>
        <w:tab/>
      </w:r>
      <w:r w:rsidRPr="00FB5C67">
        <w:rPr>
          <w:rFonts w:cstheme="minorHAnsi"/>
          <w:color w:val="006600"/>
          <w:sz w:val="28"/>
          <w:szCs w:val="28"/>
        </w:rPr>
        <w:t>SỰ CẦN THIẾT CÓ SỰ THAM GIA CỦA GCF</w:t>
      </w:r>
    </w:p>
    <w:p w:rsidR="001C6776" w:rsidRPr="00FB5C67" w:rsidRDefault="001C6776" w:rsidP="001C6776">
      <w:pPr>
        <w:tabs>
          <w:tab w:val="left" w:pos="1160"/>
        </w:tabs>
        <w:spacing w:after="120"/>
        <w:rPr>
          <w:rFonts w:cstheme="minorHAnsi"/>
          <w:sz w:val="28"/>
          <w:szCs w:val="28"/>
        </w:rPr>
      </w:pPr>
      <w:r w:rsidRPr="00FB5C67">
        <w:rPr>
          <w:rFonts w:cstheme="minorHAnsi"/>
          <w:sz w:val="28"/>
          <w:szCs w:val="28"/>
        </w:rPr>
        <w:t>Phần E</w:t>
      </w:r>
      <w:r w:rsidRPr="00FB5C67">
        <w:rPr>
          <w:rFonts w:cstheme="minorHAnsi"/>
          <w:sz w:val="28"/>
          <w:szCs w:val="28"/>
        </w:rPr>
        <w:tab/>
      </w:r>
      <w:r w:rsidRPr="00FB5C67">
        <w:rPr>
          <w:rFonts w:cstheme="minorHAnsi"/>
          <w:sz w:val="28"/>
          <w:szCs w:val="28"/>
        </w:rPr>
        <w:tab/>
      </w:r>
      <w:r w:rsidRPr="00FB5C67">
        <w:rPr>
          <w:rFonts w:cstheme="minorHAnsi"/>
          <w:color w:val="006600"/>
          <w:sz w:val="28"/>
          <w:szCs w:val="28"/>
        </w:rPr>
        <w:t>DỰ KIẾN PHẦN THỰC HI</w:t>
      </w:r>
      <w:r w:rsidRPr="00B02F5E">
        <w:rPr>
          <w:rFonts w:ascii="Tahoma" w:hAnsi="Tahoma" w:cs="Tahoma"/>
          <w:color w:val="006600"/>
          <w:szCs w:val="28"/>
        </w:rPr>
        <w:t>Ệ</w:t>
      </w:r>
      <w:r w:rsidRPr="00FB5C67">
        <w:rPr>
          <w:rFonts w:cstheme="minorHAnsi"/>
          <w:color w:val="006600"/>
          <w:sz w:val="28"/>
          <w:szCs w:val="28"/>
        </w:rPr>
        <w:t>N THEO CÁC TIÊU CHÍ ĐẦU TƯ</w:t>
      </w:r>
    </w:p>
    <w:p w:rsidR="001C6776" w:rsidRPr="00FB5C67" w:rsidRDefault="001C6776" w:rsidP="001C6776">
      <w:pPr>
        <w:tabs>
          <w:tab w:val="left" w:pos="1160"/>
        </w:tabs>
        <w:spacing w:after="120"/>
        <w:rPr>
          <w:rFonts w:cstheme="minorHAnsi"/>
          <w:sz w:val="28"/>
          <w:szCs w:val="28"/>
        </w:rPr>
      </w:pPr>
      <w:r w:rsidRPr="00FB5C67">
        <w:rPr>
          <w:rFonts w:cstheme="minorHAnsi"/>
          <w:sz w:val="28"/>
          <w:szCs w:val="28"/>
        </w:rPr>
        <w:t>Phần F</w:t>
      </w:r>
      <w:r w:rsidRPr="00FB5C67">
        <w:rPr>
          <w:rFonts w:cstheme="minorHAnsi"/>
          <w:sz w:val="28"/>
          <w:szCs w:val="28"/>
        </w:rPr>
        <w:tab/>
      </w:r>
      <w:r w:rsidRPr="00FB5C67">
        <w:rPr>
          <w:rFonts w:cstheme="minorHAnsi"/>
          <w:sz w:val="28"/>
          <w:szCs w:val="28"/>
        </w:rPr>
        <w:tab/>
      </w:r>
      <w:r w:rsidRPr="00B02F5E">
        <w:rPr>
          <w:rFonts w:cstheme="minorHAnsi"/>
          <w:color w:val="006600"/>
          <w:sz w:val="28"/>
          <w:szCs w:val="28"/>
        </w:rPr>
        <w:t>TÓM TẮT Ý KIẾN THẨM ĐỊNH</w:t>
      </w:r>
    </w:p>
    <w:p w:rsidR="001C6776" w:rsidRPr="00B02F5E" w:rsidRDefault="001C6776" w:rsidP="001C6776">
      <w:pPr>
        <w:tabs>
          <w:tab w:val="left" w:pos="1160"/>
        </w:tabs>
        <w:spacing w:after="120"/>
        <w:rPr>
          <w:rFonts w:cstheme="minorHAnsi"/>
          <w:color w:val="006600"/>
          <w:sz w:val="28"/>
          <w:szCs w:val="28"/>
        </w:rPr>
      </w:pPr>
      <w:r w:rsidRPr="00FB5C67">
        <w:rPr>
          <w:rFonts w:cstheme="minorHAnsi"/>
          <w:sz w:val="28"/>
          <w:szCs w:val="28"/>
        </w:rPr>
        <w:t>Phần G</w:t>
      </w:r>
      <w:r w:rsidRPr="00FB5C67">
        <w:rPr>
          <w:rFonts w:cstheme="minorHAnsi"/>
          <w:sz w:val="28"/>
          <w:szCs w:val="28"/>
        </w:rPr>
        <w:tab/>
      </w:r>
      <w:r w:rsidRPr="00FB5C67">
        <w:rPr>
          <w:rFonts w:cstheme="minorHAnsi"/>
          <w:sz w:val="28"/>
          <w:szCs w:val="28"/>
        </w:rPr>
        <w:tab/>
      </w:r>
      <w:r w:rsidRPr="00B02F5E">
        <w:rPr>
          <w:rFonts w:cstheme="minorHAnsi"/>
          <w:color w:val="006600"/>
          <w:sz w:val="28"/>
          <w:szCs w:val="28"/>
        </w:rPr>
        <w:t>ĐÁNH GIÁ VÀ QUẢN LÝ RỦI RO</w:t>
      </w:r>
    </w:p>
    <w:p w:rsidR="001C6776" w:rsidRPr="00FB5C67" w:rsidRDefault="001C6776" w:rsidP="001C6776">
      <w:pPr>
        <w:tabs>
          <w:tab w:val="left" w:pos="1160"/>
        </w:tabs>
        <w:spacing w:after="120"/>
        <w:rPr>
          <w:rFonts w:cstheme="minorHAnsi"/>
          <w:sz w:val="28"/>
          <w:szCs w:val="28"/>
        </w:rPr>
      </w:pPr>
      <w:r w:rsidRPr="00FB5C67">
        <w:rPr>
          <w:rFonts w:cstheme="minorHAnsi"/>
          <w:sz w:val="28"/>
          <w:szCs w:val="28"/>
        </w:rPr>
        <w:t>Phần H</w:t>
      </w:r>
      <w:r w:rsidRPr="00FB5C67">
        <w:rPr>
          <w:rFonts w:cstheme="minorHAnsi"/>
          <w:sz w:val="28"/>
          <w:szCs w:val="28"/>
        </w:rPr>
        <w:tab/>
      </w:r>
      <w:r w:rsidRPr="00FB5C67">
        <w:rPr>
          <w:rFonts w:cstheme="minorHAnsi"/>
          <w:sz w:val="28"/>
          <w:szCs w:val="28"/>
        </w:rPr>
        <w:tab/>
      </w:r>
      <w:r w:rsidRPr="00B02F5E">
        <w:rPr>
          <w:rFonts w:cstheme="minorHAnsi"/>
          <w:color w:val="006600"/>
          <w:sz w:val="28"/>
          <w:szCs w:val="28"/>
        </w:rPr>
        <w:t>THEO DÕI VÀ BÁO CÁO KẾT QUẢ</w:t>
      </w:r>
    </w:p>
    <w:p w:rsidR="001C6776" w:rsidRPr="00FB5C67" w:rsidRDefault="001C6776" w:rsidP="001C6776">
      <w:pPr>
        <w:tabs>
          <w:tab w:val="left" w:pos="1160"/>
        </w:tabs>
        <w:spacing w:after="120"/>
        <w:rPr>
          <w:rFonts w:cstheme="minorHAnsi"/>
          <w:sz w:val="28"/>
          <w:szCs w:val="28"/>
        </w:rPr>
      </w:pPr>
      <w:r w:rsidRPr="00FB5C67">
        <w:rPr>
          <w:rFonts w:cstheme="minorHAnsi"/>
          <w:sz w:val="28"/>
          <w:szCs w:val="28"/>
        </w:rPr>
        <w:t>Phần I</w:t>
      </w:r>
      <w:r w:rsidRPr="00FB5C67">
        <w:rPr>
          <w:rFonts w:cstheme="minorHAnsi"/>
          <w:sz w:val="28"/>
          <w:szCs w:val="28"/>
        </w:rPr>
        <w:tab/>
      </w:r>
      <w:r w:rsidRPr="00FB5C67">
        <w:rPr>
          <w:rFonts w:cstheme="minorHAnsi"/>
          <w:sz w:val="28"/>
          <w:szCs w:val="28"/>
        </w:rPr>
        <w:tab/>
      </w:r>
      <w:r w:rsidRPr="00B02F5E">
        <w:rPr>
          <w:rFonts w:cstheme="minorHAnsi"/>
          <w:color w:val="006600"/>
          <w:sz w:val="28"/>
          <w:szCs w:val="28"/>
        </w:rPr>
        <w:t>PHỤ LỤC</w:t>
      </w:r>
    </w:p>
    <w:p w:rsidR="00AC43A2" w:rsidRPr="00612109" w:rsidRDefault="00AC43A2" w:rsidP="00AC43A2">
      <w:pPr>
        <w:tabs>
          <w:tab w:val="left" w:pos="2694"/>
          <w:tab w:val="right" w:pos="9356"/>
        </w:tabs>
        <w:spacing w:after="0" w:line="276" w:lineRule="auto"/>
        <w:ind w:left="993"/>
        <w:rPr>
          <w:rStyle w:val="Hyperlink"/>
          <w:rFonts w:ascii="Arial" w:hAnsi="Arial" w:cs="Arial"/>
          <w:b/>
          <w:color w:val="24634F"/>
          <w:sz w:val="20"/>
          <w:szCs w:val="30"/>
          <w:u w:val="none"/>
        </w:rPr>
      </w:pPr>
    </w:p>
    <w:p w:rsidR="00AC43A2" w:rsidRPr="00612109" w:rsidRDefault="00AC43A2" w:rsidP="00AC43A2">
      <w:pPr>
        <w:tabs>
          <w:tab w:val="left" w:pos="2694"/>
          <w:tab w:val="right" w:pos="9356"/>
        </w:tabs>
        <w:spacing w:after="0" w:line="276" w:lineRule="auto"/>
        <w:ind w:left="993"/>
        <w:rPr>
          <w:rFonts w:ascii="Arial" w:hAnsi="Arial" w:cs="Arial"/>
          <w:b/>
          <w:color w:val="24634F"/>
          <w:sz w:val="20"/>
          <w:szCs w:val="30"/>
        </w:rPr>
      </w:pPr>
    </w:p>
    <w:p w:rsidR="00AC43A2" w:rsidRPr="00612109" w:rsidRDefault="00AC43A2" w:rsidP="00AC43A2">
      <w:pPr>
        <w:spacing w:after="0" w:line="240" w:lineRule="auto"/>
        <w:rPr>
          <w:rFonts w:ascii="Arial" w:eastAsia="Times New Roman" w:hAnsi="Arial" w:cs="Arial"/>
          <w:bCs/>
          <w:color w:val="000000"/>
          <w:sz w:val="18"/>
          <w:szCs w:val="20"/>
          <w:lang w:val="en-GB" w:eastAsia="en-GB"/>
        </w:rPr>
      </w:pPr>
    </w:p>
    <w:p w:rsidR="00AC43A2" w:rsidRPr="00612109" w:rsidRDefault="00AC43A2" w:rsidP="00AC43A2">
      <w:pPr>
        <w:spacing w:after="0" w:line="240" w:lineRule="auto"/>
        <w:jc w:val="center"/>
        <w:rPr>
          <w:rFonts w:ascii="Arial" w:eastAsia="Times New Roman" w:hAnsi="Arial" w:cs="Arial"/>
          <w:bCs/>
          <w:color w:val="000000"/>
          <w:sz w:val="18"/>
          <w:szCs w:val="20"/>
          <w:lang w:val="en-GB" w:eastAsia="en-GB"/>
        </w:rPr>
      </w:pPr>
    </w:p>
    <w:tbl>
      <w:tblPr>
        <w:tblW w:w="11002" w:type="dxa"/>
        <w:tblInd w:w="-455" w:type="dxa"/>
        <w:tblLayout w:type="fixed"/>
        <w:tblLook w:val="04A0"/>
      </w:tblPr>
      <w:tblGrid>
        <w:gridCol w:w="8202"/>
        <w:gridCol w:w="2328"/>
        <w:gridCol w:w="236"/>
        <w:gridCol w:w="236"/>
      </w:tblGrid>
      <w:tr w:rsidR="00AC43A2" w:rsidRPr="00612109" w:rsidTr="005D12D2">
        <w:trPr>
          <w:trHeight w:val="399"/>
        </w:trPr>
        <w:tc>
          <w:tcPr>
            <w:tcW w:w="8202" w:type="dxa"/>
            <w:tcBorders>
              <w:top w:val="single" w:sz="4" w:space="0" w:color="auto"/>
              <w:left w:val="single" w:sz="4" w:space="0" w:color="auto"/>
              <w:bottom w:val="nil"/>
              <w:right w:val="nil"/>
            </w:tcBorders>
            <w:shd w:val="clear" w:color="auto" w:fill="24634F"/>
            <w:noWrap/>
            <w:vAlign w:val="center"/>
            <w:hideMark/>
          </w:tcPr>
          <w:p w:rsidR="00AC43A2" w:rsidRPr="00612109" w:rsidRDefault="001C6776" w:rsidP="005D12D2">
            <w:pPr>
              <w:spacing w:after="0" w:line="240" w:lineRule="auto"/>
              <w:rPr>
                <w:rFonts w:ascii="Arial" w:eastAsia="Times New Roman" w:hAnsi="Arial" w:cs="Arial"/>
                <w:b/>
                <w:i/>
                <w:color w:val="FFFFFF" w:themeColor="background1"/>
                <w:sz w:val="18"/>
                <w:szCs w:val="20"/>
                <w:lang w:eastAsia="ja-JP"/>
              </w:rPr>
            </w:pPr>
            <w:r w:rsidRPr="00DE0CAC">
              <w:rPr>
                <w:rFonts w:ascii="Arial" w:hAnsi="Arial" w:cs="Arial"/>
                <w:color w:val="FFFFFF"/>
                <w:sz w:val="20"/>
                <w:szCs w:val="20"/>
              </w:rPr>
              <w:t>Lưu ý các tổ chức được công nhận về cách sử dụng mẫu đề xuất xin tài trợ:</w:t>
            </w:r>
          </w:p>
        </w:tc>
        <w:tc>
          <w:tcPr>
            <w:tcW w:w="2328" w:type="dxa"/>
            <w:tcBorders>
              <w:top w:val="single" w:sz="4" w:space="0" w:color="auto"/>
              <w:left w:val="nil"/>
              <w:bottom w:val="nil"/>
              <w:right w:val="single" w:sz="4" w:space="0" w:color="auto"/>
            </w:tcBorders>
            <w:shd w:val="clear" w:color="auto" w:fill="24634F"/>
            <w:noWrap/>
            <w:vAlign w:val="bottom"/>
            <w:hideMark/>
          </w:tcPr>
          <w:p w:rsidR="00AC43A2" w:rsidRPr="00612109" w:rsidRDefault="00AC43A2" w:rsidP="005D12D2">
            <w:pPr>
              <w:spacing w:after="0" w:line="240" w:lineRule="auto"/>
              <w:rPr>
                <w:rFonts w:ascii="Arial" w:eastAsia="Times New Roman" w:hAnsi="Arial" w:cs="Arial"/>
                <w:color w:val="FFFFFF" w:themeColor="background1"/>
                <w:sz w:val="18"/>
                <w:szCs w:val="20"/>
                <w:lang w:eastAsia="ja-JP"/>
              </w:rPr>
            </w:pPr>
          </w:p>
        </w:tc>
        <w:tc>
          <w:tcPr>
            <w:tcW w:w="236" w:type="dxa"/>
            <w:tcBorders>
              <w:top w:val="nil"/>
              <w:left w:val="single" w:sz="4" w:space="0" w:color="auto"/>
              <w:bottom w:val="nil"/>
              <w:right w:val="nil"/>
            </w:tcBorders>
            <w:shd w:val="clear" w:color="auto" w:fill="auto"/>
            <w:vAlign w:val="bottom"/>
          </w:tcPr>
          <w:p w:rsidR="00AC43A2" w:rsidRPr="00612109" w:rsidRDefault="00AC43A2" w:rsidP="005D12D2">
            <w:pPr>
              <w:spacing w:after="0" w:line="240" w:lineRule="auto"/>
              <w:rPr>
                <w:rFonts w:ascii="Arial" w:eastAsia="Times New Roman" w:hAnsi="Arial" w:cs="Arial"/>
                <w:sz w:val="18"/>
                <w:szCs w:val="20"/>
                <w:lang w:eastAsia="ja-JP"/>
              </w:rPr>
            </w:pPr>
          </w:p>
        </w:tc>
        <w:tc>
          <w:tcPr>
            <w:tcW w:w="236" w:type="dxa"/>
            <w:tcBorders>
              <w:top w:val="nil"/>
              <w:left w:val="nil"/>
              <w:bottom w:val="nil"/>
              <w:right w:val="nil"/>
            </w:tcBorders>
            <w:shd w:val="clear" w:color="auto" w:fill="auto"/>
            <w:noWrap/>
            <w:vAlign w:val="bottom"/>
            <w:hideMark/>
          </w:tcPr>
          <w:p w:rsidR="00AC43A2" w:rsidRPr="00612109" w:rsidRDefault="00AC43A2" w:rsidP="005D12D2">
            <w:pPr>
              <w:spacing w:after="0" w:line="240" w:lineRule="auto"/>
              <w:rPr>
                <w:rFonts w:ascii="Arial" w:eastAsia="Times New Roman" w:hAnsi="Arial" w:cs="Arial"/>
                <w:sz w:val="18"/>
                <w:szCs w:val="20"/>
                <w:lang w:eastAsia="ja-JP"/>
              </w:rPr>
            </w:pPr>
          </w:p>
        </w:tc>
      </w:tr>
      <w:tr w:rsidR="00AC43A2" w:rsidRPr="00612109" w:rsidTr="005D12D2">
        <w:trPr>
          <w:gridAfter w:val="2"/>
          <w:wAfter w:w="472" w:type="dxa"/>
          <w:trHeight w:val="1398"/>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76" w:rsidRDefault="001C6776" w:rsidP="001C6776">
            <w:pPr>
              <w:pStyle w:val="ListParagraph"/>
              <w:numPr>
                <w:ilvl w:val="0"/>
                <w:numId w:val="4"/>
              </w:numPr>
              <w:spacing w:before="40" w:after="40" w:line="240" w:lineRule="auto"/>
              <w:rPr>
                <w:rFonts w:ascii="Arial" w:hAnsi="Arial" w:cs="Arial"/>
                <w:sz w:val="20"/>
              </w:rPr>
            </w:pPr>
            <w:r>
              <w:rPr>
                <w:rFonts w:ascii="Arial" w:hAnsi="Arial" w:cs="Arial"/>
                <w:sz w:val="20"/>
              </w:rPr>
              <w:t xml:space="preserve">Phần </w:t>
            </w:r>
            <w:r w:rsidRPr="00952D81">
              <w:rPr>
                <w:rFonts w:ascii="Arial" w:hAnsi="Arial" w:cs="Arial"/>
                <w:b/>
                <w:sz w:val="20"/>
                <w:shd w:val="clear" w:color="auto" w:fill="FFFFFF"/>
              </w:rPr>
              <w:t xml:space="preserve">A, B, D, E </w:t>
            </w:r>
            <w:r>
              <w:rPr>
                <w:rFonts w:ascii="Arial" w:hAnsi="Arial" w:cs="Arial"/>
                <w:sz w:val="20"/>
                <w:shd w:val="clear" w:color="auto" w:fill="FFFFFF"/>
              </w:rPr>
              <w:t>và</w:t>
            </w:r>
            <w:r w:rsidRPr="00952D81">
              <w:rPr>
                <w:rFonts w:ascii="Arial" w:hAnsi="Arial" w:cs="Arial"/>
                <w:b/>
                <w:sz w:val="20"/>
                <w:shd w:val="clear" w:color="auto" w:fill="FFFFFF"/>
              </w:rPr>
              <w:t xml:space="preserve"> H</w:t>
            </w:r>
            <w:r w:rsidRPr="00952D81">
              <w:rPr>
                <w:rFonts w:ascii="Arial" w:hAnsi="Arial" w:cs="Arial"/>
                <w:sz w:val="20"/>
              </w:rPr>
              <w:t xml:space="preserve"> </w:t>
            </w:r>
            <w:r>
              <w:rPr>
                <w:rFonts w:ascii="Arial" w:hAnsi="Arial" w:cs="Arial"/>
                <w:sz w:val="20"/>
              </w:rPr>
              <w:t xml:space="preserve">của đề xuất xin tài trợ yêu cầu phải có thông tin chi tiết từ tổ chức được công nhận. Đối với tất cả các phần, kể cả phần Tóm tắt thẩm định trong phần F, các cơ quan được công nhận </w:t>
            </w:r>
            <w:r w:rsidRPr="002E0347">
              <w:rPr>
                <w:rFonts w:ascii="Arial" w:hAnsi="Arial" w:cs="Arial"/>
                <w:sz w:val="20"/>
              </w:rPr>
              <w:t>có quyền tự quyết trong cách họ muốn trình bày các thông tin.</w:t>
            </w:r>
            <w:r>
              <w:rPr>
                <w:rFonts w:ascii="Arial" w:hAnsi="Arial" w:cs="Arial"/>
                <w:sz w:val="20"/>
              </w:rPr>
              <w:t xml:space="preserve"> Các cơ quan được công nhận có thể hoặc đưa thông tin trực tiếp vào đề xuất này, hoặc cung cấp thông tin tóm tắt trong đề xuất qua</w:t>
            </w:r>
            <w:r w:rsidRPr="002E0347">
              <w:rPr>
                <w:rFonts w:ascii="Arial" w:hAnsi="Arial" w:cs="Arial"/>
                <w:sz w:val="20"/>
              </w:rPr>
              <w:t xml:space="preserve"> tham chiếu chéo với các tài liệu dự án khác như tài liệu thẩm định dự án</w:t>
            </w:r>
            <w:r>
              <w:rPr>
                <w:rFonts w:ascii="Arial" w:hAnsi="Arial" w:cs="Arial"/>
                <w:sz w:val="20"/>
              </w:rPr>
              <w:t>.</w:t>
            </w:r>
          </w:p>
          <w:p w:rsidR="00134003" w:rsidRPr="00105E68" w:rsidRDefault="001C6776" w:rsidP="001C6776">
            <w:pPr>
              <w:pStyle w:val="ListParagraph"/>
              <w:numPr>
                <w:ilvl w:val="0"/>
                <w:numId w:val="4"/>
              </w:numPr>
              <w:spacing w:before="40" w:after="40" w:line="240" w:lineRule="auto"/>
              <w:rPr>
                <w:rFonts w:ascii="Arial" w:hAnsi="Arial" w:cs="Arial"/>
                <w:sz w:val="20"/>
              </w:rPr>
            </w:pPr>
            <w:r>
              <w:rPr>
                <w:rFonts w:ascii="Arial" w:hAnsi="Arial" w:cs="Arial"/>
                <w:sz w:val="20"/>
              </w:rPr>
              <w:t xml:space="preserve">Tổng số trang của đề xuất dự án (không kể phụ lục) dự kiến không quá 50. </w:t>
            </w:r>
          </w:p>
        </w:tc>
      </w:tr>
    </w:tbl>
    <w:p w:rsidR="00AC43A2" w:rsidRPr="00612109" w:rsidRDefault="00AC43A2" w:rsidP="00AC43A2">
      <w:pPr>
        <w:pStyle w:val="H0"/>
        <w:ind w:right="4"/>
        <w:rPr>
          <w:rFonts w:ascii="Arial" w:hAnsi="Arial" w:cs="Arial"/>
          <w:sz w:val="22"/>
          <w:szCs w:val="22"/>
          <w:lang w:val="en-US"/>
        </w:rPr>
      </w:pPr>
    </w:p>
    <w:p w:rsidR="00E37F5E" w:rsidRDefault="00E37F5E" w:rsidP="00AC43A2">
      <w:pPr>
        <w:pStyle w:val="H0"/>
        <w:ind w:right="4"/>
        <w:jc w:val="center"/>
        <w:rPr>
          <w:rFonts w:ascii="Arial" w:hAnsi="Arial" w:cs="Arial"/>
          <w:sz w:val="20"/>
          <w:szCs w:val="22"/>
          <w:lang w:val="en-US"/>
        </w:rPr>
      </w:pPr>
    </w:p>
    <w:p w:rsidR="001C6776" w:rsidRPr="00612109" w:rsidRDefault="001C6776" w:rsidP="001C6776">
      <w:pPr>
        <w:pStyle w:val="H0"/>
        <w:ind w:right="4"/>
        <w:jc w:val="center"/>
        <w:rPr>
          <w:rFonts w:ascii="Arial" w:hAnsi="Arial" w:cs="Arial"/>
          <w:sz w:val="20"/>
          <w:szCs w:val="22"/>
          <w:lang w:val="en-US"/>
        </w:rPr>
      </w:pPr>
      <w:r>
        <w:rPr>
          <w:rFonts w:ascii="Arial" w:hAnsi="Arial" w:cs="Arial"/>
          <w:sz w:val="20"/>
          <w:szCs w:val="22"/>
          <w:lang w:val="en-US"/>
        </w:rPr>
        <w:t>Đề nghị nộp bản mẫu đã điền đầy đủ dưới đây cho</w:t>
      </w:r>
      <w:r w:rsidRPr="00612109">
        <w:rPr>
          <w:rFonts w:ascii="Arial" w:hAnsi="Arial" w:cs="Arial"/>
          <w:sz w:val="20"/>
          <w:szCs w:val="22"/>
          <w:lang w:val="en-US"/>
        </w:rPr>
        <w:t>:</w:t>
      </w:r>
    </w:p>
    <w:p w:rsidR="001C6776" w:rsidRPr="00612109" w:rsidRDefault="000C7052" w:rsidP="001C6776">
      <w:pPr>
        <w:pStyle w:val="H0"/>
        <w:ind w:right="4"/>
        <w:jc w:val="center"/>
        <w:rPr>
          <w:rFonts w:ascii="Arial" w:hAnsi="Arial" w:cs="Arial"/>
          <w:b w:val="0"/>
          <w:sz w:val="20"/>
          <w:szCs w:val="22"/>
          <w:lang w:val="en-US"/>
        </w:rPr>
      </w:pPr>
      <w:hyperlink r:id="rId10" w:history="1">
        <w:r w:rsidR="001C6776" w:rsidRPr="00612109">
          <w:rPr>
            <w:rStyle w:val="Hyperlink"/>
            <w:rFonts w:ascii="Arial" w:eastAsia="MS Mincho" w:hAnsi="Arial" w:cs="Arial"/>
            <w:b w:val="0"/>
            <w:color w:val="24634F"/>
            <w:sz w:val="20"/>
            <w:szCs w:val="22"/>
            <w:lang w:val="en-US"/>
          </w:rPr>
          <w:t>fundingproposal@gcfund.org</w:t>
        </w:r>
      </w:hyperlink>
    </w:p>
    <w:p w:rsidR="001C6776" w:rsidRPr="00612109" w:rsidRDefault="001C6776" w:rsidP="001C6776">
      <w:pPr>
        <w:pStyle w:val="H0"/>
        <w:ind w:right="4"/>
        <w:jc w:val="center"/>
        <w:rPr>
          <w:rFonts w:ascii="Arial" w:hAnsi="Arial" w:cs="Arial"/>
          <w:b w:val="0"/>
          <w:sz w:val="20"/>
          <w:szCs w:val="22"/>
          <w:lang w:val="en-US"/>
        </w:rPr>
      </w:pPr>
    </w:p>
    <w:p w:rsidR="001C6776" w:rsidRPr="00612109" w:rsidRDefault="001C6776" w:rsidP="001C6776">
      <w:pPr>
        <w:pStyle w:val="H0"/>
        <w:ind w:right="4"/>
        <w:jc w:val="center"/>
        <w:rPr>
          <w:rFonts w:ascii="Arial" w:hAnsi="Arial" w:cs="Arial"/>
          <w:b w:val="0"/>
          <w:sz w:val="20"/>
          <w:szCs w:val="22"/>
          <w:lang w:val="en-US"/>
        </w:rPr>
      </w:pPr>
      <w:r w:rsidRPr="002E0347">
        <w:rPr>
          <w:rFonts w:ascii="Arial" w:hAnsi="Arial" w:cs="Arial"/>
          <w:b w:val="0"/>
          <w:sz w:val="20"/>
          <w:szCs w:val="22"/>
          <w:lang w:val="en-US"/>
        </w:rPr>
        <w:t>Vui lòng sử dụng các quy ước tên sau đây cho tên tập tin</w:t>
      </w:r>
      <w:r w:rsidRPr="00612109">
        <w:rPr>
          <w:rFonts w:ascii="Arial" w:hAnsi="Arial" w:cs="Arial"/>
          <w:b w:val="0"/>
          <w:sz w:val="20"/>
          <w:szCs w:val="22"/>
          <w:lang w:val="en-US"/>
        </w:rPr>
        <w:t>:</w:t>
      </w:r>
    </w:p>
    <w:p w:rsidR="001C6776" w:rsidRPr="00612109" w:rsidRDefault="001C6776" w:rsidP="001C6776">
      <w:pPr>
        <w:pStyle w:val="H0"/>
        <w:ind w:right="4"/>
        <w:jc w:val="center"/>
        <w:rPr>
          <w:rFonts w:ascii="Arial" w:hAnsi="Arial" w:cs="Arial"/>
          <w:b w:val="0"/>
          <w:sz w:val="20"/>
          <w:szCs w:val="22"/>
        </w:rPr>
      </w:pPr>
      <w:r>
        <w:rPr>
          <w:rFonts w:ascii="Arial" w:hAnsi="Arial" w:cs="Arial"/>
          <w:b w:val="0"/>
          <w:sz w:val="20"/>
          <w:szCs w:val="22"/>
          <w:lang w:val="en-US"/>
        </w:rPr>
        <w:t>“[Đề xuất dự án</w:t>
      </w:r>
      <w:r w:rsidRPr="00612109">
        <w:rPr>
          <w:rFonts w:ascii="Arial" w:hAnsi="Arial" w:cs="Arial"/>
          <w:b w:val="0"/>
          <w:sz w:val="20"/>
          <w:szCs w:val="22"/>
          <w:lang w:val="en-US"/>
        </w:rPr>
        <w:t>]-[</w:t>
      </w:r>
      <w:r>
        <w:rPr>
          <w:rFonts w:ascii="Arial" w:hAnsi="Arial" w:cs="Arial"/>
          <w:b w:val="0"/>
          <w:sz w:val="20"/>
          <w:szCs w:val="22"/>
          <w:lang w:val="en-US"/>
        </w:rPr>
        <w:t>Tên viết tắt của cơ quan</w:t>
      </w:r>
      <w:r w:rsidRPr="00612109">
        <w:rPr>
          <w:rFonts w:ascii="Arial" w:hAnsi="Arial" w:cs="Arial"/>
          <w:b w:val="0"/>
          <w:sz w:val="20"/>
          <w:szCs w:val="22"/>
          <w:lang w:val="en-US"/>
        </w:rPr>
        <w:t>]-[</w:t>
      </w:r>
      <w:r>
        <w:rPr>
          <w:rFonts w:ascii="Arial" w:hAnsi="Arial" w:cs="Arial"/>
          <w:b w:val="0"/>
          <w:sz w:val="20"/>
          <w:szCs w:val="22"/>
          <w:lang w:val="en-US"/>
        </w:rPr>
        <w:t>Ngày</w:t>
      </w:r>
      <w:r w:rsidRPr="00612109">
        <w:rPr>
          <w:rFonts w:ascii="Arial" w:hAnsi="Arial" w:cs="Arial"/>
          <w:b w:val="0"/>
          <w:sz w:val="20"/>
          <w:szCs w:val="22"/>
          <w:lang w:val="en-US"/>
        </w:rPr>
        <w:t>]-[</w:t>
      </w:r>
      <w:r>
        <w:rPr>
          <w:rFonts w:ascii="Arial" w:hAnsi="Arial" w:cs="Arial"/>
          <w:b w:val="0"/>
          <w:sz w:val="20"/>
          <w:szCs w:val="22"/>
          <w:lang w:val="en-US"/>
        </w:rPr>
        <w:t>Số thứ tự</w:t>
      </w:r>
      <w:r w:rsidRPr="00612109">
        <w:rPr>
          <w:rFonts w:ascii="Arial" w:hAnsi="Arial" w:cs="Arial"/>
          <w:b w:val="0"/>
          <w:sz w:val="20"/>
          <w:szCs w:val="22"/>
          <w:lang w:val="en-US"/>
        </w:rPr>
        <w:t>]”</w:t>
      </w:r>
    </w:p>
    <w:p w:rsidR="00AC43A2" w:rsidRPr="00612109" w:rsidRDefault="00AC43A2" w:rsidP="00AC43A2">
      <w:pPr>
        <w:spacing w:after="0" w:line="240" w:lineRule="auto"/>
        <w:ind w:left="-198" w:right="-612" w:firstLine="90"/>
        <w:rPr>
          <w:rStyle w:val="IntenseReference"/>
          <w:rFonts w:ascii="Arial" w:hAnsi="Arial" w:cs="Arial"/>
          <w:color w:val="auto"/>
          <w:szCs w:val="24"/>
        </w:rPr>
        <w:sectPr w:rsidR="00AC43A2" w:rsidRPr="00612109" w:rsidSect="00AC43A2">
          <w:headerReference w:type="default" r:id="rId11"/>
          <w:pgSz w:w="12240" w:h="15840"/>
          <w:pgMar w:top="1440" w:right="1440" w:bottom="1440" w:left="1440" w:header="444" w:footer="283" w:gutter="0"/>
          <w:cols w:space="720"/>
          <w:docGrid w:linePitch="360"/>
        </w:sectPr>
      </w:pPr>
    </w:p>
    <w:tbl>
      <w:tblPr>
        <w:tblW w:w="11126" w:type="dxa"/>
        <w:tblInd w:w="-635" w:type="dxa"/>
        <w:tblLayout w:type="fixed"/>
        <w:tblLook w:val="04A0"/>
      </w:tblPr>
      <w:tblGrid>
        <w:gridCol w:w="1080"/>
        <w:gridCol w:w="1103"/>
        <w:gridCol w:w="2970"/>
        <w:gridCol w:w="2910"/>
        <w:gridCol w:w="2737"/>
        <w:gridCol w:w="326"/>
      </w:tblGrid>
      <w:tr w:rsidR="00AC43A2" w:rsidRPr="00612109" w:rsidTr="00FA425A">
        <w:trPr>
          <w:gridAfter w:val="1"/>
          <w:wAfter w:w="326" w:type="dxa"/>
          <w:trHeight w:val="314"/>
        </w:trPr>
        <w:tc>
          <w:tcPr>
            <w:tcW w:w="10800" w:type="dxa"/>
            <w:gridSpan w:val="5"/>
            <w:tcBorders>
              <w:top w:val="single" w:sz="4" w:space="0" w:color="auto"/>
              <w:left w:val="single" w:sz="4" w:space="0" w:color="auto"/>
              <w:bottom w:val="nil"/>
              <w:right w:val="single" w:sz="4" w:space="0" w:color="auto"/>
            </w:tcBorders>
            <w:shd w:val="clear" w:color="auto" w:fill="24634F"/>
            <w:vAlign w:val="center"/>
          </w:tcPr>
          <w:p w:rsidR="00AC43A2" w:rsidRPr="00F643E7" w:rsidRDefault="001C6776" w:rsidP="00F643E7">
            <w:pPr>
              <w:tabs>
                <w:tab w:val="left" w:pos="720"/>
              </w:tabs>
              <w:spacing w:after="0"/>
              <w:rPr>
                <w:rStyle w:val="IntenseReference"/>
                <w:rFonts w:ascii="Arial" w:hAnsi="Arial" w:cs="Arial"/>
                <w:color w:val="FFFFFF" w:themeColor="background1"/>
                <w:szCs w:val="24"/>
              </w:rPr>
            </w:pPr>
            <w:bookmarkStart w:id="0" w:name="SectionA" w:colFirst="0" w:colLast="0"/>
            <w:r w:rsidRPr="0088708B">
              <w:rPr>
                <w:rStyle w:val="IntenseReference"/>
                <w:rFonts w:ascii="Arial" w:hAnsi="Arial" w:cs="Arial"/>
                <w:color w:val="FFFFFF"/>
              </w:rPr>
              <w:lastRenderedPageBreak/>
              <w:t xml:space="preserve">A.1. </w:t>
            </w:r>
            <w:r w:rsidRPr="0088708B">
              <w:rPr>
                <w:rFonts w:ascii="Arial" w:hAnsi="Arial" w:cs="Arial"/>
                <w:b/>
                <w:color w:val="FFFFFF" w:themeColor="background1"/>
              </w:rPr>
              <w:t>Thông tin tóm tắt về chương trình/dự án</w:t>
            </w:r>
          </w:p>
        </w:tc>
      </w:tr>
      <w:tr w:rsidR="001C6776" w:rsidRPr="00507C07" w:rsidTr="001C6776">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1C6776" w:rsidRPr="005A508B" w:rsidRDefault="001C6776" w:rsidP="001C6776">
            <w:pPr>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A.1.1. Tên chương trình/dự án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76" w:rsidRPr="00507C07" w:rsidRDefault="001C6776" w:rsidP="001C6776">
            <w:pPr>
              <w:rPr>
                <w:rFonts w:ascii="Arial" w:hAnsi="Arial" w:cs="Arial"/>
                <w:b/>
                <w:color w:val="000000"/>
                <w:sz w:val="20"/>
                <w:szCs w:val="20"/>
                <w:lang w:eastAsia="en-GB"/>
              </w:rPr>
            </w:pPr>
            <w:r>
              <w:rPr>
                <w:rFonts w:ascii="Arial" w:hAnsi="Arial" w:cs="Arial"/>
                <w:b/>
                <w:color w:val="000000"/>
                <w:sz w:val="20"/>
                <w:szCs w:val="20"/>
                <w:lang w:eastAsia="en-GB"/>
              </w:rPr>
              <w:t>Tăng cường khả năng chống chịu của các cộng đồng ven biển dễ bị tổn thương bởi những tác động liên quan đến biến đổi khí hậu ở Việt Nam</w:t>
            </w:r>
          </w:p>
        </w:tc>
      </w:tr>
      <w:tr w:rsidR="001C6776" w:rsidRPr="00612109" w:rsidTr="001C6776">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1C6776" w:rsidRPr="005A508B" w:rsidRDefault="001C6776" w:rsidP="001C6776">
            <w:pPr>
              <w:rPr>
                <w:rFonts w:ascii="Arial" w:eastAsia="Times New Roman" w:hAnsi="Arial" w:cs="Arial"/>
                <w:color w:val="24634F"/>
                <w:sz w:val="20"/>
                <w:szCs w:val="20"/>
                <w:lang w:eastAsia="ja-JP"/>
              </w:rPr>
            </w:pPr>
            <w:r>
              <w:rPr>
                <w:rFonts w:ascii="Arial" w:eastAsia="Times New Roman" w:hAnsi="Arial" w:cs="Arial"/>
                <w:color w:val="24634F"/>
                <w:sz w:val="20"/>
                <w:szCs w:val="20"/>
                <w:lang w:eastAsia="ja-JP"/>
              </w:rPr>
              <w:t>A.1.2. Chương trình hay dự án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76" w:rsidRPr="00612109" w:rsidRDefault="001C6776" w:rsidP="001C6776">
            <w:pPr>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Dự án</w:t>
            </w:r>
          </w:p>
        </w:tc>
      </w:tr>
      <w:tr w:rsidR="001C6776" w:rsidRPr="00DB17F7" w:rsidTr="001C6776">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1C6776" w:rsidRPr="005A508B" w:rsidRDefault="001C6776" w:rsidP="001C6776">
            <w:pPr>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A.1.3. Nước</w:t>
            </w:r>
            <w:r w:rsidRPr="005A508B">
              <w:rPr>
                <w:rFonts w:ascii="Arial" w:eastAsia="Times New Roman" w:hAnsi="Arial" w:cs="Arial"/>
                <w:b/>
                <w:color w:val="24634F"/>
                <w:sz w:val="20"/>
                <w:szCs w:val="20"/>
                <w:lang w:eastAsia="ja-JP"/>
              </w:rPr>
              <w:t xml:space="preserve"> / </w:t>
            </w:r>
            <w:r>
              <w:rPr>
                <w:rFonts w:ascii="Arial" w:eastAsia="Times New Roman" w:hAnsi="Arial" w:cs="Arial"/>
                <w:b/>
                <w:color w:val="24634F"/>
                <w:sz w:val="20"/>
                <w:szCs w:val="20"/>
                <w:lang w:eastAsia="ja-JP"/>
              </w:rPr>
              <w:t>vùng</w:t>
            </w:r>
            <w:r w:rsidRPr="005A508B">
              <w:rPr>
                <w:rFonts w:ascii="Arial" w:eastAsia="Times New Roman" w:hAnsi="Arial" w:cs="Arial"/>
                <w:b/>
                <w:color w:val="24634F"/>
                <w:sz w:val="20"/>
                <w:szCs w:val="20"/>
                <w:lang w:eastAsia="ja-JP"/>
              </w:rPr>
              <w:t xml:space="preserve">                   </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76" w:rsidRPr="00DB17F7" w:rsidRDefault="001C6776" w:rsidP="001C6776">
            <w:pPr>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Việ</w:t>
            </w:r>
            <w:r w:rsidRPr="00DB17F7">
              <w:rPr>
                <w:rFonts w:ascii="Arial" w:eastAsia="Times New Roman" w:hAnsi="Arial" w:cs="Arial"/>
                <w:b/>
                <w:color w:val="000000"/>
                <w:sz w:val="20"/>
                <w:szCs w:val="20"/>
                <w:lang w:eastAsia="ja-JP"/>
              </w:rPr>
              <w:t>t Nam</w:t>
            </w:r>
          </w:p>
        </w:tc>
      </w:tr>
      <w:tr w:rsidR="001C6776" w:rsidRPr="00DB17F7" w:rsidTr="001C6776">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rsidR="001C6776" w:rsidRPr="005A508B" w:rsidRDefault="001C6776" w:rsidP="001C6776">
            <w:pPr>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A.1.4. Cơ quan quốc gia có thẩm quyền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6776" w:rsidRDefault="001C6776" w:rsidP="001C6776">
            <w:pPr>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Pham Hoang Mai</w:t>
            </w:r>
          </w:p>
          <w:p w:rsidR="001C6776" w:rsidRPr="00DB17F7" w:rsidRDefault="001C6776" w:rsidP="001C6776">
            <w:pPr>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Cơ quan quốc gia có thẩm quyền (NDA) về GCF của Việt Nam, Bộ Kế hoạch và Đầu tư</w:t>
            </w:r>
            <w:r w:rsidRPr="00DB17F7">
              <w:rPr>
                <w:rFonts w:ascii="Arial" w:eastAsia="Times New Roman" w:hAnsi="Arial" w:cs="Arial"/>
                <w:b/>
                <w:color w:val="000000"/>
                <w:sz w:val="20"/>
                <w:szCs w:val="20"/>
                <w:lang w:eastAsia="ja-JP"/>
              </w:rPr>
              <w:t xml:space="preserve"> (</w:t>
            </w:r>
            <w:r>
              <w:rPr>
                <w:rFonts w:ascii="Arial" w:eastAsia="Times New Roman" w:hAnsi="Arial" w:cs="Arial"/>
                <w:b/>
                <w:color w:val="000000"/>
                <w:sz w:val="20"/>
                <w:szCs w:val="20"/>
                <w:lang w:eastAsia="ja-JP"/>
              </w:rPr>
              <w:t>KHĐT)</w:t>
            </w:r>
          </w:p>
        </w:tc>
      </w:tr>
      <w:tr w:rsidR="001C6776" w:rsidRPr="00DB17F7" w:rsidTr="001C6776">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1C6776" w:rsidRPr="005A508B" w:rsidRDefault="001C6776" w:rsidP="001C6776">
            <w:pPr>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A.1.5. Tổ chức được công nhận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76" w:rsidRPr="00DB17F7" w:rsidRDefault="001C6776" w:rsidP="001C6776">
            <w:pPr>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Chương trình phát triển của LHQ</w:t>
            </w:r>
            <w:r w:rsidRPr="00DB17F7">
              <w:rPr>
                <w:rFonts w:ascii="Arial" w:eastAsia="Times New Roman" w:hAnsi="Arial" w:cs="Arial"/>
                <w:b/>
                <w:color w:val="000000"/>
                <w:sz w:val="20"/>
                <w:szCs w:val="20"/>
                <w:lang w:eastAsia="ja-JP"/>
              </w:rPr>
              <w:t xml:space="preserve"> (UNDP)</w:t>
            </w:r>
          </w:p>
        </w:tc>
      </w:tr>
      <w:tr w:rsidR="001C6776" w:rsidRPr="00612109" w:rsidTr="001C6776">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rsidR="001C6776" w:rsidRPr="005A508B" w:rsidRDefault="001C6776" w:rsidP="001C6776">
            <w:pPr>
              <w:rPr>
                <w:rFonts w:ascii="Arial" w:eastAsia="Times New Roman" w:hAnsi="Arial" w:cs="Arial"/>
                <w:color w:val="24634F"/>
                <w:sz w:val="20"/>
                <w:lang w:eastAsia="ja-JP"/>
              </w:rPr>
            </w:pPr>
            <w:r>
              <w:rPr>
                <w:rFonts w:ascii="Arial" w:eastAsia="Times New Roman" w:hAnsi="Arial" w:cs="Arial"/>
                <w:color w:val="24634F"/>
                <w:sz w:val="20"/>
                <w:lang w:eastAsia="ja-JP"/>
              </w:rPr>
              <w:t>A.1.5.a. Phương thức tiếp cận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6776" w:rsidRPr="00612109" w:rsidRDefault="001C6776" w:rsidP="001C6776">
            <w:pPr>
              <w:rPr>
                <w:rFonts w:ascii="Arial" w:eastAsia="Times New Roman" w:hAnsi="Arial" w:cs="Arial"/>
                <w:color w:val="000000"/>
                <w:sz w:val="20"/>
                <w:lang w:eastAsia="ja-JP"/>
              </w:rPr>
            </w:pPr>
            <w:r>
              <w:rPr>
                <w:rFonts w:ascii="MS Gothic" w:eastAsia="MS Gothic" w:hAnsi="MS Gothic" w:cs="Arial" w:hint="eastAsia"/>
                <w:color w:val="000000"/>
                <w:sz w:val="20"/>
                <w:lang w:eastAsia="ja-JP"/>
              </w:rPr>
              <w:t>☐</w:t>
            </w:r>
            <w:r>
              <w:rPr>
                <w:rFonts w:ascii="Arial" w:eastAsia="Times New Roman" w:hAnsi="Arial" w:cs="Arial"/>
                <w:color w:val="000000"/>
                <w:sz w:val="20"/>
                <w:lang w:eastAsia="ja-JP"/>
              </w:rPr>
              <w:t xml:space="preserve">  Trực tiếp</w:t>
            </w:r>
            <w:r>
              <w:rPr>
                <w:rFonts w:ascii="Arial" w:eastAsia="Times New Roman" w:hAnsi="Arial" w:cs="Arial"/>
                <w:color w:val="000000"/>
                <w:sz w:val="20"/>
                <w:lang w:eastAsia="ja-JP"/>
              </w:rPr>
              <w:tab/>
            </w:r>
            <w:r>
              <w:rPr>
                <w:rFonts w:ascii="MS Gothic" w:eastAsia="MS Gothic" w:hAnsi="MS Gothic" w:cs="Arial" w:hint="eastAsia"/>
                <w:color w:val="000000"/>
                <w:sz w:val="20"/>
                <w:lang w:eastAsia="ja-JP"/>
              </w:rPr>
              <w:t>☒</w:t>
            </w:r>
            <w:r>
              <w:rPr>
                <w:rFonts w:ascii="Arial" w:eastAsia="Times New Roman" w:hAnsi="Arial" w:cs="Arial"/>
                <w:color w:val="000000"/>
                <w:sz w:val="20"/>
                <w:lang w:eastAsia="ja-JP"/>
              </w:rPr>
              <w:t xml:space="preserve">  Quốc tế</w:t>
            </w:r>
          </w:p>
        </w:tc>
      </w:tr>
      <w:tr w:rsidR="001C6776" w:rsidRPr="00E03F9C" w:rsidTr="001C6776">
        <w:trPr>
          <w:gridAfter w:val="1"/>
          <w:wAfter w:w="326" w:type="dxa"/>
          <w:trHeight w:val="611"/>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rsidR="001C6776" w:rsidRPr="005A508B" w:rsidRDefault="001C6776" w:rsidP="001C6776">
            <w:pPr>
              <w:rPr>
                <w:rFonts w:ascii="Arial" w:eastAsia="Times New Roman" w:hAnsi="Arial" w:cs="Arial"/>
                <w:color w:val="24634F"/>
                <w:sz w:val="20"/>
                <w:lang w:eastAsia="ja-JP"/>
              </w:rPr>
            </w:pPr>
            <w:r>
              <w:rPr>
                <w:rFonts w:ascii="Arial" w:eastAsia="Times New Roman" w:hAnsi="Arial" w:cs="Arial"/>
                <w:color w:val="24634F"/>
                <w:sz w:val="20"/>
                <w:lang w:eastAsia="ja-JP"/>
              </w:rPr>
              <w:t>A.1.6. Cơ quan điều hành</w:t>
            </w:r>
            <w:r w:rsidRPr="005A508B">
              <w:rPr>
                <w:rFonts w:ascii="Arial" w:eastAsia="Times New Roman" w:hAnsi="Arial" w:cs="Arial"/>
                <w:color w:val="24634F"/>
                <w:sz w:val="20"/>
                <w:lang w:eastAsia="ja-JP"/>
              </w:rPr>
              <w:t xml:space="preserve"> / </w:t>
            </w:r>
            <w:r>
              <w:rPr>
                <w:rFonts w:ascii="Arial" w:eastAsia="Times New Roman" w:hAnsi="Arial" w:cs="Arial"/>
                <w:color w:val="24634F"/>
                <w:sz w:val="20"/>
                <w:lang w:eastAsia="ja-JP"/>
              </w:rPr>
              <w:t>hưởng lợi</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6776" w:rsidRPr="00952D81" w:rsidRDefault="001C6776" w:rsidP="001C6776">
            <w:pPr>
              <w:ind w:right="-28"/>
              <w:rPr>
                <w:rFonts w:ascii="Arial" w:hAnsi="Arial" w:cs="Arial"/>
                <w:color w:val="000000"/>
                <w:sz w:val="20"/>
                <w:szCs w:val="20"/>
                <w:lang w:eastAsia="en-GB"/>
              </w:rPr>
            </w:pPr>
            <w:r>
              <w:rPr>
                <w:rFonts w:ascii="Arial" w:eastAsia="Times New Roman" w:hAnsi="Arial" w:cs="Arial"/>
                <w:color w:val="000000"/>
                <w:sz w:val="20"/>
                <w:u w:val="single"/>
                <w:lang w:eastAsia="ja-JP"/>
              </w:rPr>
              <w:t>Cơ quan điều hành</w:t>
            </w:r>
            <w:r w:rsidRPr="00E03F9C">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Bộ Nông nghiệp và Phát triển Nông thôn (NN&amp;PTNT)</w:t>
            </w:r>
          </w:p>
          <w:p w:rsidR="001C6776" w:rsidRDefault="001C6776" w:rsidP="001C6776">
            <w:pPr>
              <w:rPr>
                <w:rFonts w:ascii="Arial" w:eastAsia="Times New Roman" w:hAnsi="Arial" w:cs="Arial"/>
                <w:color w:val="000000"/>
                <w:sz w:val="20"/>
                <w:lang w:eastAsia="ja-JP"/>
              </w:rPr>
            </w:pPr>
            <w:r>
              <w:rPr>
                <w:rFonts w:ascii="Arial" w:eastAsia="Times New Roman" w:hAnsi="Arial" w:cs="Arial"/>
                <w:color w:val="000000"/>
                <w:sz w:val="20"/>
                <w:u w:val="single"/>
                <w:lang w:eastAsia="ja-JP"/>
              </w:rPr>
              <w:t>Các tổ chức hưởng lợi khác</w:t>
            </w:r>
            <w:r>
              <w:rPr>
                <w:rFonts w:ascii="Arial" w:eastAsia="Times New Roman" w:hAnsi="Arial" w:cs="Arial"/>
                <w:color w:val="000000"/>
                <w:sz w:val="20"/>
                <w:lang w:eastAsia="ja-JP"/>
              </w:rPr>
              <w:t>: Bộ Xây dựng</w:t>
            </w:r>
            <w:r w:rsidRPr="00E03F9C">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 xml:space="preserve">UBND các tỉnh tham gia dự án </w:t>
            </w:r>
          </w:p>
          <w:p w:rsidR="001C6776" w:rsidRPr="00E03F9C" w:rsidRDefault="001C6776" w:rsidP="001C6776">
            <w:pPr>
              <w:rPr>
                <w:rFonts w:ascii="Arial" w:eastAsia="Times New Roman" w:hAnsi="Arial" w:cs="Arial"/>
                <w:color w:val="000000"/>
                <w:sz w:val="20"/>
                <w:lang w:eastAsia="ja-JP"/>
              </w:rPr>
            </w:pPr>
            <w:r>
              <w:rPr>
                <w:rFonts w:ascii="Arial" w:eastAsia="Times New Roman" w:hAnsi="Arial" w:cs="Arial"/>
                <w:color w:val="000000"/>
                <w:sz w:val="20"/>
                <w:u w:val="single"/>
                <w:lang w:eastAsia="ja-JP"/>
              </w:rPr>
              <w:t xml:space="preserve">Số người hưởng lợi: </w:t>
            </w:r>
            <w:r>
              <w:rPr>
                <w:rFonts w:ascii="Arial" w:eastAsia="Times New Roman" w:hAnsi="Arial" w:cs="Arial"/>
                <w:color w:val="000000"/>
                <w:sz w:val="20"/>
                <w:lang w:eastAsia="ja-JP"/>
              </w:rPr>
              <w:t>20.</w:t>
            </w:r>
            <w:r w:rsidRPr="00E03F9C">
              <w:rPr>
                <w:rFonts w:ascii="Arial" w:eastAsia="Times New Roman" w:hAnsi="Arial" w:cs="Arial"/>
                <w:color w:val="000000"/>
                <w:sz w:val="20"/>
                <w:lang w:eastAsia="ja-JP"/>
              </w:rPr>
              <w:t xml:space="preserve">000 </w:t>
            </w:r>
            <w:r>
              <w:rPr>
                <w:rFonts w:ascii="Arial" w:eastAsia="Times New Roman" w:hAnsi="Arial" w:cs="Arial"/>
                <w:color w:val="000000"/>
                <w:sz w:val="20"/>
                <w:lang w:eastAsia="ja-JP"/>
              </w:rPr>
              <w:t xml:space="preserve">người có nhà chống chịu khí hậu, 100.000 người hưởng lợi từ tái sinh rừng ngập mặn, 30.000.000 dân vùng ven biển hưởng lợi từ việc cải thiện qui hoạch/kế hoạch lồng ghép các thông tin rủi ro khí hậu </w:t>
            </w:r>
          </w:p>
        </w:tc>
      </w:tr>
      <w:tr w:rsidR="001C6776" w:rsidRPr="00612109" w:rsidTr="001C6776">
        <w:trPr>
          <w:gridAfter w:val="1"/>
          <w:wAfter w:w="326" w:type="dxa"/>
          <w:trHeight w:val="408"/>
        </w:trPr>
        <w:tc>
          <w:tcPr>
            <w:tcW w:w="5153" w:type="dxa"/>
            <w:gridSpan w:val="3"/>
            <w:vMerge w:val="restart"/>
            <w:tcBorders>
              <w:top w:val="single" w:sz="4" w:space="0" w:color="auto"/>
              <w:left w:val="single" w:sz="4" w:space="0" w:color="auto"/>
              <w:right w:val="single" w:sz="4" w:space="0" w:color="auto"/>
            </w:tcBorders>
            <w:shd w:val="clear" w:color="auto" w:fill="F2F2F2"/>
            <w:noWrap/>
            <w:vAlign w:val="center"/>
            <w:hideMark/>
          </w:tcPr>
          <w:p w:rsidR="001C6776" w:rsidRPr="005A508B" w:rsidRDefault="001C6776" w:rsidP="001C6776">
            <w:pPr>
              <w:rPr>
                <w:rFonts w:ascii="Arial" w:eastAsia="Times New Roman" w:hAnsi="Arial" w:cs="Arial"/>
                <w:color w:val="24634F"/>
                <w:sz w:val="20"/>
                <w:lang w:eastAsia="ja-JP"/>
              </w:rPr>
            </w:pPr>
            <w:r>
              <w:rPr>
                <w:rFonts w:ascii="Arial" w:eastAsia="Times New Roman" w:hAnsi="Arial" w:cs="Arial"/>
                <w:color w:val="24634F"/>
                <w:sz w:val="20"/>
                <w:lang w:eastAsia="ja-JP"/>
              </w:rPr>
              <w:t xml:space="preserve">A.1.7. Hạng qui mô dự án </w:t>
            </w:r>
            <w:r w:rsidRPr="005A508B">
              <w:rPr>
                <w:rFonts w:ascii="Arial" w:eastAsia="Times New Roman" w:hAnsi="Arial" w:cs="Arial"/>
                <w:color w:val="24634F"/>
                <w:sz w:val="20"/>
                <w:lang w:eastAsia="ja-JP"/>
              </w:rPr>
              <w:t>(</w:t>
            </w:r>
            <w:r>
              <w:rPr>
                <w:rFonts w:ascii="Arial" w:eastAsia="Times New Roman" w:hAnsi="Arial" w:cs="Arial"/>
                <w:color w:val="24634F"/>
                <w:sz w:val="20"/>
                <w:lang w:eastAsia="ja-JP"/>
              </w:rPr>
              <w:t>Tổng đầu tư</w:t>
            </w:r>
            <w:r w:rsidRPr="005A508B">
              <w:rPr>
                <w:rFonts w:ascii="Arial" w:eastAsia="Times New Roman" w:hAnsi="Arial" w:cs="Arial"/>
                <w:color w:val="24634F"/>
                <w:sz w:val="20"/>
                <w:lang w:eastAsia="ja-JP"/>
              </w:rPr>
              <w:t xml:space="preserve">, </w:t>
            </w:r>
            <w:r>
              <w:rPr>
                <w:rFonts w:ascii="Arial" w:eastAsia="Times New Roman" w:hAnsi="Arial" w:cs="Arial"/>
                <w:color w:val="24634F"/>
                <w:sz w:val="20"/>
                <w:lang w:eastAsia="ja-JP"/>
              </w:rPr>
              <w:t>triệu</w:t>
            </w:r>
            <w:r w:rsidRPr="005A508B">
              <w:rPr>
                <w:rFonts w:ascii="Arial" w:eastAsia="Times New Roman" w:hAnsi="Arial" w:cs="Arial"/>
                <w:color w:val="24634F"/>
                <w:sz w:val="20"/>
                <w:lang w:eastAsia="ja-JP"/>
              </w:rPr>
              <w:t xml:space="preserve"> USD)</w:t>
            </w:r>
          </w:p>
        </w:tc>
        <w:tc>
          <w:tcPr>
            <w:tcW w:w="2910" w:type="dxa"/>
            <w:vMerge w:val="restart"/>
            <w:tcBorders>
              <w:top w:val="single" w:sz="4" w:space="0" w:color="auto"/>
              <w:left w:val="single" w:sz="4" w:space="0" w:color="auto"/>
              <w:right w:val="single" w:sz="4" w:space="0" w:color="auto"/>
            </w:tcBorders>
            <w:shd w:val="clear" w:color="auto" w:fill="auto"/>
            <w:noWrap/>
            <w:vAlign w:val="center"/>
            <w:hideMark/>
          </w:tcPr>
          <w:p w:rsidR="001C6776" w:rsidRPr="00190B8F" w:rsidRDefault="001C6776" w:rsidP="001C6776">
            <w:pPr>
              <w:rPr>
                <w:rFonts w:ascii="Arial" w:eastAsia="Times New Roman" w:hAnsi="Arial" w:cs="Arial"/>
                <w:color w:val="000000"/>
                <w:sz w:val="20"/>
                <w:lang w:eastAsia="ja-JP"/>
              </w:rPr>
            </w:pPr>
            <w:r w:rsidRPr="00190B8F">
              <w:rPr>
                <w:rFonts w:ascii="Apple Symbols" w:eastAsia="Times New Roman" w:hAnsi="Apple Symbols" w:cs="Apple Symbols"/>
                <w:color w:val="000000"/>
                <w:sz w:val="20"/>
                <w:lang w:eastAsia="ja-JP"/>
              </w:rPr>
              <w:t>☐</w:t>
            </w:r>
            <w:r w:rsidRPr="00190B8F">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Siêu nhỏ</w:t>
            </w:r>
            <w:r w:rsidRPr="00190B8F">
              <w:rPr>
                <w:rFonts w:ascii="Arial" w:eastAsia="Times New Roman" w:hAnsi="Arial" w:cs="Arial"/>
                <w:color w:val="000000"/>
                <w:sz w:val="20"/>
                <w:lang w:eastAsia="ja-JP"/>
              </w:rPr>
              <w:t xml:space="preserve"> (≤10)</w:t>
            </w:r>
          </w:p>
          <w:p w:rsidR="001C6776" w:rsidRPr="00612109" w:rsidRDefault="001C6776" w:rsidP="001C6776">
            <w:pPr>
              <w:rPr>
                <w:rFonts w:ascii="Arial" w:eastAsia="Times New Roman" w:hAnsi="Arial" w:cs="Arial"/>
                <w:color w:val="000000"/>
                <w:sz w:val="20"/>
                <w:lang w:eastAsia="ja-JP"/>
              </w:rPr>
            </w:pPr>
            <w:r>
              <w:rPr>
                <w:rFonts w:ascii="MS Gothic" w:eastAsia="MS Gothic" w:hAnsi="MS Gothic" w:cs="Arial" w:hint="eastAsia"/>
                <w:color w:val="000000"/>
                <w:sz w:val="20"/>
                <w:lang w:eastAsia="ja-JP"/>
              </w:rPr>
              <w:t>☒</w:t>
            </w:r>
            <w:r>
              <w:rPr>
                <w:rFonts w:ascii="Arial" w:eastAsia="Times New Roman" w:hAnsi="Arial" w:cs="Arial"/>
                <w:color w:val="000000"/>
                <w:sz w:val="20"/>
                <w:lang w:eastAsia="ja-JP"/>
              </w:rPr>
              <w:t xml:space="preserve">  Vừa (50&lt;x≤250) </w:t>
            </w:r>
          </w:p>
        </w:tc>
        <w:tc>
          <w:tcPr>
            <w:tcW w:w="2737" w:type="dxa"/>
            <w:vMerge w:val="restart"/>
            <w:tcBorders>
              <w:top w:val="single" w:sz="4" w:space="0" w:color="auto"/>
              <w:left w:val="single" w:sz="4" w:space="0" w:color="auto"/>
              <w:right w:val="single" w:sz="4" w:space="0" w:color="auto"/>
            </w:tcBorders>
            <w:shd w:val="clear" w:color="auto" w:fill="auto"/>
            <w:vAlign w:val="center"/>
          </w:tcPr>
          <w:p w:rsidR="001C6776" w:rsidRPr="00190B8F" w:rsidRDefault="001C6776" w:rsidP="001C6776">
            <w:pPr>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sidRPr="00190B8F">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 xml:space="preserve">Nhỏ </w:t>
            </w:r>
            <w:r w:rsidRPr="00190B8F">
              <w:rPr>
                <w:rFonts w:ascii="Arial" w:eastAsia="Times New Roman" w:hAnsi="Arial" w:cs="Arial"/>
                <w:color w:val="000000"/>
                <w:sz w:val="20"/>
                <w:lang w:eastAsia="ja-JP"/>
              </w:rPr>
              <w:t xml:space="preserve">(10&lt;x≤50) </w:t>
            </w:r>
          </w:p>
          <w:p w:rsidR="001C6776" w:rsidRPr="00612109" w:rsidRDefault="001C6776" w:rsidP="001C6776">
            <w:pPr>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Pr>
                <w:rFonts w:ascii="Arial" w:eastAsia="Times New Roman" w:hAnsi="Arial" w:cs="Arial"/>
                <w:color w:val="000000"/>
                <w:sz w:val="20"/>
                <w:lang w:eastAsia="ja-JP"/>
              </w:rPr>
              <w:t xml:space="preserve">  Lớn (&gt;250)</w:t>
            </w:r>
          </w:p>
        </w:tc>
      </w:tr>
      <w:tr w:rsidR="001C6776" w:rsidRPr="00612109" w:rsidTr="001C6776">
        <w:trPr>
          <w:gridAfter w:val="1"/>
          <w:wAfter w:w="326" w:type="dxa"/>
          <w:trHeight w:val="408"/>
        </w:trPr>
        <w:tc>
          <w:tcPr>
            <w:tcW w:w="5153" w:type="dxa"/>
            <w:gridSpan w:val="3"/>
            <w:vMerge/>
            <w:tcBorders>
              <w:left w:val="single" w:sz="4" w:space="0" w:color="auto"/>
              <w:bottom w:val="single" w:sz="4" w:space="0" w:color="auto"/>
              <w:right w:val="single" w:sz="4" w:space="0" w:color="auto"/>
            </w:tcBorders>
            <w:shd w:val="clear" w:color="auto" w:fill="F2F2F2"/>
            <w:noWrap/>
            <w:vAlign w:val="center"/>
          </w:tcPr>
          <w:p w:rsidR="001C6776" w:rsidRPr="005A508B" w:rsidRDefault="001C6776" w:rsidP="001C6776">
            <w:pPr>
              <w:rPr>
                <w:rFonts w:ascii="Arial" w:eastAsia="Times New Roman" w:hAnsi="Arial" w:cs="Arial"/>
                <w:color w:val="24634F"/>
                <w:sz w:val="20"/>
                <w:lang w:eastAsia="ja-JP"/>
              </w:rPr>
            </w:pPr>
          </w:p>
        </w:tc>
        <w:tc>
          <w:tcPr>
            <w:tcW w:w="2910" w:type="dxa"/>
            <w:vMerge/>
            <w:tcBorders>
              <w:left w:val="single" w:sz="4" w:space="0" w:color="auto"/>
              <w:bottom w:val="single" w:sz="4" w:space="0" w:color="auto"/>
              <w:right w:val="single" w:sz="4" w:space="0" w:color="auto"/>
            </w:tcBorders>
            <w:shd w:val="clear" w:color="auto" w:fill="auto"/>
            <w:noWrap/>
            <w:vAlign w:val="center"/>
          </w:tcPr>
          <w:p w:rsidR="001C6776" w:rsidRPr="00612109" w:rsidRDefault="001C6776" w:rsidP="001C6776">
            <w:pPr>
              <w:rPr>
                <w:rFonts w:ascii="Arial" w:eastAsia="Times New Roman" w:hAnsi="Arial" w:cs="Arial"/>
                <w:color w:val="000000"/>
                <w:sz w:val="20"/>
                <w:lang w:eastAsia="ja-JP"/>
              </w:rPr>
            </w:pPr>
          </w:p>
        </w:tc>
        <w:tc>
          <w:tcPr>
            <w:tcW w:w="2737" w:type="dxa"/>
            <w:vMerge/>
            <w:tcBorders>
              <w:left w:val="single" w:sz="4" w:space="0" w:color="auto"/>
              <w:bottom w:val="single" w:sz="4" w:space="0" w:color="auto"/>
              <w:right w:val="single" w:sz="4" w:space="0" w:color="auto"/>
            </w:tcBorders>
            <w:shd w:val="clear" w:color="auto" w:fill="auto"/>
            <w:vAlign w:val="center"/>
          </w:tcPr>
          <w:p w:rsidR="001C6776" w:rsidRPr="00612109" w:rsidRDefault="001C6776" w:rsidP="001C6776">
            <w:pPr>
              <w:rPr>
                <w:rFonts w:ascii="Arial" w:eastAsia="Times New Roman" w:hAnsi="Arial" w:cs="Arial"/>
                <w:color w:val="000000"/>
                <w:sz w:val="20"/>
                <w:lang w:eastAsia="ja-JP"/>
              </w:rPr>
            </w:pPr>
          </w:p>
        </w:tc>
      </w:tr>
      <w:tr w:rsidR="001C6776" w:rsidRPr="00612109" w:rsidTr="001C6776">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1C6776" w:rsidRPr="005A508B" w:rsidRDefault="001C6776" w:rsidP="001C6776">
            <w:pPr>
              <w:rPr>
                <w:rFonts w:ascii="Arial" w:eastAsia="Times New Roman" w:hAnsi="Arial" w:cs="Arial"/>
                <w:color w:val="24634F"/>
                <w:sz w:val="20"/>
                <w:lang w:eastAsia="ja-JP"/>
              </w:rPr>
            </w:pPr>
            <w:r>
              <w:rPr>
                <w:rFonts w:ascii="Arial" w:eastAsia="Times New Roman" w:hAnsi="Arial" w:cs="Arial"/>
                <w:color w:val="24634F"/>
                <w:sz w:val="20"/>
                <w:lang w:eastAsia="ja-JP"/>
              </w:rPr>
              <w:t>A.1.8. Tập trung vào giảm thiểu</w:t>
            </w:r>
            <w:r w:rsidRPr="005A508B">
              <w:rPr>
                <w:rFonts w:ascii="Arial" w:eastAsia="Times New Roman" w:hAnsi="Arial" w:cs="Arial"/>
                <w:color w:val="24634F"/>
                <w:sz w:val="20"/>
                <w:lang w:eastAsia="ja-JP"/>
              </w:rPr>
              <w:t xml:space="preserve"> / </w:t>
            </w:r>
            <w:r>
              <w:rPr>
                <w:rFonts w:ascii="Arial" w:eastAsia="Times New Roman" w:hAnsi="Arial" w:cs="Arial"/>
                <w:color w:val="24634F"/>
                <w:sz w:val="20"/>
                <w:lang w:eastAsia="ja-JP"/>
              </w:rPr>
              <w:t>thích ứng</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76" w:rsidRPr="00612109" w:rsidRDefault="001C6776" w:rsidP="001C6776">
            <w:pPr>
              <w:rPr>
                <w:rFonts w:ascii="Arial" w:eastAsia="Times New Roman" w:hAnsi="Arial" w:cs="Arial"/>
                <w:color w:val="000000"/>
                <w:sz w:val="20"/>
                <w:lang w:eastAsia="ja-JP"/>
              </w:rPr>
            </w:pPr>
            <w:r>
              <w:rPr>
                <w:rFonts w:ascii="MS Gothic" w:eastAsia="MS Gothic" w:hAnsi="MS Gothic" w:cs="Arial" w:hint="eastAsia"/>
                <w:color w:val="000000"/>
                <w:sz w:val="20"/>
                <w:lang w:eastAsia="ja-JP"/>
              </w:rPr>
              <w:t>☐</w:t>
            </w:r>
            <w:r>
              <w:rPr>
                <w:rFonts w:ascii="Arial" w:eastAsia="Times New Roman" w:hAnsi="Arial" w:cs="Arial"/>
                <w:color w:val="000000"/>
                <w:sz w:val="20"/>
                <w:lang w:eastAsia="ja-JP"/>
              </w:rPr>
              <w:t xml:space="preserve">  Giảm thiểu</w:t>
            </w:r>
            <w:r>
              <w:rPr>
                <w:rFonts w:ascii="Arial" w:eastAsia="Times New Roman" w:hAnsi="Arial" w:cs="Arial"/>
                <w:color w:val="000000"/>
                <w:sz w:val="20"/>
                <w:lang w:eastAsia="ja-JP"/>
              </w:rPr>
              <w:tab/>
            </w:r>
            <w:r>
              <w:rPr>
                <w:rFonts w:ascii="MS Gothic" w:eastAsia="MS Gothic" w:hAnsi="MS Gothic" w:cs="Arial" w:hint="eastAsia"/>
                <w:color w:val="000000"/>
                <w:sz w:val="20"/>
                <w:lang w:eastAsia="ja-JP"/>
              </w:rPr>
              <w:t>☒</w:t>
            </w:r>
            <w:r>
              <w:rPr>
                <w:rFonts w:ascii="Arial" w:eastAsia="Times New Roman" w:hAnsi="Arial" w:cs="Arial"/>
                <w:color w:val="000000"/>
                <w:sz w:val="20"/>
                <w:lang w:eastAsia="ja-JP"/>
              </w:rPr>
              <w:t xml:space="preserve">  Thích ứng</w:t>
            </w:r>
            <w:r>
              <w:rPr>
                <w:rFonts w:ascii="Arial" w:eastAsia="Times New Roman" w:hAnsi="Arial" w:cs="Arial"/>
                <w:color w:val="000000"/>
                <w:sz w:val="20"/>
                <w:lang w:eastAsia="ja-JP"/>
              </w:rPr>
              <w:tab/>
            </w:r>
            <w:r>
              <w:rPr>
                <w:rFonts w:ascii="MS Gothic" w:eastAsia="MS Gothic" w:hAnsi="MS Gothic" w:cs="Arial" w:hint="eastAsia"/>
                <w:color w:val="000000"/>
                <w:sz w:val="20"/>
                <w:lang w:eastAsia="ja-JP"/>
              </w:rPr>
              <w:t>☐</w:t>
            </w:r>
            <w:r>
              <w:rPr>
                <w:rFonts w:ascii="Arial" w:eastAsia="Times New Roman" w:hAnsi="Arial" w:cs="Arial"/>
                <w:color w:val="000000"/>
                <w:sz w:val="20"/>
                <w:lang w:eastAsia="ja-JP"/>
              </w:rPr>
              <w:t xml:space="preserve">  Đa lĩnh vực</w:t>
            </w:r>
          </w:p>
        </w:tc>
      </w:tr>
      <w:tr w:rsidR="001C6776" w:rsidRPr="00612109" w:rsidTr="001C6776">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1C6776" w:rsidRPr="005A508B" w:rsidRDefault="001C6776" w:rsidP="001C6776">
            <w:pPr>
              <w:rPr>
                <w:rFonts w:ascii="Arial" w:eastAsia="Times New Roman" w:hAnsi="Arial" w:cs="Arial"/>
                <w:color w:val="24634F"/>
                <w:sz w:val="20"/>
                <w:lang w:eastAsia="ja-JP"/>
              </w:rPr>
            </w:pPr>
            <w:r>
              <w:rPr>
                <w:rFonts w:ascii="Arial" w:eastAsia="Times New Roman" w:hAnsi="Arial" w:cs="Arial"/>
                <w:color w:val="24634F"/>
                <w:sz w:val="20"/>
                <w:lang w:eastAsia="ja-JP"/>
              </w:rPr>
              <w:t>A.1.9. Ngày nộp</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76" w:rsidRPr="00612109" w:rsidRDefault="001C6776" w:rsidP="001C6776">
            <w:pPr>
              <w:ind w:hanging="18"/>
              <w:rPr>
                <w:rFonts w:ascii="Arial" w:eastAsia="Times New Roman" w:hAnsi="Arial" w:cs="Arial"/>
                <w:color w:val="000000"/>
                <w:sz w:val="20"/>
                <w:lang w:eastAsia="ja-JP"/>
              </w:rPr>
            </w:pPr>
            <w:r>
              <w:rPr>
                <w:rFonts w:ascii="Arial" w:eastAsia="Times New Roman" w:hAnsi="Arial" w:cs="Arial"/>
                <w:color w:val="000000"/>
                <w:sz w:val="20"/>
                <w:lang w:eastAsia="ja-JP"/>
              </w:rPr>
              <w:t>31/07/2015</w:t>
            </w:r>
          </w:p>
        </w:tc>
      </w:tr>
      <w:tr w:rsidR="001C6776" w:rsidRPr="00612109" w:rsidTr="001C6776">
        <w:trPr>
          <w:gridAfter w:val="1"/>
          <w:wAfter w:w="326" w:type="dxa"/>
          <w:trHeight w:val="396"/>
        </w:trPr>
        <w:tc>
          <w:tcPr>
            <w:tcW w:w="2183" w:type="dxa"/>
            <w:gridSpan w:val="2"/>
            <w:vMerge w:val="restart"/>
            <w:tcBorders>
              <w:top w:val="single" w:sz="4" w:space="0" w:color="auto"/>
              <w:left w:val="single" w:sz="4" w:space="0" w:color="auto"/>
              <w:right w:val="single" w:sz="4" w:space="0" w:color="auto"/>
            </w:tcBorders>
            <w:shd w:val="clear" w:color="auto" w:fill="F2F2F2"/>
            <w:noWrap/>
            <w:vAlign w:val="center"/>
            <w:hideMark/>
          </w:tcPr>
          <w:p w:rsidR="001C6776" w:rsidRDefault="001C6776" w:rsidP="001C6776">
            <w:pPr>
              <w:rPr>
                <w:rFonts w:ascii="Arial" w:eastAsia="Times New Roman" w:hAnsi="Arial" w:cs="Arial"/>
                <w:color w:val="24634F"/>
                <w:sz w:val="20"/>
                <w:lang w:eastAsia="ja-JP"/>
              </w:rPr>
            </w:pPr>
            <w:r>
              <w:rPr>
                <w:rFonts w:ascii="Arial" w:eastAsia="Times New Roman" w:hAnsi="Arial" w:cs="Arial"/>
                <w:color w:val="24634F"/>
                <w:sz w:val="20"/>
                <w:lang w:eastAsia="ja-JP"/>
              </w:rPr>
              <w:t>A.1.10.</w:t>
            </w:r>
          </w:p>
          <w:p w:rsidR="001C6776" w:rsidRPr="005A508B" w:rsidRDefault="001C6776" w:rsidP="001C6776">
            <w:pPr>
              <w:rPr>
                <w:rFonts w:ascii="Arial" w:eastAsia="Times New Roman" w:hAnsi="Arial" w:cs="Arial"/>
                <w:color w:val="24634F"/>
                <w:sz w:val="20"/>
                <w:lang w:eastAsia="ja-JP"/>
              </w:rPr>
            </w:pPr>
            <w:r>
              <w:rPr>
                <w:rFonts w:ascii="Arial" w:eastAsia="Times New Roman" w:hAnsi="Arial" w:cs="Arial"/>
                <w:color w:val="24634F"/>
                <w:sz w:val="20"/>
                <w:lang w:eastAsia="ja-JP"/>
              </w:rPr>
              <w:t xml:space="preserve">Thông tin đầu mối liên hệ  dự án </w:t>
            </w:r>
          </w:p>
        </w:tc>
        <w:tc>
          <w:tcPr>
            <w:tcW w:w="2970" w:type="dxa"/>
            <w:tcBorders>
              <w:top w:val="single" w:sz="4" w:space="0" w:color="auto"/>
              <w:left w:val="single" w:sz="4" w:space="0" w:color="auto"/>
              <w:bottom w:val="single" w:sz="4" w:space="0" w:color="auto"/>
              <w:right w:val="single" w:sz="4" w:space="0" w:color="auto"/>
            </w:tcBorders>
            <w:shd w:val="clear" w:color="auto" w:fill="F2F2F2"/>
            <w:vAlign w:val="center"/>
          </w:tcPr>
          <w:p w:rsidR="001C6776" w:rsidRPr="005A508B" w:rsidRDefault="001C6776" w:rsidP="001C6776">
            <w:pPr>
              <w:rPr>
                <w:rFonts w:ascii="Arial" w:eastAsia="Times New Roman" w:hAnsi="Arial" w:cs="Arial"/>
                <w:color w:val="24634F"/>
                <w:sz w:val="20"/>
                <w:lang w:eastAsia="ja-JP"/>
              </w:rPr>
            </w:pPr>
            <w:r>
              <w:rPr>
                <w:rFonts w:ascii="Arial" w:eastAsia="Times New Roman" w:hAnsi="Arial" w:cs="Arial"/>
                <w:color w:val="24634F"/>
                <w:sz w:val="20"/>
                <w:lang w:eastAsia="ja-JP"/>
              </w:rPr>
              <w:t>Đầu mối liên hệ, chức vụ</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76" w:rsidRPr="00612109" w:rsidRDefault="001C6776" w:rsidP="001C6776">
            <w:pPr>
              <w:rPr>
                <w:rFonts w:ascii="Arial" w:eastAsia="Times New Roman" w:hAnsi="Arial" w:cs="Arial"/>
                <w:color w:val="000000"/>
                <w:sz w:val="20"/>
                <w:lang w:eastAsia="ja-JP"/>
              </w:rPr>
            </w:pPr>
            <w:r>
              <w:rPr>
                <w:rFonts w:ascii="Arial" w:eastAsia="Times New Roman" w:hAnsi="Arial" w:cs="Arial"/>
                <w:color w:val="000000"/>
                <w:sz w:val="20"/>
                <w:lang w:eastAsia="ja-JP"/>
              </w:rPr>
              <w:t xml:space="preserve">Keti Chachibaia, Cố vấn kỹ thuật khu vực </w:t>
            </w:r>
          </w:p>
        </w:tc>
      </w:tr>
      <w:tr w:rsidR="001C6776" w:rsidRPr="00612109" w:rsidTr="001C6776">
        <w:trPr>
          <w:gridAfter w:val="1"/>
          <w:wAfter w:w="326" w:type="dxa"/>
          <w:trHeight w:val="280"/>
        </w:trPr>
        <w:tc>
          <w:tcPr>
            <w:tcW w:w="2183" w:type="dxa"/>
            <w:gridSpan w:val="2"/>
            <w:vMerge/>
            <w:tcBorders>
              <w:left w:val="single" w:sz="4" w:space="0" w:color="auto"/>
              <w:bottom w:val="nil"/>
              <w:right w:val="single" w:sz="4" w:space="0" w:color="auto"/>
            </w:tcBorders>
            <w:shd w:val="clear" w:color="auto" w:fill="F2F2F2"/>
            <w:noWrap/>
            <w:vAlign w:val="center"/>
            <w:hideMark/>
          </w:tcPr>
          <w:p w:rsidR="001C6776" w:rsidRPr="005A508B" w:rsidRDefault="001C6776" w:rsidP="001C6776">
            <w:pPr>
              <w:rPr>
                <w:rFonts w:ascii="Arial" w:eastAsia="Times New Roman" w:hAnsi="Arial" w:cs="Arial"/>
                <w:color w:val="24634F"/>
                <w:sz w:val="20"/>
                <w:lang w:eastAsia="ja-JP"/>
              </w:rPr>
            </w:pPr>
          </w:p>
        </w:tc>
        <w:tc>
          <w:tcPr>
            <w:tcW w:w="2970" w:type="dxa"/>
            <w:tcBorders>
              <w:top w:val="single" w:sz="4" w:space="0" w:color="auto"/>
              <w:left w:val="single" w:sz="4" w:space="0" w:color="auto"/>
              <w:bottom w:val="single" w:sz="4" w:space="0" w:color="auto"/>
              <w:right w:val="single" w:sz="4" w:space="0" w:color="auto"/>
            </w:tcBorders>
            <w:shd w:val="clear" w:color="auto" w:fill="F2F2F2"/>
            <w:vAlign w:val="center"/>
          </w:tcPr>
          <w:p w:rsidR="001C6776" w:rsidRPr="005A508B" w:rsidRDefault="001C6776" w:rsidP="001C6776">
            <w:pPr>
              <w:rPr>
                <w:rFonts w:ascii="Arial" w:eastAsia="Times New Roman" w:hAnsi="Arial" w:cs="Arial"/>
                <w:color w:val="24634F"/>
                <w:sz w:val="20"/>
                <w:lang w:eastAsia="ja-JP"/>
              </w:rPr>
            </w:pPr>
            <w:r>
              <w:rPr>
                <w:rFonts w:ascii="Arial" w:eastAsia="Times New Roman" w:hAnsi="Arial" w:cs="Arial"/>
                <w:color w:val="24634F"/>
                <w:sz w:val="20"/>
                <w:lang w:eastAsia="ja-JP"/>
              </w:rPr>
              <w:t>Tổ chức</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76" w:rsidRPr="00612109" w:rsidRDefault="001C6776" w:rsidP="001C6776">
            <w:pPr>
              <w:rPr>
                <w:rFonts w:ascii="Arial" w:eastAsia="Times New Roman" w:hAnsi="Arial" w:cs="Arial"/>
                <w:color w:val="000000"/>
                <w:sz w:val="20"/>
                <w:lang w:eastAsia="ja-JP"/>
              </w:rPr>
            </w:pPr>
            <w:r>
              <w:rPr>
                <w:rFonts w:ascii="Arial" w:eastAsia="Times New Roman" w:hAnsi="Arial" w:cs="Arial"/>
                <w:color w:val="000000"/>
                <w:sz w:val="20"/>
                <w:lang w:eastAsia="ja-JP"/>
              </w:rPr>
              <w:t>UNDP</w:t>
            </w:r>
          </w:p>
        </w:tc>
      </w:tr>
      <w:tr w:rsidR="001C6776" w:rsidRPr="00612109" w:rsidTr="001C6776">
        <w:trPr>
          <w:gridAfter w:val="1"/>
          <w:wAfter w:w="326" w:type="dxa"/>
          <w:trHeight w:val="271"/>
        </w:trPr>
        <w:tc>
          <w:tcPr>
            <w:tcW w:w="2183" w:type="dxa"/>
            <w:gridSpan w:val="2"/>
            <w:vMerge/>
            <w:tcBorders>
              <w:left w:val="single" w:sz="4" w:space="0" w:color="auto"/>
              <w:bottom w:val="nil"/>
              <w:right w:val="single" w:sz="4" w:space="0" w:color="auto"/>
            </w:tcBorders>
            <w:shd w:val="clear" w:color="auto" w:fill="F2F2F2"/>
            <w:noWrap/>
            <w:vAlign w:val="center"/>
          </w:tcPr>
          <w:p w:rsidR="001C6776" w:rsidRPr="005A508B" w:rsidRDefault="001C6776" w:rsidP="001C6776">
            <w:pPr>
              <w:rPr>
                <w:rFonts w:ascii="Arial" w:eastAsia="Times New Roman" w:hAnsi="Arial" w:cs="Arial"/>
                <w:color w:val="24634F"/>
                <w:sz w:val="20"/>
                <w:lang w:eastAsia="ja-JP"/>
              </w:rPr>
            </w:pPr>
          </w:p>
        </w:tc>
        <w:tc>
          <w:tcPr>
            <w:tcW w:w="2970" w:type="dxa"/>
            <w:tcBorders>
              <w:top w:val="single" w:sz="4" w:space="0" w:color="auto"/>
              <w:left w:val="single" w:sz="4" w:space="0" w:color="auto"/>
              <w:bottom w:val="single" w:sz="4" w:space="0" w:color="auto"/>
              <w:right w:val="single" w:sz="4" w:space="0" w:color="auto"/>
            </w:tcBorders>
            <w:shd w:val="clear" w:color="auto" w:fill="F2F2F2"/>
            <w:vAlign w:val="center"/>
          </w:tcPr>
          <w:p w:rsidR="001C6776" w:rsidRPr="005A508B" w:rsidRDefault="001C6776" w:rsidP="001C6776">
            <w:pPr>
              <w:rPr>
                <w:rFonts w:ascii="Arial" w:eastAsia="Times New Roman" w:hAnsi="Arial" w:cs="Arial"/>
                <w:color w:val="24634F"/>
                <w:sz w:val="20"/>
                <w:lang w:eastAsia="ja-JP"/>
              </w:rPr>
            </w:pPr>
            <w:r>
              <w:rPr>
                <w:rFonts w:ascii="Arial" w:eastAsia="Times New Roman" w:hAnsi="Arial" w:cs="Arial"/>
                <w:color w:val="24634F"/>
                <w:sz w:val="20"/>
                <w:lang w:eastAsia="ja-JP"/>
              </w:rPr>
              <w:t>Địa chỉ email</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6776" w:rsidRPr="00612109" w:rsidRDefault="001C6776" w:rsidP="001C6776">
            <w:pPr>
              <w:rPr>
                <w:rFonts w:ascii="Arial" w:eastAsia="Times New Roman" w:hAnsi="Arial" w:cs="Arial"/>
                <w:color w:val="000000"/>
                <w:sz w:val="20"/>
                <w:lang w:eastAsia="ja-JP"/>
              </w:rPr>
            </w:pPr>
            <w:r>
              <w:rPr>
                <w:rFonts w:ascii="Arial" w:eastAsia="Times New Roman" w:hAnsi="Arial" w:cs="Arial"/>
                <w:color w:val="000000"/>
                <w:sz w:val="20"/>
                <w:lang w:eastAsia="ja-JP"/>
              </w:rPr>
              <w:t>keti.chachibaia@undp.org</w:t>
            </w:r>
          </w:p>
        </w:tc>
      </w:tr>
      <w:tr w:rsidR="001C6776" w:rsidRPr="00612109" w:rsidTr="001C6776">
        <w:trPr>
          <w:gridAfter w:val="1"/>
          <w:wAfter w:w="326" w:type="dxa"/>
          <w:trHeight w:val="274"/>
        </w:trPr>
        <w:tc>
          <w:tcPr>
            <w:tcW w:w="2183" w:type="dxa"/>
            <w:gridSpan w:val="2"/>
            <w:vMerge/>
            <w:tcBorders>
              <w:left w:val="single" w:sz="4" w:space="0" w:color="auto"/>
              <w:right w:val="single" w:sz="4" w:space="0" w:color="auto"/>
            </w:tcBorders>
            <w:shd w:val="clear" w:color="auto" w:fill="F2F2F2"/>
            <w:noWrap/>
            <w:vAlign w:val="center"/>
          </w:tcPr>
          <w:p w:rsidR="001C6776" w:rsidRPr="005A508B" w:rsidRDefault="001C6776" w:rsidP="001C6776">
            <w:pPr>
              <w:rPr>
                <w:rFonts w:ascii="Arial" w:eastAsia="Times New Roman" w:hAnsi="Arial" w:cs="Arial"/>
                <w:color w:val="24634F"/>
                <w:sz w:val="20"/>
                <w:lang w:eastAsia="ja-JP"/>
              </w:rPr>
            </w:pPr>
          </w:p>
        </w:tc>
        <w:tc>
          <w:tcPr>
            <w:tcW w:w="2970" w:type="dxa"/>
            <w:tcBorders>
              <w:top w:val="single" w:sz="4" w:space="0" w:color="auto"/>
              <w:left w:val="single" w:sz="4" w:space="0" w:color="auto"/>
              <w:bottom w:val="single" w:sz="4" w:space="0" w:color="auto"/>
              <w:right w:val="single" w:sz="4" w:space="0" w:color="auto"/>
            </w:tcBorders>
            <w:shd w:val="clear" w:color="auto" w:fill="F2F2F2"/>
            <w:vAlign w:val="center"/>
          </w:tcPr>
          <w:p w:rsidR="001C6776" w:rsidRPr="005A508B" w:rsidRDefault="001C6776" w:rsidP="001C6776">
            <w:pPr>
              <w:rPr>
                <w:rFonts w:ascii="Arial" w:eastAsia="Times New Roman" w:hAnsi="Arial" w:cs="Arial"/>
                <w:color w:val="24634F"/>
                <w:sz w:val="20"/>
                <w:lang w:eastAsia="ja-JP"/>
              </w:rPr>
            </w:pPr>
            <w:r>
              <w:rPr>
                <w:rFonts w:ascii="Arial" w:eastAsia="Times New Roman" w:hAnsi="Arial" w:cs="Arial"/>
                <w:color w:val="24634F"/>
                <w:sz w:val="20"/>
                <w:lang w:eastAsia="ja-JP"/>
              </w:rPr>
              <w:t>Số điện thoại</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6776" w:rsidRPr="00612109" w:rsidRDefault="001C6776" w:rsidP="001C6776">
            <w:pPr>
              <w:rPr>
                <w:rFonts w:ascii="Arial" w:eastAsia="Times New Roman" w:hAnsi="Arial" w:cs="Arial"/>
                <w:color w:val="000000"/>
                <w:sz w:val="20"/>
                <w:lang w:eastAsia="ja-JP"/>
              </w:rPr>
            </w:pPr>
            <w:r>
              <w:rPr>
                <w:rFonts w:ascii="Arial" w:eastAsia="Times New Roman" w:hAnsi="Arial" w:cs="Arial"/>
                <w:color w:val="000000"/>
                <w:sz w:val="20"/>
                <w:lang w:eastAsia="ja-JP"/>
              </w:rPr>
              <w:t>+66 (0) 2 304 9100 ext 5091</w:t>
            </w:r>
          </w:p>
        </w:tc>
      </w:tr>
      <w:tr w:rsidR="001C6776" w:rsidRPr="00612109" w:rsidTr="001C6776">
        <w:trPr>
          <w:gridAfter w:val="1"/>
          <w:wAfter w:w="326" w:type="dxa"/>
          <w:trHeight w:val="396"/>
        </w:trPr>
        <w:tc>
          <w:tcPr>
            <w:tcW w:w="2183" w:type="dxa"/>
            <w:gridSpan w:val="2"/>
            <w:vMerge/>
            <w:tcBorders>
              <w:left w:val="single" w:sz="4" w:space="0" w:color="auto"/>
              <w:bottom w:val="single" w:sz="4" w:space="0" w:color="auto"/>
              <w:right w:val="single" w:sz="4" w:space="0" w:color="auto"/>
            </w:tcBorders>
            <w:shd w:val="clear" w:color="auto" w:fill="F2F2F2"/>
            <w:noWrap/>
            <w:vAlign w:val="center"/>
            <w:hideMark/>
          </w:tcPr>
          <w:p w:rsidR="001C6776" w:rsidRPr="005A508B" w:rsidRDefault="001C6776" w:rsidP="00B440A3">
            <w:pPr>
              <w:spacing w:after="0"/>
              <w:rPr>
                <w:rFonts w:ascii="Arial" w:eastAsia="Times New Roman" w:hAnsi="Arial" w:cs="Arial"/>
                <w:color w:val="24634F"/>
                <w:sz w:val="20"/>
                <w:lang w:eastAsia="ja-JP"/>
              </w:rPr>
            </w:pPr>
          </w:p>
        </w:tc>
        <w:tc>
          <w:tcPr>
            <w:tcW w:w="2970" w:type="dxa"/>
            <w:tcBorders>
              <w:top w:val="single" w:sz="4" w:space="0" w:color="auto"/>
              <w:left w:val="single" w:sz="4" w:space="0" w:color="auto"/>
              <w:bottom w:val="single" w:sz="4" w:space="0" w:color="auto"/>
              <w:right w:val="single" w:sz="4" w:space="0" w:color="auto"/>
            </w:tcBorders>
            <w:shd w:val="clear" w:color="auto" w:fill="F2F2F2"/>
            <w:vAlign w:val="center"/>
          </w:tcPr>
          <w:p w:rsidR="001C6776" w:rsidRPr="005A508B" w:rsidRDefault="001C6776" w:rsidP="00B440A3">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Địa chỉ bưu điện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76" w:rsidRPr="00907F42" w:rsidRDefault="001C6776" w:rsidP="00B440A3">
            <w:pPr>
              <w:spacing w:after="0"/>
              <w:rPr>
                <w:rFonts w:ascii="Arial" w:eastAsia="Times New Roman" w:hAnsi="Arial" w:cs="Arial"/>
                <w:color w:val="000000"/>
                <w:sz w:val="20"/>
                <w:lang w:eastAsia="ja-JP"/>
              </w:rPr>
            </w:pPr>
            <w:r w:rsidRPr="00907F42">
              <w:rPr>
                <w:rFonts w:ascii="Arial" w:eastAsia="Times New Roman" w:hAnsi="Arial" w:cs="Arial"/>
                <w:color w:val="000000"/>
                <w:sz w:val="20"/>
                <w:lang w:eastAsia="ja-JP"/>
              </w:rPr>
              <w:t>United Nations Development Programme</w:t>
            </w:r>
          </w:p>
          <w:p w:rsidR="001C6776" w:rsidRPr="00907F42" w:rsidRDefault="001C6776" w:rsidP="00B440A3">
            <w:pPr>
              <w:spacing w:after="0"/>
              <w:rPr>
                <w:rFonts w:ascii="Arial" w:eastAsia="Times New Roman" w:hAnsi="Arial" w:cs="Arial"/>
                <w:color w:val="000000"/>
                <w:sz w:val="20"/>
                <w:lang w:eastAsia="ja-JP"/>
              </w:rPr>
            </w:pPr>
            <w:r>
              <w:rPr>
                <w:rFonts w:ascii="Arial" w:eastAsia="Times New Roman" w:hAnsi="Arial" w:cs="Arial"/>
                <w:color w:val="000000"/>
                <w:sz w:val="20"/>
                <w:lang w:eastAsia="ja-JP"/>
              </w:rPr>
              <w:t>4th</w:t>
            </w:r>
            <w:r w:rsidRPr="00907F42">
              <w:rPr>
                <w:rFonts w:ascii="Arial" w:eastAsia="Times New Roman" w:hAnsi="Arial" w:cs="Arial"/>
                <w:color w:val="000000"/>
                <w:sz w:val="20"/>
                <w:lang w:eastAsia="ja-JP"/>
              </w:rPr>
              <w:t xml:space="preserve"> Floor United Nations Service Building</w:t>
            </w:r>
          </w:p>
          <w:p w:rsidR="001C6776" w:rsidRPr="00907F42" w:rsidRDefault="001C6776" w:rsidP="00B440A3">
            <w:pPr>
              <w:spacing w:after="0"/>
              <w:rPr>
                <w:rFonts w:ascii="Arial" w:eastAsia="Times New Roman" w:hAnsi="Arial" w:cs="Arial"/>
                <w:color w:val="000000"/>
                <w:sz w:val="20"/>
                <w:lang w:eastAsia="ja-JP"/>
              </w:rPr>
            </w:pPr>
            <w:r w:rsidRPr="00907F42">
              <w:rPr>
                <w:rFonts w:ascii="Arial" w:eastAsia="Times New Roman" w:hAnsi="Arial" w:cs="Arial"/>
                <w:color w:val="000000"/>
                <w:sz w:val="20"/>
                <w:lang w:eastAsia="ja-JP"/>
              </w:rPr>
              <w:t>Rajdamnern Nok Avenue</w:t>
            </w:r>
          </w:p>
          <w:p w:rsidR="001C6776" w:rsidRPr="00612109" w:rsidRDefault="001C6776" w:rsidP="00B440A3">
            <w:pPr>
              <w:spacing w:after="0"/>
              <w:rPr>
                <w:rFonts w:ascii="Arial" w:eastAsia="Times New Roman" w:hAnsi="Arial" w:cs="Arial"/>
                <w:color w:val="000000"/>
                <w:sz w:val="20"/>
                <w:lang w:eastAsia="ja-JP"/>
              </w:rPr>
            </w:pPr>
            <w:r w:rsidRPr="00907F42">
              <w:rPr>
                <w:rFonts w:ascii="Arial" w:eastAsia="Times New Roman" w:hAnsi="Arial" w:cs="Arial"/>
                <w:color w:val="000000"/>
                <w:sz w:val="20"/>
                <w:lang w:eastAsia="ja-JP"/>
              </w:rPr>
              <w:t>Bangkok 10200, Thailand</w:t>
            </w:r>
          </w:p>
        </w:tc>
      </w:tr>
      <w:bookmarkEnd w:id="0"/>
      <w:tr w:rsidR="00AC43A2" w:rsidRPr="00612109" w:rsidTr="00FA425A">
        <w:trPr>
          <w:trHeight w:val="289"/>
        </w:trPr>
        <w:tc>
          <w:tcPr>
            <w:tcW w:w="5153" w:type="dxa"/>
            <w:gridSpan w:val="3"/>
            <w:tcBorders>
              <w:top w:val="single" w:sz="4" w:space="0" w:color="auto"/>
              <w:left w:val="nil"/>
              <w:bottom w:val="nil"/>
              <w:right w:val="nil"/>
            </w:tcBorders>
            <w:shd w:val="clear" w:color="auto" w:fill="auto"/>
            <w:noWrap/>
            <w:vAlign w:val="bottom"/>
            <w:hideMark/>
          </w:tcPr>
          <w:p w:rsidR="00AC43A2" w:rsidRPr="00612109" w:rsidRDefault="00AC43A2" w:rsidP="00B440A3">
            <w:pPr>
              <w:spacing w:after="0" w:line="240" w:lineRule="auto"/>
              <w:rPr>
                <w:rFonts w:ascii="Arial" w:eastAsia="Times New Roman" w:hAnsi="Arial" w:cs="Arial"/>
                <w:color w:val="000000"/>
                <w:sz w:val="20"/>
                <w:lang w:eastAsia="ja-JP"/>
              </w:rPr>
            </w:pPr>
          </w:p>
        </w:tc>
        <w:tc>
          <w:tcPr>
            <w:tcW w:w="5647" w:type="dxa"/>
            <w:gridSpan w:val="2"/>
            <w:tcBorders>
              <w:top w:val="single" w:sz="4" w:space="0" w:color="auto"/>
              <w:left w:val="nil"/>
              <w:bottom w:val="nil"/>
              <w:right w:val="nil"/>
            </w:tcBorders>
            <w:shd w:val="clear" w:color="auto" w:fill="auto"/>
            <w:noWrap/>
            <w:vAlign w:val="bottom"/>
            <w:hideMark/>
          </w:tcPr>
          <w:p w:rsidR="00AC43A2" w:rsidRPr="00612109" w:rsidRDefault="00AC43A2" w:rsidP="004B77C3">
            <w:pPr>
              <w:spacing w:after="0" w:line="240" w:lineRule="auto"/>
              <w:rPr>
                <w:rFonts w:ascii="Arial" w:eastAsia="Times New Roman" w:hAnsi="Arial" w:cs="Arial"/>
                <w:sz w:val="18"/>
                <w:szCs w:val="20"/>
                <w:lang w:eastAsia="ja-JP"/>
              </w:rPr>
            </w:pPr>
          </w:p>
        </w:tc>
        <w:tc>
          <w:tcPr>
            <w:tcW w:w="326" w:type="dxa"/>
            <w:tcBorders>
              <w:top w:val="nil"/>
              <w:left w:val="nil"/>
              <w:bottom w:val="nil"/>
              <w:right w:val="nil"/>
            </w:tcBorders>
          </w:tcPr>
          <w:p w:rsidR="00AC43A2" w:rsidRPr="00612109" w:rsidRDefault="00AC43A2" w:rsidP="004B77C3">
            <w:pPr>
              <w:spacing w:after="0" w:line="240" w:lineRule="auto"/>
              <w:rPr>
                <w:rFonts w:ascii="Arial" w:eastAsia="Times New Roman" w:hAnsi="Arial" w:cs="Arial"/>
                <w:sz w:val="18"/>
                <w:szCs w:val="20"/>
                <w:lang w:eastAsia="ja-JP"/>
              </w:rPr>
            </w:pPr>
          </w:p>
        </w:tc>
      </w:tr>
      <w:tr w:rsidR="00AC43A2" w:rsidRPr="00612109" w:rsidTr="00FA425A">
        <w:trPr>
          <w:gridAfter w:val="1"/>
          <w:wAfter w:w="326" w:type="dxa"/>
          <w:trHeight w:val="284"/>
        </w:trPr>
        <w:tc>
          <w:tcPr>
            <w:tcW w:w="10800" w:type="dxa"/>
            <w:gridSpan w:val="5"/>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AC43A2" w:rsidRPr="00612109" w:rsidRDefault="001C6776" w:rsidP="00316704">
            <w:pPr>
              <w:spacing w:after="0" w:line="240" w:lineRule="auto"/>
              <w:rPr>
                <w:rFonts w:ascii="Arial" w:eastAsia="Times New Roman" w:hAnsi="Arial" w:cs="Arial"/>
                <w:i/>
                <w:iCs/>
                <w:color w:val="000000"/>
                <w:sz w:val="20"/>
                <w:lang w:eastAsia="ja-JP"/>
              </w:rPr>
            </w:pPr>
            <w:r>
              <w:rPr>
                <w:rFonts w:ascii="Arial" w:eastAsia="Times New Roman" w:hAnsi="Arial" w:cs="Arial"/>
                <w:iCs/>
                <w:color w:val="24634F"/>
                <w:sz w:val="20"/>
                <w:lang w:eastAsia="ja-JP"/>
              </w:rPr>
              <w:t>A.1.11. Lĩnh vực kết quả</w:t>
            </w:r>
            <w:r w:rsidRPr="005A508B">
              <w:rPr>
                <w:rFonts w:ascii="Arial" w:eastAsia="Times New Roman" w:hAnsi="Arial" w:cs="Arial"/>
                <w:i/>
                <w:iCs/>
                <w:color w:val="24634F"/>
                <w:sz w:val="20"/>
                <w:lang w:eastAsia="ja-JP"/>
              </w:rPr>
              <w:t xml:space="preserve"> </w:t>
            </w:r>
            <w:r w:rsidRPr="005A508B">
              <w:rPr>
                <w:rFonts w:ascii="Arial" w:eastAsia="Times New Roman" w:hAnsi="Arial" w:cs="Arial"/>
                <w:i/>
                <w:iCs/>
                <w:color w:val="24634F"/>
                <w:sz w:val="16"/>
                <w:szCs w:val="18"/>
                <w:lang w:eastAsia="ja-JP"/>
              </w:rPr>
              <w:t>(</w:t>
            </w:r>
            <w:r>
              <w:rPr>
                <w:rFonts w:ascii="Arial" w:eastAsia="Times New Roman" w:hAnsi="Arial" w:cs="Arial"/>
                <w:i/>
                <w:iCs/>
                <w:color w:val="24634F"/>
                <w:sz w:val="16"/>
                <w:szCs w:val="18"/>
                <w:lang w:eastAsia="ja-JP"/>
              </w:rPr>
              <w:t>đánh dấu tất cả những mục phù hợp</w:t>
            </w:r>
            <w:r w:rsidRPr="005A508B">
              <w:rPr>
                <w:rFonts w:ascii="Arial" w:eastAsia="Times New Roman" w:hAnsi="Arial" w:cs="Arial"/>
                <w:i/>
                <w:iCs/>
                <w:color w:val="24634F"/>
                <w:sz w:val="16"/>
                <w:szCs w:val="18"/>
                <w:lang w:eastAsia="ja-JP"/>
              </w:rPr>
              <w:t xml:space="preserve">) </w:t>
            </w:r>
          </w:p>
        </w:tc>
      </w:tr>
      <w:tr w:rsidR="00AC43A2" w:rsidRPr="00612109" w:rsidTr="00FA425A">
        <w:trPr>
          <w:gridAfter w:val="1"/>
          <w:wAfter w:w="326" w:type="dxa"/>
          <w:trHeight w:val="184"/>
        </w:trPr>
        <w:tc>
          <w:tcPr>
            <w:tcW w:w="10800" w:type="dxa"/>
            <w:gridSpan w:val="5"/>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AC43A2" w:rsidRPr="00612109" w:rsidRDefault="00AC43A2" w:rsidP="004B77C3">
            <w:pPr>
              <w:spacing w:after="0" w:line="240" w:lineRule="auto"/>
              <w:rPr>
                <w:rFonts w:ascii="Arial" w:eastAsia="Times New Roman" w:hAnsi="Arial" w:cs="Arial"/>
                <w:i/>
                <w:iCs/>
                <w:color w:val="000000"/>
                <w:sz w:val="16"/>
                <w:szCs w:val="18"/>
                <w:lang w:eastAsia="ja-JP"/>
              </w:rPr>
            </w:pPr>
          </w:p>
        </w:tc>
      </w:tr>
      <w:tr w:rsidR="001B4234" w:rsidRPr="00BF792B" w:rsidTr="00FA425A">
        <w:trPr>
          <w:gridAfter w:val="1"/>
          <w:wAfter w:w="326" w:type="dxa"/>
          <w:trHeight w:val="341"/>
        </w:trPr>
        <w:tc>
          <w:tcPr>
            <w:tcW w:w="10800" w:type="dxa"/>
            <w:gridSpan w:val="5"/>
            <w:tcBorders>
              <w:top w:val="single" w:sz="4" w:space="0" w:color="auto"/>
              <w:left w:val="single" w:sz="4" w:space="0" w:color="auto"/>
              <w:bottom w:val="single" w:sz="4" w:space="0" w:color="FFFFFF" w:themeColor="background1"/>
              <w:right w:val="single" w:sz="4" w:space="0" w:color="auto"/>
            </w:tcBorders>
            <w:shd w:val="clear" w:color="auto" w:fill="auto"/>
            <w:noWrap/>
            <w:vAlign w:val="center"/>
            <w:hideMark/>
          </w:tcPr>
          <w:p w:rsidR="001B4234" w:rsidRPr="00BF792B" w:rsidRDefault="001C6776"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u w:val="single"/>
                <w:lang w:eastAsia="ja-JP"/>
              </w:rPr>
              <w:t>Giảm phát thải từ</w:t>
            </w:r>
            <w:r w:rsidRPr="00BF792B">
              <w:rPr>
                <w:rFonts w:ascii="Arial" w:eastAsia="Times New Roman" w:hAnsi="Arial" w:cs="Arial"/>
                <w:color w:val="000000"/>
                <w:sz w:val="20"/>
                <w:u w:val="single"/>
                <w:lang w:eastAsia="ja-JP"/>
              </w:rPr>
              <w:t>:</w:t>
            </w:r>
          </w:p>
        </w:tc>
      </w:tr>
      <w:tr w:rsidR="001B4234" w:rsidRPr="00AD4DBF" w:rsidTr="00FA425A">
        <w:trPr>
          <w:gridAfter w:val="1"/>
          <w:wAfter w:w="326" w:type="dxa"/>
          <w:trHeight w:val="197"/>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tcPr>
          <w:p w:rsidR="001B4234" w:rsidRPr="00BF792B" w:rsidRDefault="000C7052"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16247462"/>
              </w:sdt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1C6776" w:rsidRDefault="001C6776" w:rsidP="001C6776">
            <w:pPr>
              <w:spacing w:after="0"/>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Sản xuất điện và tiếp cận đến năng lượng </w:t>
            </w:r>
          </w:p>
          <w:p w:rsidR="001B4234" w:rsidRPr="00AD4DBF" w:rsidRDefault="001C6776" w:rsidP="001C6776">
            <w:pPr>
              <w:spacing w:after="0" w:line="276" w:lineRule="auto"/>
              <w:ind w:firstLine="162"/>
              <w:rPr>
                <w:rFonts w:ascii="Arial" w:eastAsia="Times New Roman" w:hAnsi="Arial" w:cs="Arial"/>
                <w:color w:val="000000"/>
                <w:sz w:val="20"/>
                <w:szCs w:val="20"/>
                <w:lang w:eastAsia="ja-JP"/>
              </w:rPr>
            </w:pPr>
            <w:r w:rsidRPr="00E4106A">
              <w:rPr>
                <w:rFonts w:ascii="Arial" w:eastAsia="Times New Roman" w:hAnsi="Arial" w:cs="Arial"/>
                <w:sz w:val="16"/>
                <w:szCs w:val="16"/>
              </w:rPr>
              <w:t>(</w:t>
            </w:r>
            <w:r w:rsidRPr="001C6776">
              <w:rPr>
                <w:rFonts w:ascii="Arial" w:hAnsi="Arial" w:cs="Arial"/>
                <w:sz w:val="16"/>
                <w:szCs w:val="16"/>
              </w:rPr>
              <w:t>VD. Điện mặt trời, phong điện, địa nhiệt … trên lưới, lưới siêu nhỏ hay ngoài lưới điện,)</w:t>
            </w:r>
            <w:r w:rsidRPr="00E4106A">
              <w:rPr>
                <w:rFonts w:ascii="Arial" w:eastAsia="Times New Roman" w:hAnsi="Arial" w:cs="Arial"/>
                <w:sz w:val="16"/>
                <w:szCs w:val="16"/>
              </w:rPr>
              <w:t xml:space="preserve">  </w:t>
            </w:r>
          </w:p>
        </w:tc>
      </w:tr>
      <w:tr w:rsidR="001B4234" w:rsidRPr="00AD4DBF"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1B4234" w:rsidRPr="00AD4DBF" w:rsidRDefault="000C7052" w:rsidP="004B77C3">
            <w:pPr>
              <w:spacing w:after="0" w:line="240" w:lineRule="auto"/>
              <w:jc w:val="center"/>
              <w:rPr>
                <w:rFonts w:ascii="Arial" w:eastAsia="Times New Roman" w:hAnsi="Arial" w:cs="Arial"/>
                <w:color w:val="000000"/>
                <w:sz w:val="20"/>
                <w:szCs w:val="20"/>
                <w:lang w:eastAsia="ja-JP"/>
              </w:rPr>
            </w:pPr>
            <w:sdt>
              <w:sdtPr>
                <w:rPr>
                  <w:rFonts w:ascii="Arial" w:eastAsia="Times New Roman" w:hAnsi="Arial" w:cs="Arial"/>
                  <w:color w:val="000000"/>
                  <w:sz w:val="20"/>
                  <w:lang w:eastAsia="ja-JP"/>
                </w:rPr>
                <w:id w:val="-1930497506"/>
              </w:sdt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1C6776" w:rsidRDefault="001C6776" w:rsidP="001C6776">
            <w:pPr>
              <w:spacing w:after="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Giao thông có mức phát thải thấp </w:t>
            </w:r>
          </w:p>
          <w:p w:rsidR="001B4234" w:rsidRPr="00AD4DBF" w:rsidRDefault="001C6776" w:rsidP="001C6776">
            <w:pPr>
              <w:spacing w:after="0" w:line="240" w:lineRule="auto"/>
              <w:ind w:firstLine="162"/>
              <w:rPr>
                <w:rFonts w:ascii="Arial" w:eastAsia="Times New Roman" w:hAnsi="Arial" w:cs="Arial"/>
                <w:color w:val="000000"/>
                <w:sz w:val="20"/>
                <w:szCs w:val="20"/>
                <w:lang w:eastAsia="ja-JP"/>
              </w:rPr>
            </w:pPr>
            <w:r>
              <w:rPr>
                <w:rFonts w:ascii="Arial" w:hAnsi="Arial" w:cs="Arial"/>
                <w:sz w:val="16"/>
                <w:szCs w:val="16"/>
              </w:rPr>
              <w:t xml:space="preserve">(VD. </w:t>
            </w:r>
            <w:r>
              <w:rPr>
                <w:rFonts w:ascii="Arial" w:eastAsia="Times New Roman" w:hAnsi="Arial" w:cs="Arial"/>
                <w:sz w:val="16"/>
                <w:szCs w:val="16"/>
              </w:rPr>
              <w:t>Điện mặt trời, phong điện, địa nhiệt … trên lưới, lưới siêu nhỏ hay ngoài lưới điện</w:t>
            </w:r>
            <w:r w:rsidRPr="00952D81">
              <w:rPr>
                <w:rFonts w:ascii="Arial" w:hAnsi="Arial" w:cs="Arial"/>
                <w:sz w:val="16"/>
                <w:szCs w:val="16"/>
              </w:rPr>
              <w:t xml:space="preserve">.)  </w:t>
            </w:r>
          </w:p>
        </w:tc>
      </w:tr>
      <w:tr w:rsidR="001B4234" w:rsidRPr="00AD4DBF"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1B4234" w:rsidRPr="00BF792B" w:rsidRDefault="000C7052" w:rsidP="004B77C3">
            <w:pPr>
              <w:spacing w:after="0" w:line="240" w:lineRule="auto"/>
              <w:ind w:hanging="13"/>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873840150"/>
              </w:sdt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F07080" w:rsidRPr="00AD4DBF" w:rsidRDefault="00F07080" w:rsidP="00F07080">
            <w:pPr>
              <w:spacing w:after="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Các toà nhà, thành phố và các ngành công nghiệp cũng như các loại thiết bị </w:t>
            </w:r>
          </w:p>
          <w:p w:rsidR="001B4234" w:rsidRPr="00AD4DBF" w:rsidRDefault="00F07080" w:rsidP="00F07080">
            <w:pPr>
              <w:spacing w:after="0" w:line="240" w:lineRule="auto"/>
              <w:ind w:firstLine="162"/>
              <w:rPr>
                <w:rFonts w:ascii="Arial" w:eastAsia="Times New Roman" w:hAnsi="Arial" w:cs="Arial"/>
                <w:color w:val="000000"/>
                <w:sz w:val="20"/>
                <w:lang w:eastAsia="ja-JP"/>
              </w:rPr>
            </w:pPr>
            <w:r>
              <w:rPr>
                <w:rFonts w:ascii="Arial" w:hAnsi="Arial" w:cs="Arial"/>
                <w:sz w:val="16"/>
                <w:szCs w:val="16"/>
              </w:rPr>
              <w:t>(VD</w:t>
            </w:r>
            <w:r w:rsidRPr="00952D81">
              <w:rPr>
                <w:rFonts w:ascii="Arial" w:hAnsi="Arial" w:cs="Arial"/>
                <w:sz w:val="16"/>
                <w:szCs w:val="16"/>
              </w:rPr>
              <w:t xml:space="preserve">. </w:t>
            </w:r>
            <w:r>
              <w:rPr>
                <w:rFonts w:ascii="Arial" w:hAnsi="Arial" w:cs="Arial"/>
                <w:sz w:val="16"/>
                <w:szCs w:val="16"/>
              </w:rPr>
              <w:t xml:space="preserve">Các toà nhà tiết kiệm năng lượng mới hay tái trang bị, các thiết bị tiết kiệm năng lượng cho công ty và quản lý chuỗi cung ứng, v.v…) </w:t>
            </w:r>
          </w:p>
        </w:tc>
      </w:tr>
      <w:tr w:rsidR="001B4234" w:rsidRPr="00AD4DBF"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1B4234" w:rsidRPr="00BF792B" w:rsidRDefault="000C7052" w:rsidP="004B77C3">
            <w:pPr>
              <w:spacing w:after="0" w:line="240" w:lineRule="auto"/>
              <w:ind w:hanging="18"/>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02367598"/>
              </w:sdtPr>
              <w:sdtContent>
                <w:r w:rsidR="00BD54FD">
                  <w:rPr>
                    <w:rFonts w:ascii="MS Gothic" w:eastAsia="MS Gothic" w:hAnsi="Arial"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F07080" w:rsidRPr="00AD4DBF" w:rsidRDefault="00F07080" w:rsidP="00F07080">
            <w:pPr>
              <w:spacing w:after="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Lâm nghiệp và sử dụng đất</w:t>
            </w:r>
          </w:p>
          <w:p w:rsidR="001B4234" w:rsidRPr="00AD4DBF" w:rsidRDefault="00F07080" w:rsidP="00F07080">
            <w:pPr>
              <w:spacing w:after="0" w:line="240" w:lineRule="auto"/>
              <w:rPr>
                <w:rFonts w:ascii="Arial" w:eastAsia="Times New Roman" w:hAnsi="Arial" w:cs="Arial"/>
                <w:color w:val="000000"/>
                <w:sz w:val="20"/>
                <w:lang w:eastAsia="ja-JP"/>
              </w:rPr>
            </w:pPr>
            <w:r w:rsidRPr="00952D81">
              <w:rPr>
                <w:rFonts w:ascii="Arial" w:hAnsi="Arial" w:cs="Arial"/>
                <w:sz w:val="16"/>
                <w:szCs w:val="16"/>
              </w:rPr>
              <w:t>(</w:t>
            </w:r>
            <w:r>
              <w:rPr>
                <w:rFonts w:ascii="Arial" w:hAnsi="Arial" w:cs="Arial"/>
                <w:sz w:val="16"/>
                <w:szCs w:val="16"/>
              </w:rPr>
              <w:t>VD. Quản lý và bảo tồn rừng, nông lâm kết hợp, tưới tiêu trong nông nghiệp</w:t>
            </w:r>
            <w:r w:rsidRPr="00952D81">
              <w:rPr>
                <w:rFonts w:ascii="Arial" w:hAnsi="Arial" w:cs="Arial"/>
                <w:sz w:val="16"/>
                <w:szCs w:val="16"/>
              </w:rPr>
              <w:t xml:space="preserve">, </w:t>
            </w:r>
            <w:r>
              <w:rPr>
                <w:rFonts w:ascii="Arial" w:hAnsi="Arial" w:cs="Arial"/>
                <w:sz w:val="16"/>
                <w:szCs w:val="16"/>
              </w:rPr>
              <w:t>quản lý và xử lý nước</w:t>
            </w:r>
            <w:r w:rsidRPr="00952D81">
              <w:rPr>
                <w:rFonts w:ascii="Arial" w:hAnsi="Arial" w:cs="Arial"/>
                <w:sz w:val="16"/>
                <w:szCs w:val="16"/>
              </w:rPr>
              <w:t xml:space="preserve">, </w:t>
            </w:r>
            <w:r>
              <w:rPr>
                <w:rFonts w:ascii="Arial" w:hAnsi="Arial" w:cs="Arial"/>
                <w:sz w:val="16"/>
                <w:szCs w:val="16"/>
              </w:rPr>
              <w:t>v.v…</w:t>
            </w:r>
            <w:r w:rsidRPr="00952D81">
              <w:rPr>
                <w:rFonts w:ascii="Arial" w:hAnsi="Arial" w:cs="Arial"/>
                <w:sz w:val="16"/>
                <w:szCs w:val="16"/>
              </w:rPr>
              <w:t>.)</w:t>
            </w:r>
          </w:p>
        </w:tc>
      </w:tr>
      <w:tr w:rsidR="001B4234" w:rsidRPr="0075206B" w:rsidTr="00FA425A">
        <w:trPr>
          <w:gridAfter w:val="1"/>
          <w:wAfter w:w="326" w:type="dxa"/>
          <w:trHeight w:val="107"/>
        </w:trPr>
        <w:tc>
          <w:tcPr>
            <w:tcW w:w="10800"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bottom"/>
          </w:tcPr>
          <w:p w:rsidR="001B4234" w:rsidRPr="0075206B" w:rsidRDefault="001B4234" w:rsidP="004B77C3">
            <w:pPr>
              <w:spacing w:after="0" w:line="240" w:lineRule="auto"/>
              <w:rPr>
                <w:rFonts w:ascii="Arial" w:eastAsia="Times New Roman" w:hAnsi="Arial" w:cs="Arial"/>
                <w:color w:val="000000"/>
                <w:sz w:val="16"/>
                <w:szCs w:val="16"/>
                <w:lang w:eastAsia="ja-JP"/>
              </w:rPr>
            </w:pPr>
          </w:p>
        </w:tc>
      </w:tr>
      <w:tr w:rsidR="001B4234" w:rsidRPr="0075206B" w:rsidTr="00FA425A">
        <w:trPr>
          <w:gridAfter w:val="1"/>
          <w:wAfter w:w="326" w:type="dxa"/>
          <w:trHeight w:val="340"/>
        </w:trPr>
        <w:tc>
          <w:tcPr>
            <w:tcW w:w="10800"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bottom"/>
            <w:hideMark/>
          </w:tcPr>
          <w:p w:rsidR="001B4234" w:rsidRPr="0075206B" w:rsidRDefault="00F07080" w:rsidP="004B77C3">
            <w:pPr>
              <w:spacing w:after="0" w:line="276" w:lineRule="auto"/>
              <w:rPr>
                <w:rFonts w:ascii="Arial" w:eastAsia="Times New Roman" w:hAnsi="Arial" w:cs="Arial"/>
                <w:color w:val="000000"/>
                <w:sz w:val="20"/>
                <w:u w:val="single"/>
                <w:lang w:eastAsia="ja-JP"/>
              </w:rPr>
            </w:pPr>
            <w:r>
              <w:rPr>
                <w:rFonts w:ascii="Arial" w:eastAsia="Times New Roman" w:hAnsi="Arial" w:cs="Arial"/>
                <w:color w:val="000000"/>
                <w:sz w:val="20"/>
                <w:u w:val="single"/>
                <w:lang w:eastAsia="ja-JP"/>
              </w:rPr>
              <w:t>Tăng khả năng chống chịu của</w:t>
            </w:r>
            <w:r w:rsidRPr="00BF792B">
              <w:rPr>
                <w:rFonts w:ascii="Arial" w:eastAsia="Times New Roman" w:hAnsi="Arial" w:cs="Arial"/>
                <w:color w:val="000000"/>
                <w:sz w:val="20"/>
                <w:u w:val="single"/>
                <w:lang w:eastAsia="ja-JP"/>
              </w:rPr>
              <w:t>:</w:t>
            </w:r>
          </w:p>
        </w:tc>
      </w:tr>
      <w:tr w:rsidR="001B4234" w:rsidRPr="0075206B" w:rsidTr="00FA425A">
        <w:trPr>
          <w:gridAfter w:val="1"/>
          <w:wAfter w:w="326" w:type="dxa"/>
          <w:trHeight w:val="413"/>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1B4234" w:rsidRPr="00BF792B" w:rsidRDefault="000C7052"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077201184"/>
              </w:sdtPr>
              <w:sdtContent>
                <w:r w:rsidR="002E1338">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F07080" w:rsidRDefault="00F07080" w:rsidP="00F07080">
            <w:pPr>
              <w:spacing w:after="0" w:line="276" w:lineRule="auto"/>
              <w:ind w:left="12"/>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Cộng đồng và dân dễ bị tổn thương nhất</w:t>
            </w:r>
          </w:p>
          <w:p w:rsidR="001B4234" w:rsidRPr="0075206B" w:rsidRDefault="00F07080" w:rsidP="00F07080">
            <w:pPr>
              <w:spacing w:after="0" w:line="276" w:lineRule="auto"/>
              <w:ind w:left="162"/>
              <w:rPr>
                <w:rFonts w:ascii="Arial" w:eastAsia="Times New Roman" w:hAnsi="Arial" w:cs="Arial"/>
                <w:color w:val="000000"/>
                <w:sz w:val="20"/>
                <w:szCs w:val="20"/>
                <w:lang w:eastAsia="ja-JP"/>
              </w:rPr>
            </w:pPr>
            <w:r>
              <w:rPr>
                <w:rFonts w:ascii="Arial" w:hAnsi="Arial" w:cs="Arial"/>
                <w:sz w:val="16"/>
                <w:szCs w:val="16"/>
              </w:rPr>
              <w:t>(VD</w:t>
            </w:r>
            <w:r w:rsidRPr="00952D81">
              <w:rPr>
                <w:rFonts w:ascii="Arial" w:hAnsi="Arial" w:cs="Arial"/>
                <w:sz w:val="16"/>
                <w:szCs w:val="16"/>
              </w:rPr>
              <w:t xml:space="preserve">. </w:t>
            </w:r>
            <w:r>
              <w:rPr>
                <w:rFonts w:ascii="Arial" w:hAnsi="Arial" w:cs="Arial"/>
                <w:sz w:val="16"/>
                <w:szCs w:val="16"/>
              </w:rPr>
              <w:t xml:space="preserve">Giảm thiểu rủi ro hoạt động có liên quan đến BĐKH </w:t>
            </w:r>
            <w:r w:rsidRPr="00952D81">
              <w:rPr>
                <w:rFonts w:ascii="Arial" w:hAnsi="Arial" w:cs="Arial"/>
                <w:sz w:val="16"/>
                <w:szCs w:val="16"/>
              </w:rPr>
              <w:t xml:space="preserve">– </w:t>
            </w:r>
            <w:r>
              <w:rPr>
                <w:rFonts w:ascii="Arial" w:hAnsi="Arial" w:cs="Arial"/>
                <w:sz w:val="16"/>
                <w:szCs w:val="16"/>
              </w:rPr>
              <w:t>đa dạng hoá nguồn cung ứng và quản lý chuỗi cung ứng, di dời các cơ sở sản xuất và kho bãi, v.v</w:t>
            </w:r>
            <w:proofErr w:type="gramStart"/>
            <w:r>
              <w:rPr>
                <w:rFonts w:ascii="Arial" w:hAnsi="Arial" w:cs="Arial"/>
                <w:sz w:val="16"/>
                <w:szCs w:val="16"/>
              </w:rPr>
              <w:t>. )</w:t>
            </w:r>
            <w:proofErr w:type="gramEnd"/>
          </w:p>
        </w:tc>
      </w:tr>
      <w:tr w:rsidR="001B4234" w:rsidRPr="00D7192F" w:rsidTr="00FA425A">
        <w:trPr>
          <w:gridAfter w:val="1"/>
          <w:wAfter w:w="326" w:type="dxa"/>
          <w:trHeight w:val="319"/>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1B4234" w:rsidRPr="00BF792B" w:rsidRDefault="000C7052"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034530582"/>
              </w:sdtPr>
              <w:sdtContent>
                <w:r w:rsidR="00BD54FD">
                  <w:rPr>
                    <w:rFonts w:ascii="MS Gothic" w:eastAsia="MS Gothic" w:hAnsi="Arial"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F07080" w:rsidRDefault="00F07080" w:rsidP="00F07080">
            <w:pPr>
              <w:spacing w:after="0" w:line="276" w:lineRule="auto"/>
              <w:ind w:left="12"/>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Y tế, sức khoẻ và an ninh nước và lương thực </w:t>
            </w:r>
          </w:p>
          <w:p w:rsidR="001B4234" w:rsidRPr="008F51B3" w:rsidRDefault="00F07080" w:rsidP="00F07080">
            <w:pPr>
              <w:spacing w:after="0" w:line="276" w:lineRule="auto"/>
              <w:ind w:left="12" w:firstLine="150"/>
              <w:rPr>
                <w:rFonts w:ascii="Arial" w:eastAsia="Times New Roman" w:hAnsi="Arial" w:cs="Arial"/>
                <w:color w:val="000000"/>
                <w:sz w:val="20"/>
                <w:szCs w:val="20"/>
                <w:lang w:val="fr-BE" w:eastAsia="ja-JP"/>
              </w:rPr>
            </w:pPr>
            <w:r>
              <w:rPr>
                <w:rFonts w:ascii="Arial" w:hAnsi="Arial" w:cs="Arial"/>
                <w:sz w:val="16"/>
                <w:szCs w:val="16"/>
              </w:rPr>
              <w:t>(VD. Cây trồng chống chịu được khí hậu, hệ thống tưới tiêu hiệu quả, v.v…</w:t>
            </w:r>
            <w:r w:rsidRPr="00952D81">
              <w:rPr>
                <w:rFonts w:ascii="Arial" w:hAnsi="Arial" w:cs="Arial"/>
                <w:sz w:val="16"/>
                <w:szCs w:val="16"/>
              </w:rPr>
              <w:t>)</w:t>
            </w:r>
          </w:p>
        </w:tc>
      </w:tr>
      <w:tr w:rsidR="00134DA1" w:rsidRPr="0075206B" w:rsidTr="00134DA1">
        <w:trPr>
          <w:gridAfter w:val="1"/>
          <w:wAfter w:w="326" w:type="dxa"/>
          <w:trHeight w:val="296"/>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bottom"/>
            <w:hideMark/>
          </w:tcPr>
          <w:p w:rsidR="00134DA1" w:rsidRPr="00BF792B" w:rsidRDefault="000C7052"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190643617"/>
              </w:sdtPr>
              <w:sdtContent>
                <w:r w:rsidR="002E1338">
                  <w:rPr>
                    <w:rFonts w:ascii="MS Gothic" w:eastAsia="MS Gothic" w:hAnsi="MS Gothic" w:cs="Arial" w:hint="eastAsia"/>
                    <w:color w:val="000000"/>
                    <w:sz w:val="20"/>
                    <w:lang w:eastAsia="ja-JP"/>
                  </w:rPr>
                  <w:t>☒</w:t>
                </w:r>
              </w:sdtContent>
            </w:sdt>
          </w:p>
        </w:tc>
        <w:tc>
          <w:tcPr>
            <w:tcW w:w="9720" w:type="dxa"/>
            <w:gridSpan w:val="4"/>
            <w:vMerge w:val="restart"/>
            <w:tcBorders>
              <w:top w:val="single" w:sz="4" w:space="0" w:color="FFFFFF" w:themeColor="background1"/>
              <w:left w:val="single" w:sz="4" w:space="0" w:color="FFFFFF" w:themeColor="background1"/>
              <w:right w:val="single" w:sz="4" w:space="0" w:color="auto"/>
            </w:tcBorders>
            <w:shd w:val="clear" w:color="auto" w:fill="auto"/>
            <w:vAlign w:val="bottom"/>
          </w:tcPr>
          <w:p w:rsidR="00F07080" w:rsidRDefault="00F07080" w:rsidP="00F07080">
            <w:pPr>
              <w:spacing w:after="0" w:line="276" w:lineRule="auto"/>
              <w:ind w:left="12"/>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Môi trường xây dựng và cơ sở hạ tầng </w:t>
            </w:r>
          </w:p>
          <w:p w:rsidR="00F07080" w:rsidRPr="0075206B" w:rsidRDefault="00F07080" w:rsidP="00F07080">
            <w:pPr>
              <w:spacing w:after="0" w:line="276" w:lineRule="auto"/>
              <w:ind w:left="12" w:firstLine="150"/>
              <w:rPr>
                <w:rFonts w:ascii="Arial" w:eastAsia="Times New Roman" w:hAnsi="Arial" w:cs="Arial"/>
                <w:color w:val="000000"/>
                <w:sz w:val="20"/>
                <w:szCs w:val="20"/>
                <w:lang w:eastAsia="ja-JP"/>
              </w:rPr>
            </w:pPr>
            <w:r>
              <w:rPr>
                <w:rFonts w:ascii="Arial" w:hAnsi="Arial" w:cs="Arial"/>
                <w:sz w:val="16"/>
                <w:szCs w:val="16"/>
              </w:rPr>
              <w:t>(VD. Kè biển</w:t>
            </w:r>
            <w:r w:rsidRPr="00952D81">
              <w:rPr>
                <w:rFonts w:ascii="Arial" w:hAnsi="Arial" w:cs="Arial"/>
                <w:sz w:val="16"/>
                <w:szCs w:val="16"/>
              </w:rPr>
              <w:t xml:space="preserve">, </w:t>
            </w:r>
            <w:r>
              <w:rPr>
                <w:rFonts w:ascii="Arial" w:hAnsi="Arial" w:cs="Arial"/>
                <w:sz w:val="16"/>
                <w:szCs w:val="16"/>
              </w:rPr>
              <w:t>hệ thống đường có khả năng chống chịu, v.v..</w:t>
            </w:r>
            <w:r w:rsidRPr="00952D81">
              <w:rPr>
                <w:rFonts w:ascii="Arial" w:hAnsi="Arial" w:cs="Arial"/>
                <w:sz w:val="16"/>
                <w:szCs w:val="16"/>
              </w:rPr>
              <w:t>.)</w:t>
            </w:r>
          </w:p>
          <w:p w:rsidR="00F07080" w:rsidRDefault="00F07080" w:rsidP="00F07080">
            <w:pPr>
              <w:spacing w:after="0"/>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Hệ sinh thái và dịch vụ hệ sinh thái </w:t>
            </w:r>
          </w:p>
          <w:p w:rsidR="00F07080" w:rsidRPr="00952D81" w:rsidRDefault="00F07080" w:rsidP="00F07080">
            <w:pPr>
              <w:spacing w:after="0"/>
              <w:rPr>
                <w:rFonts w:ascii="Arial" w:hAnsi="Arial" w:cs="Arial"/>
                <w:sz w:val="16"/>
                <w:szCs w:val="16"/>
              </w:rPr>
            </w:pPr>
            <w:r>
              <w:rPr>
                <w:rFonts w:ascii="Arial" w:hAnsi="Arial" w:cs="Arial"/>
                <w:sz w:val="16"/>
                <w:szCs w:val="16"/>
              </w:rPr>
              <w:t>(VD</w:t>
            </w:r>
            <w:r w:rsidRPr="00952D81">
              <w:rPr>
                <w:rFonts w:ascii="Arial" w:hAnsi="Arial" w:cs="Arial"/>
                <w:sz w:val="16"/>
                <w:szCs w:val="16"/>
              </w:rPr>
              <w:t xml:space="preserve">. </w:t>
            </w:r>
            <w:r>
              <w:rPr>
                <w:rFonts w:ascii="Arial" w:hAnsi="Arial" w:cs="Arial"/>
                <w:sz w:val="16"/>
                <w:szCs w:val="16"/>
              </w:rPr>
              <w:t>Quản lý và bảo tồn hệ sinh thái</w:t>
            </w:r>
            <w:r w:rsidRPr="00952D81">
              <w:rPr>
                <w:rFonts w:ascii="Arial" w:hAnsi="Arial" w:cs="Arial"/>
                <w:sz w:val="16"/>
                <w:szCs w:val="16"/>
              </w:rPr>
              <w:t xml:space="preserve">, </w:t>
            </w:r>
            <w:r>
              <w:rPr>
                <w:rFonts w:ascii="Arial" w:hAnsi="Arial" w:cs="Arial"/>
                <w:sz w:val="16"/>
                <w:szCs w:val="16"/>
              </w:rPr>
              <w:t>du lịch sinh thái, v.v..</w:t>
            </w:r>
            <w:r w:rsidRPr="00952D81">
              <w:rPr>
                <w:rFonts w:ascii="Arial" w:hAnsi="Arial" w:cs="Arial"/>
                <w:sz w:val="16"/>
                <w:szCs w:val="16"/>
              </w:rPr>
              <w:t>.)</w:t>
            </w:r>
          </w:p>
          <w:p w:rsidR="001F3A85" w:rsidRPr="00134DA1" w:rsidRDefault="001F3A85" w:rsidP="00F07080">
            <w:pPr>
              <w:spacing w:after="0" w:line="240" w:lineRule="auto"/>
              <w:ind w:firstLine="162"/>
              <w:rPr>
                <w:rFonts w:ascii="Arial" w:hAnsi="Arial" w:cs="Arial"/>
                <w:sz w:val="16"/>
                <w:szCs w:val="16"/>
              </w:rPr>
            </w:pPr>
          </w:p>
        </w:tc>
      </w:tr>
      <w:tr w:rsidR="00134DA1" w:rsidRPr="0075206B" w:rsidTr="001F3A85">
        <w:trPr>
          <w:gridAfter w:val="1"/>
          <w:wAfter w:w="326" w:type="dxa"/>
          <w:trHeight w:val="440"/>
        </w:trPr>
        <w:tc>
          <w:tcPr>
            <w:tcW w:w="108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auto"/>
            <w:noWrap/>
            <w:vAlign w:val="center"/>
          </w:tcPr>
          <w:p w:rsidR="00134DA1" w:rsidRPr="00BF792B" w:rsidRDefault="000C7052"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964801061"/>
              </w:sdtPr>
              <w:sdtContent>
                <w:r w:rsidR="002E1338">
                  <w:rPr>
                    <w:rFonts w:ascii="MS Gothic" w:eastAsia="MS Gothic" w:hAnsi="MS Gothic" w:cs="Arial" w:hint="eastAsia"/>
                    <w:color w:val="000000"/>
                    <w:sz w:val="20"/>
                    <w:lang w:eastAsia="ja-JP"/>
                  </w:rPr>
                  <w:t>☒</w:t>
                </w:r>
              </w:sdtContent>
            </w:sdt>
          </w:p>
        </w:tc>
        <w:tc>
          <w:tcPr>
            <w:tcW w:w="9720" w:type="dxa"/>
            <w:gridSpan w:val="4"/>
            <w:vMerge/>
            <w:tcBorders>
              <w:left w:val="single" w:sz="4" w:space="0" w:color="FFFFFF" w:themeColor="background1"/>
              <w:bottom w:val="single" w:sz="4" w:space="0" w:color="auto"/>
              <w:right w:val="single" w:sz="4" w:space="0" w:color="auto"/>
            </w:tcBorders>
            <w:shd w:val="clear" w:color="auto" w:fill="auto"/>
            <w:vAlign w:val="bottom"/>
          </w:tcPr>
          <w:p w:rsidR="00134DA1" w:rsidRPr="0075206B" w:rsidRDefault="00134DA1" w:rsidP="004B77C3">
            <w:pPr>
              <w:spacing w:after="0" w:line="240" w:lineRule="auto"/>
              <w:ind w:firstLine="162"/>
              <w:rPr>
                <w:rFonts w:ascii="Arial" w:eastAsia="Times New Roman" w:hAnsi="Arial" w:cs="Arial"/>
                <w:color w:val="000000"/>
                <w:sz w:val="20"/>
                <w:lang w:eastAsia="ja-JP"/>
              </w:rPr>
            </w:pPr>
          </w:p>
        </w:tc>
      </w:tr>
      <w:tr w:rsidR="00134DA1" w:rsidRPr="0075206B" w:rsidTr="00134DA1">
        <w:trPr>
          <w:gridAfter w:val="1"/>
          <w:wAfter w:w="326" w:type="dxa"/>
        </w:trPr>
        <w:tc>
          <w:tcPr>
            <w:tcW w:w="1080" w:type="dxa"/>
            <w:tcBorders>
              <w:top w:val="single" w:sz="4" w:space="0" w:color="auto"/>
              <w:bottom w:val="single" w:sz="4" w:space="0" w:color="FFFFFF" w:themeColor="background1"/>
              <w:right w:val="single" w:sz="4" w:space="0" w:color="FFFFFF" w:themeColor="background1"/>
            </w:tcBorders>
            <w:shd w:val="clear" w:color="auto" w:fill="auto"/>
            <w:noWrap/>
            <w:vAlign w:val="bottom"/>
          </w:tcPr>
          <w:p w:rsidR="00134DA1" w:rsidRPr="005A4E59" w:rsidRDefault="00134DA1" w:rsidP="004B77C3">
            <w:pPr>
              <w:spacing w:after="0" w:line="240" w:lineRule="auto"/>
              <w:jc w:val="center"/>
              <w:rPr>
                <w:rFonts w:ascii="Arial" w:eastAsia="Times New Roman" w:hAnsi="Arial" w:cs="Arial"/>
                <w:color w:val="000000"/>
                <w:sz w:val="8"/>
                <w:szCs w:val="10"/>
                <w:lang w:eastAsia="ja-JP"/>
              </w:rPr>
            </w:pPr>
          </w:p>
          <w:p w:rsidR="00316704" w:rsidRPr="005A4E59" w:rsidRDefault="00316704" w:rsidP="004B77C3">
            <w:pPr>
              <w:spacing w:after="0" w:line="240" w:lineRule="auto"/>
              <w:jc w:val="center"/>
              <w:rPr>
                <w:rFonts w:ascii="Arial" w:eastAsia="Times New Roman" w:hAnsi="Arial" w:cs="Arial"/>
                <w:color w:val="000000"/>
                <w:sz w:val="8"/>
                <w:szCs w:val="10"/>
                <w:lang w:eastAsia="ja-JP"/>
              </w:rPr>
            </w:pPr>
          </w:p>
        </w:tc>
        <w:tc>
          <w:tcPr>
            <w:tcW w:w="972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134DA1" w:rsidRPr="00EA0F08" w:rsidRDefault="00134DA1" w:rsidP="004B77C3">
            <w:pPr>
              <w:spacing w:after="0" w:line="240" w:lineRule="auto"/>
              <w:rPr>
                <w:rFonts w:ascii="Arial" w:eastAsia="Times New Roman" w:hAnsi="Arial" w:cs="Arial"/>
                <w:color w:val="000000"/>
                <w:sz w:val="20"/>
                <w:szCs w:val="20"/>
                <w:lang w:eastAsia="ja-JP"/>
              </w:rPr>
            </w:pPr>
          </w:p>
        </w:tc>
      </w:tr>
      <w:tr w:rsidR="0072227C" w:rsidTr="00134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326" w:type="dxa"/>
          <w:trHeight w:val="332"/>
        </w:trPr>
        <w:tc>
          <w:tcPr>
            <w:tcW w:w="10800" w:type="dxa"/>
            <w:gridSpan w:val="5"/>
            <w:tcBorders>
              <w:left w:val="nil"/>
            </w:tcBorders>
            <w:shd w:val="clear" w:color="auto" w:fill="24634F"/>
            <w:vAlign w:val="center"/>
          </w:tcPr>
          <w:p w:rsidR="0072227C" w:rsidRDefault="00F07080" w:rsidP="00A67FBE">
            <w:pPr>
              <w:spacing w:after="0" w:line="240" w:lineRule="auto"/>
              <w:rPr>
                <w:rFonts w:ascii="Arial" w:eastAsia="Times New Roman" w:hAnsi="Arial" w:cs="Arial"/>
                <w:color w:val="000000"/>
                <w:sz w:val="20"/>
                <w:lang w:eastAsia="ja-JP"/>
              </w:rPr>
            </w:pPr>
            <w:r w:rsidRPr="0088708B">
              <w:rPr>
                <w:rStyle w:val="IntenseReference"/>
                <w:rFonts w:ascii="Arial" w:hAnsi="Arial" w:cs="Arial"/>
                <w:color w:val="FFFFFF"/>
              </w:rPr>
              <w:t xml:space="preserve">A.2. </w:t>
            </w:r>
            <w:r w:rsidRPr="0088708B">
              <w:rPr>
                <w:rFonts w:ascii="Arial" w:eastAsia="Times New Roman" w:hAnsi="Arial" w:cs="Arial"/>
                <w:b/>
                <w:color w:val="FFFFFF"/>
                <w:lang w:eastAsia="ja-JP"/>
              </w:rPr>
              <w:t>Tóm tắt chương trình/dự án (tối đa 300 từ)</w:t>
            </w:r>
          </w:p>
        </w:tc>
      </w:tr>
      <w:tr w:rsidR="00AC43A2" w:rsidRPr="00612109" w:rsidTr="00FA425A">
        <w:trPr>
          <w:gridAfter w:val="1"/>
          <w:wAfter w:w="326" w:type="dxa"/>
          <w:trHeight w:val="3851"/>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07080" w:rsidRDefault="00F07080" w:rsidP="00F07080">
            <w:pPr>
              <w:pStyle w:val="ListParagraph"/>
              <w:numPr>
                <w:ilvl w:val="0"/>
                <w:numId w:val="30"/>
              </w:numPr>
              <w:tabs>
                <w:tab w:val="left" w:pos="0"/>
                <w:tab w:val="left" w:pos="197"/>
              </w:tabs>
              <w:spacing w:after="0" w:line="240" w:lineRule="auto"/>
              <w:ind w:left="0" w:firstLine="5"/>
              <w:jc w:val="both"/>
              <w:rPr>
                <w:rFonts w:ascii="Arial" w:hAnsi="Arial" w:cs="Arial"/>
                <w:sz w:val="20"/>
                <w:szCs w:val="20"/>
                <w:lang w:val="en-AU"/>
              </w:rPr>
            </w:pPr>
            <w:r>
              <w:rPr>
                <w:rFonts w:ascii="Arial" w:hAnsi="Arial" w:cs="Arial"/>
                <w:sz w:val="20"/>
                <w:szCs w:val="20"/>
                <w:lang w:val="en-AU"/>
              </w:rPr>
              <w:t>Các cộng đồng nghèo sống ở các vùng ven biển của Việ</w:t>
            </w:r>
            <w:r w:rsidRPr="00952D81">
              <w:rPr>
                <w:rFonts w:ascii="Arial" w:hAnsi="Arial" w:cs="Arial"/>
                <w:sz w:val="20"/>
                <w:szCs w:val="20"/>
                <w:lang w:val="en-AU"/>
              </w:rPr>
              <w:t xml:space="preserve">t Nam </w:t>
            </w:r>
            <w:r>
              <w:rPr>
                <w:rFonts w:ascii="Arial" w:hAnsi="Arial" w:cs="Arial"/>
                <w:sz w:val="20"/>
                <w:szCs w:val="20"/>
                <w:lang w:val="en-AU"/>
              </w:rPr>
              <w:t>thường xuyên chịu ảnh hưởng tiêu cực do lụt bão gây ra. Hàng năm có khoảng 60.000 căn nhà bị phá huỷ hay hư hại do lụt bão tại các tỉnh ven biển. Tình trạng này có thể nặng nề hơn theo các kịch bản biến đổi khí hậu của Việt Nam. Hậu quả về kinh tế làm cho các gia đình dễ bị tổn thương càng trở nên khó thoát khỏi vòng đói nghèo hơn.</w:t>
            </w:r>
          </w:p>
          <w:p w:rsidR="00F07080" w:rsidRPr="008F455B" w:rsidRDefault="00F07080" w:rsidP="00F07080">
            <w:pPr>
              <w:pStyle w:val="ListParagraph"/>
              <w:tabs>
                <w:tab w:val="left" w:pos="0"/>
                <w:tab w:val="left" w:pos="197"/>
              </w:tabs>
              <w:spacing w:after="0" w:line="240" w:lineRule="auto"/>
              <w:ind w:left="0" w:firstLine="5"/>
              <w:rPr>
                <w:rFonts w:ascii="Arial" w:hAnsi="Arial" w:cs="Arial"/>
                <w:sz w:val="20"/>
                <w:szCs w:val="20"/>
                <w:lang w:val="en-AU"/>
              </w:rPr>
            </w:pPr>
          </w:p>
          <w:p w:rsidR="00F07080" w:rsidRDefault="00F07080" w:rsidP="00F07080">
            <w:pPr>
              <w:pStyle w:val="ListParagraph"/>
              <w:numPr>
                <w:ilvl w:val="0"/>
                <w:numId w:val="30"/>
              </w:numPr>
              <w:tabs>
                <w:tab w:val="left" w:pos="0"/>
                <w:tab w:val="left" w:pos="197"/>
              </w:tabs>
              <w:spacing w:after="0" w:line="240" w:lineRule="auto"/>
              <w:ind w:left="0" w:firstLine="5"/>
              <w:jc w:val="both"/>
              <w:rPr>
                <w:rFonts w:ascii="Arial" w:hAnsi="Arial" w:cs="Arial"/>
                <w:sz w:val="20"/>
                <w:szCs w:val="20"/>
                <w:lang w:val="en-AU"/>
              </w:rPr>
            </w:pPr>
            <w:r>
              <w:rPr>
                <w:rFonts w:ascii="Arial" w:hAnsi="Arial" w:cs="Arial"/>
                <w:sz w:val="20"/>
                <w:szCs w:val="20"/>
                <w:lang w:val="en-AU"/>
              </w:rPr>
              <w:t>Dự án đề xuất xin tài trợ của GCF mong muốn mở rộng qui mô những hoạt động đã được thử nghiệm nhằm tăng sức chống chịu của các cộng đồng dễ bị tổn thương ở vùng ven biến. Xây dựng trên các chương trình bảo trợ xã hội đang thực hiện liên quan đến cung cấp chỗ ở cho người nghèo và người chịu nhiều thiệt thòi, dự án sẽ lồng ghép các tính năng thiết kế chống chịu bão lụt tại các nhà mới xây cho 20.000 người nghèo và chịu ảnh hưởng nhiều do thiên tai. Là một phần trong nỗ lực ứng phó tổng hợp quản lý nguy cơ ngập lụt, 4.000 ha rừng ngập mặn sẽ được phục hồi và/hoặc trồng mới không chỉ để thực hiện chức năng vùng đệm triều cường sóng biển dâng, mà còn cung cấp tài nguyên hệ sinh thái hỗ trợ sinh kế ven biển. Ngoài ra, để hỗ trợ và duy trì cả tác động của dự án này cũng như những điều chỉnh chính sách tiên quyết trong tương lai của Chính phủ là tăng cường khả năng chống chịu của các cộng đồng ven biển và các cộng đồng khác, nguồn lực sẽ được sử dụng để hệ thống hoá việc đánh giá rủi ro kinh tế và khí hậu đối với khu vực tư nhân và công cộng trong cả 28 tỉnh duyên hải của Viẹt Nam.</w:t>
            </w:r>
          </w:p>
          <w:p w:rsidR="00F07080" w:rsidRPr="00EE397E" w:rsidRDefault="00F07080" w:rsidP="00F07080">
            <w:pPr>
              <w:pStyle w:val="ListParagraph"/>
              <w:tabs>
                <w:tab w:val="left" w:pos="0"/>
                <w:tab w:val="left" w:pos="197"/>
              </w:tabs>
              <w:spacing w:after="0" w:line="240" w:lineRule="auto"/>
              <w:ind w:left="0" w:firstLine="5"/>
              <w:rPr>
                <w:rFonts w:ascii="Arial" w:hAnsi="Arial" w:cs="Arial"/>
                <w:sz w:val="12"/>
                <w:szCs w:val="20"/>
                <w:lang w:val="en-AU"/>
              </w:rPr>
            </w:pPr>
          </w:p>
          <w:p w:rsidR="00AC43A2" w:rsidRPr="00F07080" w:rsidRDefault="00F07080" w:rsidP="00F07080">
            <w:pPr>
              <w:pStyle w:val="ListParagraph"/>
              <w:numPr>
                <w:ilvl w:val="0"/>
                <w:numId w:val="30"/>
              </w:numPr>
              <w:tabs>
                <w:tab w:val="left" w:pos="0"/>
                <w:tab w:val="left" w:pos="197"/>
                <w:tab w:val="left" w:pos="351"/>
              </w:tabs>
              <w:spacing w:after="0" w:line="240" w:lineRule="auto"/>
              <w:ind w:left="0" w:firstLine="5"/>
              <w:jc w:val="both"/>
              <w:rPr>
                <w:rFonts w:ascii="Arial" w:eastAsia="Times New Roman" w:hAnsi="Arial" w:cs="Arial"/>
                <w:i/>
                <w:color w:val="000000"/>
                <w:sz w:val="18"/>
                <w:lang w:eastAsia="ja-JP"/>
              </w:rPr>
            </w:pPr>
            <w:r w:rsidRPr="00F07080">
              <w:rPr>
                <w:rFonts w:ascii="Arial" w:hAnsi="Arial" w:cs="Arial"/>
                <w:sz w:val="20"/>
                <w:szCs w:val="20"/>
                <w:lang w:val="en-AU"/>
              </w:rPr>
              <w:t>Dự án dựa vào tài trợ không hoàn lại vì (a) Chính sách của Chính phủ Việt Nam (CPVN) là thích ứng nên sử dụng nguồn tài trợ không hoàn lại; (b) những đề xuất hoạt động thuộc dạng hàng hoá công đem lại lợi ích cho các gia đình đã được Chính phủ xếp hạng nghèo; và (c) dự án không tạo ra nguồn thu. Dự án hoàn toàn phù hợp với các chiến lược của CPVN và được thiết kế theo kết quả thu được của rất nhiều cuộc tham vấn các bên liên quan. Cơ quan có thẩm quyền quốc gia đã có thư không phản đối dự án.</w:t>
            </w:r>
          </w:p>
        </w:tc>
      </w:tr>
    </w:tbl>
    <w:p w:rsidR="002B5406" w:rsidRDefault="002B5406" w:rsidP="002B5406">
      <w:pPr>
        <w:spacing w:after="0"/>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6300"/>
      </w:tblGrid>
      <w:tr w:rsidR="00686F50" w:rsidTr="0096340F">
        <w:trPr>
          <w:trHeight w:val="180"/>
        </w:trPr>
        <w:tc>
          <w:tcPr>
            <w:tcW w:w="10800" w:type="dxa"/>
            <w:gridSpan w:val="2"/>
            <w:shd w:val="clear" w:color="auto" w:fill="24634F"/>
          </w:tcPr>
          <w:p w:rsidR="00686F50" w:rsidRDefault="00F07080" w:rsidP="0096340F">
            <w:pPr>
              <w:spacing w:before="40" w:after="40"/>
              <w:rPr>
                <w:rStyle w:val="IntenseReference"/>
                <w:rFonts w:ascii="Arial" w:hAnsi="Arial" w:cs="Arial"/>
                <w:color w:val="24634F"/>
                <w:szCs w:val="24"/>
              </w:rPr>
            </w:pPr>
            <w:r w:rsidRPr="006D2090">
              <w:rPr>
                <w:rFonts w:ascii="Arial" w:eastAsia="MS Mincho" w:hAnsi="Arial" w:cs="Arial"/>
                <w:color w:val="FFFFFF" w:themeColor="background1"/>
                <w:szCs w:val="24"/>
                <w:lang w:val="en-AU"/>
              </w:rPr>
              <w:t xml:space="preserve">A.3. Các mốc quan trọng của chương trình/dự án </w:t>
            </w:r>
          </w:p>
        </w:tc>
      </w:tr>
      <w:tr w:rsidR="00F07080" w:rsidRPr="00612109" w:rsidTr="00D11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83"/>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07080" w:rsidRPr="005A508B" w:rsidRDefault="00F07080" w:rsidP="00B440A3">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Dự kiến ngày thông qua của Ban thuộc tổ chức được công nhận</w:t>
            </w:r>
            <w:r w:rsidRPr="005A508B">
              <w:rPr>
                <w:rFonts w:ascii="Arial" w:eastAsia="Times New Roman" w:hAnsi="Arial" w:cs="Arial"/>
                <w:color w:val="24634F"/>
                <w:sz w:val="20"/>
                <w:lang w:eastAsia="ja-JP"/>
              </w:rPr>
              <w:t xml:space="preserve"> </w:t>
            </w:r>
            <w:r>
              <w:rPr>
                <w:rFonts w:ascii="Arial" w:eastAsia="Times New Roman" w:hAnsi="Arial" w:cs="Arial"/>
                <w:color w:val="24634F"/>
                <w:sz w:val="20"/>
                <w:lang w:eastAsia="ja-JP"/>
              </w:rPr>
              <w:t>(nếu có</w:t>
            </w:r>
            <w:r w:rsidRPr="005A508B">
              <w:rPr>
                <w:rFonts w:ascii="Arial" w:eastAsia="Times New Roman" w:hAnsi="Arial" w:cs="Arial"/>
                <w:color w:val="24634F"/>
                <w:sz w:val="20"/>
                <w:lang w:eastAsia="ja-JP"/>
              </w:rPr>
              <w:t>)</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080" w:rsidRPr="00612109" w:rsidRDefault="00F07080" w:rsidP="00B440A3">
            <w:pPr>
              <w:tabs>
                <w:tab w:val="left" w:pos="530"/>
              </w:tabs>
              <w:spacing w:after="0"/>
              <w:rPr>
                <w:rFonts w:ascii="Arial" w:eastAsia="Times New Roman" w:hAnsi="Arial" w:cs="Arial"/>
                <w:color w:val="000000"/>
                <w:sz w:val="20"/>
                <w:lang w:eastAsia="ja-JP"/>
              </w:rPr>
            </w:pPr>
            <w:r>
              <w:rPr>
                <w:rFonts w:ascii="Arial" w:eastAsia="Times New Roman" w:hAnsi="Arial" w:cs="Arial"/>
                <w:color w:val="000000"/>
                <w:sz w:val="20"/>
                <w:lang w:eastAsia="ja-JP"/>
              </w:rPr>
              <w:t>N/A</w:t>
            </w:r>
          </w:p>
        </w:tc>
      </w:tr>
      <w:tr w:rsidR="00F07080" w:rsidRPr="00612109" w:rsidTr="00A6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2"/>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07080" w:rsidRPr="005A508B" w:rsidRDefault="00F07080" w:rsidP="00B440A3">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Dự kiến ngày hết hạn tài chính (nếu có</w:t>
            </w:r>
            <w:r w:rsidRPr="005A508B">
              <w:rPr>
                <w:rFonts w:ascii="Arial" w:eastAsia="Times New Roman" w:hAnsi="Arial" w:cs="Arial"/>
                <w:color w:val="24634F"/>
                <w:sz w:val="20"/>
                <w:lang w:eastAsia="ja-JP"/>
              </w:rPr>
              <w:t>)</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080" w:rsidRPr="00612109" w:rsidRDefault="00F07080" w:rsidP="00B440A3">
            <w:pPr>
              <w:tabs>
                <w:tab w:val="left" w:pos="530"/>
              </w:tabs>
              <w:spacing w:after="0"/>
              <w:rPr>
                <w:rFonts w:ascii="Arial" w:eastAsia="Times New Roman" w:hAnsi="Arial" w:cs="Arial"/>
                <w:i/>
                <w:color w:val="000000"/>
                <w:sz w:val="20"/>
                <w:lang w:eastAsia="ja-JP"/>
              </w:rPr>
            </w:pPr>
            <w:r>
              <w:rPr>
                <w:rFonts w:ascii="Arial" w:eastAsia="Times New Roman" w:hAnsi="Arial" w:cs="Arial"/>
                <w:color w:val="000000"/>
                <w:sz w:val="20"/>
                <w:szCs w:val="20"/>
                <w:lang w:eastAsia="ja-JP"/>
              </w:rPr>
              <w:t>01/02/2016</w:t>
            </w:r>
          </w:p>
        </w:tc>
      </w:tr>
      <w:tr w:rsidR="00F07080" w:rsidRPr="00612109" w:rsidTr="00510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7"/>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07080" w:rsidRPr="005A508B" w:rsidRDefault="00F07080" w:rsidP="00B440A3">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 xml:space="preserve">Dự kiến ngày bắt đầu và kết thúc thực hiện dự án </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080" w:rsidRPr="00612109" w:rsidRDefault="00F07080" w:rsidP="00B440A3">
            <w:pPr>
              <w:tabs>
                <w:tab w:val="left" w:pos="530"/>
              </w:tabs>
              <w:spacing w:after="0"/>
              <w:rPr>
                <w:rFonts w:ascii="Arial" w:eastAsia="Times New Roman" w:hAnsi="Arial" w:cs="Arial"/>
                <w:color w:val="000000"/>
                <w:sz w:val="20"/>
                <w:lang w:eastAsia="ja-JP"/>
              </w:rPr>
            </w:pPr>
            <w:r>
              <w:rPr>
                <w:rFonts w:ascii="Arial" w:eastAsia="Times New Roman" w:hAnsi="Arial" w:cs="Arial"/>
                <w:color w:val="000000"/>
                <w:sz w:val="20"/>
                <w:lang w:eastAsia="ja-JP"/>
              </w:rPr>
              <w:t>Bắt đầu</w:t>
            </w:r>
            <w:r w:rsidRPr="00612109">
              <w:rPr>
                <w:rFonts w:ascii="Arial" w:eastAsia="Times New Roman" w:hAnsi="Arial" w:cs="Arial"/>
                <w:color w:val="000000"/>
                <w:sz w:val="20"/>
                <w:lang w:eastAsia="ja-JP"/>
              </w:rPr>
              <w:t xml:space="preserve">: </w:t>
            </w:r>
            <w:r w:rsidRPr="00866D97">
              <w:rPr>
                <w:rFonts w:ascii="Arial" w:eastAsia="Times New Roman" w:hAnsi="Arial" w:cs="Arial"/>
                <w:color w:val="000000"/>
                <w:sz w:val="20"/>
                <w:szCs w:val="20"/>
                <w:lang w:eastAsia="ja-JP"/>
              </w:rPr>
              <w:t>01/04/2016</w:t>
            </w:r>
          </w:p>
          <w:p w:rsidR="00F07080" w:rsidRPr="00612109" w:rsidRDefault="00F07080" w:rsidP="00B440A3">
            <w:pPr>
              <w:tabs>
                <w:tab w:val="left" w:pos="530"/>
              </w:tabs>
              <w:spacing w:after="0"/>
              <w:rPr>
                <w:rFonts w:ascii="Arial" w:eastAsia="Times New Roman" w:hAnsi="Arial" w:cs="Arial"/>
                <w:color w:val="000000"/>
                <w:sz w:val="20"/>
                <w:lang w:eastAsia="ja-JP"/>
              </w:rPr>
            </w:pPr>
            <w:r>
              <w:rPr>
                <w:rFonts w:ascii="Arial" w:eastAsia="Times New Roman" w:hAnsi="Arial" w:cs="Arial"/>
                <w:color w:val="000000"/>
                <w:sz w:val="20"/>
                <w:lang w:eastAsia="ja-JP"/>
              </w:rPr>
              <w:t>Kết thúc: 31/03/2021</w:t>
            </w:r>
          </w:p>
        </w:tc>
      </w:tr>
      <w:tr w:rsidR="00F07080" w:rsidRPr="00612109" w:rsidTr="00A6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2"/>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07080" w:rsidRPr="005A508B" w:rsidRDefault="00F07080" w:rsidP="00B440A3">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Thời gian thực hiện dự án/chương trình</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080" w:rsidRPr="00612109" w:rsidRDefault="00F07080" w:rsidP="0092247C">
            <w:pPr>
              <w:tabs>
                <w:tab w:val="left" w:pos="530"/>
              </w:tabs>
              <w:rPr>
                <w:rFonts w:ascii="Arial" w:eastAsia="Times New Roman" w:hAnsi="Arial" w:cs="Arial"/>
                <w:color w:val="000000"/>
                <w:sz w:val="20"/>
                <w:lang w:eastAsia="ja-JP"/>
              </w:rPr>
            </w:pPr>
            <w:r>
              <w:rPr>
                <w:rFonts w:ascii="Arial" w:eastAsia="Times New Roman" w:hAnsi="Arial" w:cs="Arial"/>
                <w:color w:val="000000"/>
                <w:sz w:val="20"/>
                <w:lang w:eastAsia="ja-JP"/>
              </w:rPr>
              <w:t xml:space="preserve"> 5 năm</w:t>
            </w:r>
          </w:p>
        </w:tc>
      </w:tr>
    </w:tbl>
    <w:p w:rsidR="00DD48C3" w:rsidRPr="00612109" w:rsidRDefault="00DD48C3" w:rsidP="00AC43A2">
      <w:pPr>
        <w:rPr>
          <w:rFonts w:ascii="Arial" w:hAnsi="Arial" w:cs="Arial"/>
          <w:sz w:val="20"/>
        </w:rPr>
      </w:pPr>
    </w:p>
    <w:p w:rsidR="00AC43A2" w:rsidRPr="00DD48C3" w:rsidRDefault="00AC43A2" w:rsidP="00DD48C3">
      <w:pPr>
        <w:shd w:val="clear" w:color="auto" w:fill="FABF8F" w:themeFill="accent6" w:themeFillTint="99"/>
        <w:spacing w:after="0" w:line="240" w:lineRule="auto"/>
        <w:ind w:right="-209"/>
        <w:jc w:val="center"/>
        <w:rPr>
          <w:rFonts w:ascii="Arial" w:eastAsia="Times New Roman" w:hAnsi="Arial" w:cs="Arial"/>
          <w:color w:val="000000"/>
          <w:sz w:val="28"/>
          <w:szCs w:val="30"/>
          <w:lang w:eastAsia="ja-JP"/>
        </w:rPr>
        <w:sectPr w:rsidR="00AC43A2" w:rsidRPr="00DD48C3" w:rsidSect="00134DA1">
          <w:headerReference w:type="even" r:id="rId12"/>
          <w:headerReference w:type="default" r:id="rId13"/>
          <w:footerReference w:type="default" r:id="rId14"/>
          <w:headerReference w:type="first" r:id="rId15"/>
          <w:pgSz w:w="12240" w:h="15840"/>
          <w:pgMar w:top="1440" w:right="1440" w:bottom="630" w:left="1440" w:header="446" w:footer="0" w:gutter="0"/>
          <w:pgNumType w:start="1"/>
          <w:cols w:space="720"/>
          <w:docGrid w:linePitch="360"/>
        </w:sectPr>
      </w:pPr>
    </w:p>
    <w:tbl>
      <w:tblPr>
        <w:tblW w:w="10800" w:type="dxa"/>
        <w:tblInd w:w="-635" w:type="dxa"/>
        <w:tblLayout w:type="fixed"/>
        <w:tblLook w:val="04A0"/>
      </w:tblPr>
      <w:tblGrid>
        <w:gridCol w:w="1440"/>
        <w:gridCol w:w="1440"/>
        <w:gridCol w:w="810"/>
        <w:gridCol w:w="450"/>
        <w:gridCol w:w="1260"/>
        <w:gridCol w:w="180"/>
        <w:gridCol w:w="1170"/>
        <w:gridCol w:w="180"/>
        <w:gridCol w:w="990"/>
        <w:gridCol w:w="900"/>
        <w:gridCol w:w="270"/>
        <w:gridCol w:w="1710"/>
      </w:tblGrid>
      <w:tr w:rsidR="00DD48C3" w:rsidRPr="00F643E7" w:rsidTr="00776E18">
        <w:trPr>
          <w:trHeight w:val="88"/>
        </w:trPr>
        <w:tc>
          <w:tcPr>
            <w:tcW w:w="10800" w:type="dxa"/>
            <w:gridSpan w:val="12"/>
            <w:tcBorders>
              <w:top w:val="single" w:sz="4" w:space="0" w:color="auto"/>
              <w:left w:val="single" w:sz="4" w:space="0" w:color="auto"/>
              <w:bottom w:val="single" w:sz="4" w:space="0" w:color="auto"/>
              <w:right w:val="single" w:sz="4" w:space="0" w:color="auto"/>
            </w:tcBorders>
            <w:shd w:val="clear" w:color="auto" w:fill="24634F"/>
            <w:vAlign w:val="center"/>
          </w:tcPr>
          <w:p w:rsidR="00DD48C3" w:rsidRPr="00776E18" w:rsidRDefault="00F07080" w:rsidP="00046E03">
            <w:pPr>
              <w:spacing w:before="40" w:after="40" w:line="240" w:lineRule="auto"/>
              <w:rPr>
                <w:rFonts w:ascii="Arial" w:eastAsia="Times New Roman" w:hAnsi="Arial" w:cs="Arial"/>
                <w:b/>
                <w:color w:val="FFFFFF" w:themeColor="background1"/>
                <w:lang w:val="en-GB" w:eastAsia="en-US"/>
              </w:rPr>
            </w:pPr>
            <w:bookmarkStart w:id="1" w:name="SectionB"/>
            <w:bookmarkEnd w:id="1"/>
            <w:r>
              <w:rPr>
                <w:rFonts w:ascii="Arial" w:eastAsia="Times New Roman" w:hAnsi="Arial" w:cs="Arial"/>
                <w:b/>
                <w:color w:val="FFFFFF"/>
              </w:rPr>
              <w:lastRenderedPageBreak/>
              <w:t>B</w:t>
            </w:r>
            <w:r w:rsidRPr="006D2090">
              <w:rPr>
                <w:rFonts w:ascii="Arial" w:eastAsia="Times New Roman" w:hAnsi="Arial" w:cs="Arial"/>
                <w:b/>
                <w:color w:val="FFFFFF"/>
              </w:rPr>
              <w:t>.1. Mô tả các hạng mục xin tài trợ của chương trình/dự án</w:t>
            </w:r>
            <w:r>
              <w:rPr>
                <w:rFonts w:ascii="Arial" w:eastAsia="Times New Roman" w:hAnsi="Arial" w:cs="Arial"/>
                <w:b/>
                <w:color w:val="FFFFFF"/>
              </w:rPr>
              <w:t xml:space="preserve"> </w:t>
            </w:r>
          </w:p>
        </w:tc>
      </w:tr>
      <w:tr w:rsidR="00AF0426" w:rsidRPr="00F643E7" w:rsidTr="00AF0426">
        <w:trPr>
          <w:trHeight w:val="6760"/>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07080" w:rsidRDefault="00F07080" w:rsidP="00F07080">
            <w:pPr>
              <w:pStyle w:val="ListParagraph"/>
              <w:numPr>
                <w:ilvl w:val="0"/>
                <w:numId w:val="30"/>
              </w:numPr>
              <w:tabs>
                <w:tab w:val="left" w:pos="0"/>
                <w:tab w:val="left" w:pos="197"/>
                <w:tab w:val="left" w:pos="351"/>
              </w:tabs>
              <w:spacing w:after="0" w:line="240" w:lineRule="auto"/>
              <w:ind w:left="0" w:firstLine="5"/>
              <w:jc w:val="both"/>
              <w:rPr>
                <w:rFonts w:ascii="Arial" w:hAnsi="Arial" w:cs="Arial"/>
                <w:sz w:val="20"/>
                <w:szCs w:val="20"/>
                <w:lang w:val="en-AU"/>
              </w:rPr>
            </w:pPr>
            <w:r w:rsidRPr="00F07080">
              <w:rPr>
                <w:rFonts w:ascii="Arial" w:hAnsi="Arial" w:cs="Arial"/>
                <w:sz w:val="20"/>
                <w:szCs w:val="20"/>
                <w:lang w:val="en-AU"/>
              </w:rPr>
              <w:t xml:space="preserve">Đề xuất GCF hoàn toàn dựa vào tài trợ không hoàn lại vì </w:t>
            </w:r>
            <w:r>
              <w:rPr>
                <w:rFonts w:ascii="Arial" w:hAnsi="Arial" w:cs="Arial"/>
                <w:sz w:val="20"/>
                <w:szCs w:val="20"/>
                <w:lang w:val="en-AU"/>
              </w:rPr>
              <w:t>(a) Chính sách của Chính phủ Việt Nam (CPVN) là thích ứng nên sử dụng nguồn tài trợ không hoàn lại; (b) những đề xuất hoạt động thuộc dạng hàng hoá công đem lại lợi ích cho các gia đình đã được Chính phủ xếp hạng nghèo; và (c) dự án không tạo ra nguồn thu mà có thể đem cho vay để hoàn trả lại cho GCF</w:t>
            </w:r>
          </w:p>
          <w:p w:rsidR="00F07080" w:rsidRDefault="00F07080" w:rsidP="00F07080">
            <w:pPr>
              <w:pStyle w:val="ListParagraph"/>
              <w:tabs>
                <w:tab w:val="left" w:pos="0"/>
                <w:tab w:val="left" w:pos="197"/>
                <w:tab w:val="left" w:pos="351"/>
              </w:tabs>
              <w:spacing w:after="0" w:line="240" w:lineRule="auto"/>
              <w:ind w:left="5"/>
              <w:jc w:val="both"/>
              <w:rPr>
                <w:rFonts w:ascii="Arial" w:hAnsi="Arial" w:cs="Arial"/>
                <w:sz w:val="20"/>
                <w:szCs w:val="20"/>
                <w:lang w:val="en-AU"/>
              </w:rPr>
            </w:pPr>
          </w:p>
          <w:tbl>
            <w:tblPr>
              <w:tblW w:w="10474"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8"/>
              <w:gridCol w:w="2268"/>
              <w:gridCol w:w="1134"/>
              <w:gridCol w:w="1442"/>
              <w:gridCol w:w="1134"/>
              <w:gridCol w:w="1251"/>
              <w:gridCol w:w="1417"/>
            </w:tblGrid>
            <w:tr w:rsidR="00F07080" w:rsidRPr="00952D81" w:rsidTr="0092247C">
              <w:trPr>
                <w:trHeight w:val="674"/>
                <w:jc w:val="center"/>
              </w:trPr>
              <w:tc>
                <w:tcPr>
                  <w:tcW w:w="1828" w:type="dxa"/>
                  <w:shd w:val="clear" w:color="auto" w:fill="F2F2F2"/>
                  <w:vAlign w:val="center"/>
                </w:tcPr>
                <w:p w:rsidR="00F07080" w:rsidRPr="00952D81" w:rsidRDefault="00F07080" w:rsidP="0092247C">
                  <w:pPr>
                    <w:spacing w:before="40" w:after="120"/>
                    <w:ind w:right="-29"/>
                    <w:jc w:val="center"/>
                    <w:rPr>
                      <w:rFonts w:ascii="Arial" w:eastAsia="Times New Roman" w:hAnsi="Arial" w:cs="Arial"/>
                      <w:sz w:val="18"/>
                      <w:szCs w:val="18"/>
                    </w:rPr>
                  </w:pPr>
                  <w:r>
                    <w:rPr>
                      <w:rFonts w:ascii="Arial" w:eastAsia="Times New Roman" w:hAnsi="Arial" w:cs="Arial"/>
                      <w:sz w:val="18"/>
                      <w:szCs w:val="18"/>
                    </w:rPr>
                    <w:t>Hợp phần</w:t>
                  </w:r>
                </w:p>
              </w:tc>
              <w:tc>
                <w:tcPr>
                  <w:tcW w:w="2268" w:type="dxa"/>
                  <w:shd w:val="clear" w:color="auto" w:fill="F2F2F2"/>
                  <w:vAlign w:val="center"/>
                </w:tcPr>
                <w:p w:rsidR="00F07080" w:rsidRPr="00952D81" w:rsidRDefault="00F07080" w:rsidP="0092247C">
                  <w:pPr>
                    <w:spacing w:before="40" w:after="120"/>
                    <w:ind w:right="-29"/>
                    <w:jc w:val="center"/>
                    <w:rPr>
                      <w:rFonts w:ascii="Arial" w:eastAsia="Times New Roman" w:hAnsi="Arial" w:cs="Arial"/>
                      <w:sz w:val="18"/>
                      <w:szCs w:val="18"/>
                    </w:rPr>
                  </w:pPr>
                  <w:r>
                    <w:rPr>
                      <w:rFonts w:ascii="Arial" w:eastAsia="Times New Roman" w:hAnsi="Arial" w:cs="Arial"/>
                      <w:sz w:val="18"/>
                      <w:szCs w:val="18"/>
                    </w:rPr>
                    <w:t>Tiểu hợp phần</w:t>
                  </w:r>
                  <w:r w:rsidRPr="00952D81">
                    <w:rPr>
                      <w:rFonts w:ascii="Arial" w:eastAsia="Times New Roman" w:hAnsi="Arial" w:cs="Arial"/>
                      <w:sz w:val="18"/>
                      <w:szCs w:val="18"/>
                    </w:rPr>
                    <w:t xml:space="preserve"> (</w:t>
                  </w:r>
                  <w:r>
                    <w:rPr>
                      <w:rFonts w:ascii="Arial" w:eastAsia="Times New Roman" w:hAnsi="Arial" w:cs="Arial"/>
                      <w:sz w:val="18"/>
                      <w:szCs w:val="18"/>
                    </w:rPr>
                    <w:t>nếu có</w:t>
                  </w:r>
                  <w:r w:rsidRPr="00952D81">
                    <w:rPr>
                      <w:rFonts w:ascii="Arial" w:eastAsia="Times New Roman" w:hAnsi="Arial" w:cs="Arial"/>
                      <w:sz w:val="18"/>
                      <w:szCs w:val="18"/>
                    </w:rPr>
                    <w:t>)</w:t>
                  </w:r>
                </w:p>
              </w:tc>
              <w:tc>
                <w:tcPr>
                  <w:tcW w:w="1134" w:type="dxa"/>
                  <w:shd w:val="clear" w:color="auto" w:fill="F2F2F2"/>
                  <w:vAlign w:val="center"/>
                </w:tcPr>
                <w:p w:rsidR="00F07080" w:rsidRPr="00952D81" w:rsidRDefault="00F07080" w:rsidP="0092247C">
                  <w:pPr>
                    <w:ind w:right="-29"/>
                    <w:jc w:val="center"/>
                    <w:rPr>
                      <w:rFonts w:ascii="Arial" w:eastAsia="Times New Roman" w:hAnsi="Arial" w:cs="Arial"/>
                      <w:sz w:val="18"/>
                      <w:szCs w:val="18"/>
                    </w:rPr>
                  </w:pPr>
                  <w:r>
                    <w:rPr>
                      <w:rFonts w:ascii="Arial" w:eastAsia="Times New Roman" w:hAnsi="Arial" w:cs="Arial"/>
                      <w:sz w:val="18"/>
                      <w:szCs w:val="18"/>
                    </w:rPr>
                    <w:t>Số tiền (toàn bộ dự án)</w:t>
                  </w:r>
                </w:p>
                <w:p w:rsidR="00F07080" w:rsidRPr="00952D81" w:rsidRDefault="00F07080" w:rsidP="0092247C">
                  <w:pPr>
                    <w:ind w:right="-29"/>
                    <w:jc w:val="center"/>
                    <w:rPr>
                      <w:rFonts w:ascii="Arial" w:eastAsia="Times New Roman" w:hAnsi="Arial" w:cs="Arial"/>
                      <w:sz w:val="18"/>
                      <w:szCs w:val="18"/>
                    </w:rPr>
                  </w:pPr>
                </w:p>
              </w:tc>
              <w:tc>
                <w:tcPr>
                  <w:tcW w:w="1442" w:type="dxa"/>
                  <w:shd w:val="clear" w:color="auto" w:fill="F2F2F2"/>
                  <w:vAlign w:val="center"/>
                </w:tcPr>
                <w:p w:rsidR="00F07080" w:rsidRPr="00952D81" w:rsidRDefault="00F07080" w:rsidP="0092247C">
                  <w:pPr>
                    <w:ind w:right="-29"/>
                    <w:jc w:val="center"/>
                    <w:rPr>
                      <w:rFonts w:ascii="Arial" w:eastAsia="Times New Roman" w:hAnsi="Arial" w:cs="Arial"/>
                      <w:sz w:val="18"/>
                      <w:szCs w:val="18"/>
                    </w:rPr>
                  </w:pPr>
                  <w:r>
                    <w:rPr>
                      <w:rFonts w:ascii="Arial" w:eastAsia="Times New Roman" w:hAnsi="Arial" w:cs="Arial"/>
                      <w:sz w:val="18"/>
                      <w:szCs w:val="18"/>
                    </w:rPr>
                    <w:t>Đồng tiền giải ngân</w:t>
                  </w:r>
                </w:p>
              </w:tc>
              <w:tc>
                <w:tcPr>
                  <w:tcW w:w="1134" w:type="dxa"/>
                  <w:shd w:val="clear" w:color="auto" w:fill="F2F2F2"/>
                  <w:vAlign w:val="center"/>
                </w:tcPr>
                <w:p w:rsidR="00F07080" w:rsidRPr="00952D81" w:rsidRDefault="00F07080" w:rsidP="0092247C">
                  <w:pPr>
                    <w:ind w:right="-29"/>
                    <w:jc w:val="center"/>
                    <w:rPr>
                      <w:rFonts w:ascii="Arial" w:eastAsia="Times New Roman" w:hAnsi="Arial" w:cs="Arial"/>
                      <w:sz w:val="18"/>
                      <w:szCs w:val="18"/>
                    </w:rPr>
                  </w:pPr>
                  <w:r>
                    <w:rPr>
                      <w:rFonts w:ascii="Arial" w:eastAsia="Times New Roman" w:hAnsi="Arial" w:cs="Arial"/>
                      <w:sz w:val="18"/>
                      <w:szCs w:val="18"/>
                    </w:rPr>
                    <w:t>Thành tiền</w:t>
                  </w:r>
                </w:p>
                <w:p w:rsidR="00F07080" w:rsidRPr="00952D81" w:rsidRDefault="00F07080" w:rsidP="0092247C">
                  <w:pPr>
                    <w:ind w:right="-29"/>
                    <w:jc w:val="center"/>
                    <w:rPr>
                      <w:rFonts w:ascii="Arial" w:eastAsia="Times New Roman" w:hAnsi="Arial" w:cs="Arial"/>
                      <w:sz w:val="18"/>
                      <w:szCs w:val="18"/>
                    </w:rPr>
                  </w:pPr>
                </w:p>
              </w:tc>
              <w:tc>
                <w:tcPr>
                  <w:tcW w:w="1251" w:type="dxa"/>
                  <w:shd w:val="clear" w:color="auto" w:fill="F2F2F2"/>
                  <w:vAlign w:val="center"/>
                </w:tcPr>
                <w:p w:rsidR="00F07080" w:rsidRPr="00952D81" w:rsidRDefault="00F07080" w:rsidP="0092247C">
                  <w:pPr>
                    <w:ind w:right="-29"/>
                    <w:jc w:val="center"/>
                    <w:rPr>
                      <w:rFonts w:ascii="Arial" w:eastAsia="Times New Roman" w:hAnsi="Arial" w:cs="Arial"/>
                      <w:sz w:val="18"/>
                      <w:szCs w:val="18"/>
                    </w:rPr>
                  </w:pPr>
                  <w:r>
                    <w:rPr>
                      <w:rFonts w:ascii="Arial" w:eastAsia="Times New Roman" w:hAnsi="Arial" w:cs="Arial"/>
                      <w:sz w:val="18"/>
                      <w:szCs w:val="18"/>
                    </w:rPr>
                    <w:t>Tiền bản địa</w:t>
                  </w:r>
                </w:p>
              </w:tc>
              <w:tc>
                <w:tcPr>
                  <w:tcW w:w="1417" w:type="dxa"/>
                  <w:shd w:val="clear" w:color="auto" w:fill="F2F2F2"/>
                </w:tcPr>
                <w:p w:rsidR="00F07080" w:rsidRDefault="00F07080" w:rsidP="0092247C">
                  <w:pPr>
                    <w:ind w:right="-29"/>
                    <w:jc w:val="center"/>
                    <w:rPr>
                      <w:rFonts w:ascii="Arial" w:eastAsia="Times New Roman" w:hAnsi="Arial" w:cs="Arial"/>
                      <w:sz w:val="18"/>
                      <w:szCs w:val="18"/>
                    </w:rPr>
                  </w:pPr>
                  <w:r>
                    <w:rPr>
                      <w:rFonts w:ascii="Arial" w:eastAsia="Times New Roman" w:hAnsi="Arial" w:cs="Arial"/>
                      <w:sz w:val="18"/>
                      <w:szCs w:val="18"/>
                    </w:rPr>
                    <w:t>Số tiền tài trợ của GCF (triệu USD)</w:t>
                  </w:r>
                </w:p>
              </w:tc>
            </w:tr>
            <w:tr w:rsidR="00F07080" w:rsidRPr="00952D81" w:rsidTr="0092247C">
              <w:trPr>
                <w:trHeight w:val="422"/>
                <w:jc w:val="center"/>
              </w:trPr>
              <w:tc>
                <w:tcPr>
                  <w:tcW w:w="1828" w:type="dxa"/>
                  <w:vMerge w:val="restart"/>
                  <w:shd w:val="clear" w:color="auto" w:fill="auto"/>
                </w:tcPr>
                <w:p w:rsidR="00F07080" w:rsidRPr="00F45DE2" w:rsidRDefault="00F07080" w:rsidP="0092247C">
                  <w:pPr>
                    <w:spacing w:before="40" w:after="120"/>
                    <w:ind w:right="-29"/>
                    <w:rPr>
                      <w:rFonts w:ascii="Arial" w:eastAsia="Times New Roman" w:hAnsi="Arial" w:cs="Arial"/>
                      <w:color w:val="212121"/>
                      <w:sz w:val="20"/>
                      <w:szCs w:val="20"/>
                      <w:shd w:val="clear" w:color="auto" w:fill="FFFFFF"/>
                    </w:rPr>
                  </w:pPr>
                  <w:r>
                    <w:rPr>
                      <w:rFonts w:ascii="Arial" w:eastAsia="Times New Roman" w:hAnsi="Arial" w:cs="Arial"/>
                      <w:color w:val="212121"/>
                      <w:sz w:val="20"/>
                      <w:szCs w:val="20"/>
                      <w:shd w:val="clear" w:color="auto" w:fill="FFFFFF"/>
                    </w:rPr>
                    <w:t>Tăng cường khả năng chống chịu của các cộng đồng ven biển dễ bị tổn thương bởi tác động liên quan đến biến đổi khí hậu ở Việt Nam</w:t>
                  </w:r>
                </w:p>
              </w:tc>
              <w:tc>
                <w:tcPr>
                  <w:tcW w:w="2268" w:type="dxa"/>
                  <w:shd w:val="clear" w:color="auto" w:fill="auto"/>
                </w:tcPr>
                <w:p w:rsidR="00F07080" w:rsidRPr="00952D81" w:rsidRDefault="00F07080" w:rsidP="0092247C">
                  <w:pPr>
                    <w:spacing w:before="40" w:after="120"/>
                    <w:ind w:right="-29"/>
                    <w:rPr>
                      <w:rFonts w:ascii="Arial" w:eastAsia="Times New Roman" w:hAnsi="Arial" w:cs="Arial"/>
                      <w:sz w:val="18"/>
                      <w:szCs w:val="18"/>
                    </w:rPr>
                  </w:pPr>
                  <w:r>
                    <w:rPr>
                      <w:rFonts w:ascii="Arial" w:eastAsia="Times New Roman" w:hAnsi="Arial" w:cs="Arial"/>
                      <w:sz w:val="18"/>
                      <w:szCs w:val="18"/>
                    </w:rPr>
                    <w:t xml:space="preserve">Kết quả </w:t>
                  </w:r>
                  <w:r w:rsidRPr="00952D81">
                    <w:rPr>
                      <w:rFonts w:ascii="Arial" w:eastAsia="Times New Roman" w:hAnsi="Arial" w:cs="Arial"/>
                      <w:sz w:val="18"/>
                      <w:szCs w:val="18"/>
                    </w:rPr>
                    <w:t xml:space="preserve">1: </w:t>
                  </w:r>
                  <w:r>
                    <w:rPr>
                      <w:rFonts w:ascii="Arial" w:eastAsia="Times New Roman" w:hAnsi="Arial" w:cs="Arial"/>
                      <w:sz w:val="18"/>
                      <w:szCs w:val="18"/>
                    </w:rPr>
                    <w:t xml:space="preserve">Những tính năng thiết kế chống chịu được bão lụt được đưa vào 4.000 nhà mới xây tại các địa điểm an toàn, với 20.000 người nghèo và chịu ảnh hưởng nhiều từ thiên tai trong 100 xã được hưởng lợi </w:t>
                  </w:r>
                </w:p>
              </w:tc>
              <w:tc>
                <w:tcPr>
                  <w:tcW w:w="1134" w:type="dxa"/>
                  <w:shd w:val="clear" w:color="auto" w:fill="auto"/>
                  <w:vAlign w:val="center"/>
                </w:tcPr>
                <w:p w:rsidR="00F07080" w:rsidRPr="00996573" w:rsidRDefault="00F07080" w:rsidP="0092247C">
                  <w:pPr>
                    <w:spacing w:before="40" w:after="120"/>
                    <w:ind w:right="-29"/>
                    <w:jc w:val="right"/>
                    <w:rPr>
                      <w:rFonts w:ascii="Arial" w:eastAsia="Times New Roman" w:hAnsi="Arial" w:cs="Arial"/>
                      <w:sz w:val="18"/>
                      <w:szCs w:val="18"/>
                    </w:rPr>
                  </w:pPr>
                  <w:r w:rsidRPr="00996573">
                    <w:rPr>
                      <w:rFonts w:ascii="Arial" w:eastAsia="Times New Roman" w:hAnsi="Arial" w:cs="Arial"/>
                      <w:sz w:val="18"/>
                      <w:szCs w:val="18"/>
                    </w:rPr>
                    <w:t>46.952</w:t>
                  </w:r>
                </w:p>
              </w:tc>
              <w:tc>
                <w:tcPr>
                  <w:tcW w:w="1442" w:type="dxa"/>
                  <w:shd w:val="clear" w:color="auto" w:fill="auto"/>
                  <w:vAlign w:val="center"/>
                </w:tcPr>
                <w:p w:rsidR="00F07080" w:rsidRPr="00952D81" w:rsidRDefault="00F07080" w:rsidP="0092247C">
                  <w:pPr>
                    <w:spacing w:before="40" w:after="120"/>
                    <w:ind w:right="-29"/>
                    <w:jc w:val="center"/>
                    <w:rPr>
                      <w:rFonts w:ascii="Arial" w:eastAsia="Times New Roman" w:hAnsi="Arial" w:cs="Arial"/>
                      <w:sz w:val="18"/>
                      <w:szCs w:val="18"/>
                    </w:rPr>
                  </w:pPr>
                  <w:r>
                    <w:rPr>
                      <w:rFonts w:ascii="Arial" w:eastAsia="Times New Roman" w:hAnsi="Arial" w:cs="Arial"/>
                      <w:sz w:val="18"/>
                      <w:szCs w:val="18"/>
                      <w:u w:val="single"/>
                    </w:rPr>
                    <w:t>Triệu</w:t>
                  </w:r>
                  <w:r w:rsidRPr="00952D81">
                    <w:rPr>
                      <w:rFonts w:ascii="Arial" w:eastAsia="Times New Roman" w:hAnsi="Arial" w:cs="Arial"/>
                      <w:sz w:val="18"/>
                      <w:szCs w:val="18"/>
                      <w:u w:val="single"/>
                    </w:rPr>
                    <w:t xml:space="preserve"> USD ($)</w:t>
                  </w:r>
                </w:p>
              </w:tc>
              <w:tc>
                <w:tcPr>
                  <w:tcW w:w="1134" w:type="dxa"/>
                  <w:shd w:val="clear" w:color="auto" w:fill="auto"/>
                  <w:vAlign w:val="center"/>
                </w:tcPr>
                <w:p w:rsidR="00F07080" w:rsidRPr="00017F1F" w:rsidRDefault="00F07080" w:rsidP="0092247C">
                  <w:pPr>
                    <w:spacing w:before="40" w:after="120"/>
                    <w:ind w:right="-29"/>
                    <w:jc w:val="right"/>
                    <w:rPr>
                      <w:rFonts w:ascii="Arial" w:eastAsia="Times New Roman" w:hAnsi="Arial" w:cs="Arial"/>
                      <w:sz w:val="18"/>
                      <w:szCs w:val="18"/>
                    </w:rPr>
                  </w:pPr>
                  <w:r>
                    <w:rPr>
                      <w:rFonts w:ascii="Arial" w:eastAsia="Times New Roman" w:hAnsi="Arial" w:cs="Arial"/>
                      <w:sz w:val="18"/>
                      <w:szCs w:val="18"/>
                    </w:rPr>
                    <w:t>1.055.</w:t>
                  </w:r>
                  <w:r w:rsidRPr="00017F1F">
                    <w:rPr>
                      <w:rFonts w:ascii="Arial" w:eastAsia="Times New Roman" w:hAnsi="Arial" w:cs="Arial"/>
                      <w:sz w:val="18"/>
                      <w:szCs w:val="18"/>
                    </w:rPr>
                    <w:t>316</w:t>
                  </w:r>
                </w:p>
              </w:tc>
              <w:tc>
                <w:tcPr>
                  <w:tcW w:w="1251" w:type="dxa"/>
                  <w:shd w:val="clear" w:color="auto" w:fill="auto"/>
                  <w:vAlign w:val="center"/>
                </w:tcPr>
                <w:p w:rsidR="00F07080" w:rsidRPr="00952D81" w:rsidRDefault="00F07080" w:rsidP="0092247C">
                  <w:pPr>
                    <w:spacing w:before="40" w:after="120"/>
                    <w:ind w:right="-29"/>
                    <w:jc w:val="center"/>
                    <w:rPr>
                      <w:rFonts w:ascii="Arial" w:eastAsia="Times New Roman" w:hAnsi="Arial" w:cs="Arial"/>
                      <w:sz w:val="18"/>
                      <w:szCs w:val="18"/>
                    </w:rPr>
                  </w:pPr>
                  <w:r>
                    <w:rPr>
                      <w:rFonts w:ascii="Arial" w:eastAsia="Times New Roman" w:hAnsi="Arial" w:cs="Arial"/>
                      <w:sz w:val="18"/>
                      <w:szCs w:val="18"/>
                    </w:rPr>
                    <w:t>Triệu VNĐ</w:t>
                  </w:r>
                </w:p>
              </w:tc>
              <w:tc>
                <w:tcPr>
                  <w:tcW w:w="1417" w:type="dxa"/>
                  <w:vAlign w:val="center"/>
                </w:tcPr>
                <w:p w:rsidR="00F07080" w:rsidRPr="00017F1F" w:rsidRDefault="00F07080" w:rsidP="0092247C">
                  <w:pPr>
                    <w:spacing w:before="40" w:after="120"/>
                    <w:ind w:right="-29"/>
                    <w:jc w:val="right"/>
                    <w:rPr>
                      <w:rFonts w:ascii="Arial" w:eastAsia="Times New Roman" w:hAnsi="Arial" w:cs="Arial"/>
                      <w:sz w:val="18"/>
                      <w:szCs w:val="18"/>
                    </w:rPr>
                  </w:pPr>
                  <w:r w:rsidRPr="00017F1F">
                    <w:rPr>
                      <w:rFonts w:ascii="Arial" w:eastAsia="Times New Roman" w:hAnsi="Arial" w:cs="Arial"/>
                      <w:sz w:val="18"/>
                      <w:szCs w:val="18"/>
                    </w:rPr>
                    <w:t>12.152</w:t>
                  </w:r>
                </w:p>
              </w:tc>
            </w:tr>
            <w:tr w:rsidR="00F07080" w:rsidRPr="00952D81" w:rsidTr="0092247C">
              <w:trPr>
                <w:trHeight w:val="422"/>
                <w:jc w:val="center"/>
              </w:trPr>
              <w:tc>
                <w:tcPr>
                  <w:tcW w:w="1828" w:type="dxa"/>
                  <w:vMerge/>
                  <w:shd w:val="clear" w:color="auto" w:fill="auto"/>
                </w:tcPr>
                <w:p w:rsidR="00F07080" w:rsidRPr="00952D81" w:rsidRDefault="00F07080" w:rsidP="0092247C">
                  <w:pPr>
                    <w:spacing w:before="40" w:after="120"/>
                    <w:ind w:right="-29"/>
                    <w:rPr>
                      <w:rFonts w:ascii="Arial" w:eastAsia="Times New Roman" w:hAnsi="Arial" w:cs="Arial"/>
                      <w:sz w:val="18"/>
                      <w:szCs w:val="18"/>
                      <w:u w:val="single"/>
                    </w:rPr>
                  </w:pPr>
                </w:p>
              </w:tc>
              <w:tc>
                <w:tcPr>
                  <w:tcW w:w="2268" w:type="dxa"/>
                  <w:shd w:val="clear" w:color="auto" w:fill="auto"/>
                </w:tcPr>
                <w:p w:rsidR="00F07080" w:rsidRPr="00952D81" w:rsidRDefault="00F07080" w:rsidP="0092247C">
                  <w:pPr>
                    <w:spacing w:before="40" w:after="120"/>
                    <w:ind w:right="-29"/>
                    <w:rPr>
                      <w:rFonts w:ascii="Arial" w:eastAsia="Times New Roman" w:hAnsi="Arial" w:cs="Arial"/>
                      <w:sz w:val="18"/>
                      <w:szCs w:val="18"/>
                    </w:rPr>
                  </w:pPr>
                  <w:r>
                    <w:rPr>
                      <w:rFonts w:ascii="Arial" w:eastAsia="Times New Roman" w:hAnsi="Arial" w:cs="Arial"/>
                      <w:sz w:val="18"/>
                      <w:szCs w:val="18"/>
                    </w:rPr>
                    <w:t>Kết quả</w:t>
                  </w:r>
                  <w:r w:rsidRPr="00952D81">
                    <w:rPr>
                      <w:rFonts w:ascii="Arial" w:eastAsia="Times New Roman" w:hAnsi="Arial" w:cs="Arial"/>
                      <w:sz w:val="18"/>
                      <w:szCs w:val="18"/>
                    </w:rPr>
                    <w:t xml:space="preserve"> 2: </w:t>
                  </w:r>
                  <w:r>
                    <w:rPr>
                      <w:rFonts w:ascii="Arial" w:eastAsia="Times New Roman" w:hAnsi="Arial" w:cs="Arial"/>
                      <w:sz w:val="18"/>
                      <w:szCs w:val="18"/>
                    </w:rPr>
                    <w:t>Khôi phục 4.</w:t>
                  </w:r>
                  <w:r w:rsidRPr="00952D81">
                    <w:rPr>
                      <w:rFonts w:ascii="Arial" w:eastAsia="Times New Roman" w:hAnsi="Arial" w:cs="Arial"/>
                      <w:sz w:val="18"/>
                      <w:szCs w:val="18"/>
                    </w:rPr>
                    <w:t xml:space="preserve">000 </w:t>
                  </w:r>
                  <w:r>
                    <w:rPr>
                      <w:rFonts w:ascii="Arial" w:eastAsia="Times New Roman" w:hAnsi="Arial" w:cs="Arial"/>
                      <w:sz w:val="18"/>
                      <w:szCs w:val="18"/>
                    </w:rPr>
                    <w:t xml:space="preserve">ha rừng ngập mặn làm các vùng đệm chắn triều cường và sóng biển dâng </w:t>
                  </w:r>
                </w:p>
              </w:tc>
              <w:tc>
                <w:tcPr>
                  <w:tcW w:w="1134" w:type="dxa"/>
                  <w:shd w:val="clear" w:color="auto" w:fill="auto"/>
                  <w:vAlign w:val="center"/>
                </w:tcPr>
                <w:p w:rsidR="00F07080" w:rsidRPr="00996573" w:rsidRDefault="00F07080" w:rsidP="0092247C">
                  <w:pPr>
                    <w:spacing w:before="40" w:after="120"/>
                    <w:ind w:right="-29"/>
                    <w:jc w:val="right"/>
                    <w:rPr>
                      <w:rFonts w:ascii="Arial" w:eastAsia="Times New Roman" w:hAnsi="Arial" w:cs="Arial"/>
                      <w:sz w:val="18"/>
                      <w:szCs w:val="18"/>
                    </w:rPr>
                  </w:pPr>
                  <w:r w:rsidRPr="00996573">
                    <w:rPr>
                      <w:rFonts w:ascii="Arial" w:eastAsia="Times New Roman" w:hAnsi="Arial" w:cs="Arial"/>
                      <w:sz w:val="18"/>
                      <w:szCs w:val="18"/>
                    </w:rPr>
                    <w:t>53.530</w:t>
                  </w:r>
                </w:p>
              </w:tc>
              <w:tc>
                <w:tcPr>
                  <w:tcW w:w="1442" w:type="dxa"/>
                  <w:shd w:val="clear" w:color="auto" w:fill="auto"/>
                  <w:vAlign w:val="center"/>
                </w:tcPr>
                <w:p w:rsidR="00F07080" w:rsidRPr="00952D81" w:rsidRDefault="00F07080" w:rsidP="0092247C">
                  <w:pPr>
                    <w:jc w:val="center"/>
                  </w:pPr>
                  <w:r>
                    <w:rPr>
                      <w:rFonts w:ascii="Arial" w:eastAsia="Times New Roman" w:hAnsi="Arial" w:cs="Arial"/>
                      <w:sz w:val="18"/>
                      <w:szCs w:val="18"/>
                      <w:u w:val="single"/>
                    </w:rPr>
                    <w:t>Triệu</w:t>
                  </w:r>
                  <w:r w:rsidRPr="00952D81">
                    <w:rPr>
                      <w:rFonts w:ascii="Arial" w:eastAsia="Times New Roman" w:hAnsi="Arial" w:cs="Arial"/>
                      <w:sz w:val="18"/>
                      <w:szCs w:val="18"/>
                      <w:u w:val="single"/>
                    </w:rPr>
                    <w:t xml:space="preserve"> USD ($)</w:t>
                  </w:r>
                </w:p>
              </w:tc>
              <w:tc>
                <w:tcPr>
                  <w:tcW w:w="1134" w:type="dxa"/>
                  <w:shd w:val="clear" w:color="auto" w:fill="auto"/>
                  <w:vAlign w:val="center"/>
                </w:tcPr>
                <w:p w:rsidR="00F07080" w:rsidRPr="00017F1F" w:rsidRDefault="00F07080" w:rsidP="0092247C">
                  <w:pPr>
                    <w:spacing w:before="40" w:after="120"/>
                    <w:ind w:right="-29"/>
                    <w:jc w:val="right"/>
                    <w:rPr>
                      <w:rFonts w:ascii="Arial" w:eastAsia="Times New Roman" w:hAnsi="Arial" w:cs="Arial"/>
                      <w:sz w:val="18"/>
                      <w:szCs w:val="18"/>
                    </w:rPr>
                  </w:pPr>
                  <w:r>
                    <w:rPr>
                      <w:rFonts w:ascii="Arial" w:eastAsia="Times New Roman" w:hAnsi="Arial" w:cs="Arial"/>
                      <w:sz w:val="18"/>
                      <w:szCs w:val="18"/>
                    </w:rPr>
                    <w:t>1.203.167</w:t>
                  </w:r>
                </w:p>
              </w:tc>
              <w:tc>
                <w:tcPr>
                  <w:tcW w:w="1251" w:type="dxa"/>
                  <w:shd w:val="clear" w:color="auto" w:fill="auto"/>
                  <w:vAlign w:val="center"/>
                </w:tcPr>
                <w:p w:rsidR="00F07080" w:rsidRPr="00952D81" w:rsidRDefault="00F07080" w:rsidP="0092247C">
                  <w:pPr>
                    <w:spacing w:before="40" w:after="120"/>
                    <w:ind w:right="-29"/>
                    <w:jc w:val="center"/>
                    <w:rPr>
                      <w:rFonts w:ascii="Arial" w:eastAsia="Times New Roman" w:hAnsi="Arial" w:cs="Arial"/>
                      <w:sz w:val="18"/>
                      <w:szCs w:val="18"/>
                    </w:rPr>
                  </w:pPr>
                  <w:r>
                    <w:rPr>
                      <w:rFonts w:ascii="Arial" w:eastAsia="Times New Roman" w:hAnsi="Arial" w:cs="Arial"/>
                      <w:sz w:val="18"/>
                      <w:szCs w:val="18"/>
                    </w:rPr>
                    <w:t>Triệu VNĐ</w:t>
                  </w:r>
                </w:p>
              </w:tc>
              <w:tc>
                <w:tcPr>
                  <w:tcW w:w="1417" w:type="dxa"/>
                  <w:vAlign w:val="center"/>
                </w:tcPr>
                <w:p w:rsidR="00F07080" w:rsidRPr="00017F1F" w:rsidRDefault="00F07080" w:rsidP="0092247C">
                  <w:pPr>
                    <w:spacing w:before="40" w:after="120"/>
                    <w:ind w:right="-29"/>
                    <w:jc w:val="right"/>
                    <w:rPr>
                      <w:rFonts w:ascii="Arial" w:eastAsia="Times New Roman" w:hAnsi="Arial" w:cs="Arial"/>
                      <w:sz w:val="18"/>
                      <w:szCs w:val="18"/>
                    </w:rPr>
                  </w:pPr>
                  <w:r>
                    <w:rPr>
                      <w:rFonts w:ascii="Arial" w:eastAsia="Times New Roman" w:hAnsi="Arial" w:cs="Arial"/>
                      <w:sz w:val="18"/>
                      <w:szCs w:val="18"/>
                    </w:rPr>
                    <w:t>11.530</w:t>
                  </w:r>
                </w:p>
              </w:tc>
            </w:tr>
            <w:tr w:rsidR="00F07080" w:rsidRPr="00952D81" w:rsidTr="0092247C">
              <w:trPr>
                <w:trHeight w:val="422"/>
                <w:jc w:val="center"/>
              </w:trPr>
              <w:tc>
                <w:tcPr>
                  <w:tcW w:w="1828" w:type="dxa"/>
                  <w:vMerge/>
                  <w:tcBorders>
                    <w:bottom w:val="single" w:sz="4" w:space="0" w:color="auto"/>
                  </w:tcBorders>
                  <w:shd w:val="clear" w:color="auto" w:fill="auto"/>
                </w:tcPr>
                <w:p w:rsidR="00F07080" w:rsidRPr="00952D81" w:rsidRDefault="00F07080" w:rsidP="0092247C">
                  <w:pPr>
                    <w:spacing w:before="40" w:after="120"/>
                    <w:ind w:right="-29"/>
                    <w:rPr>
                      <w:rFonts w:ascii="Arial" w:eastAsia="Times New Roman" w:hAnsi="Arial" w:cs="Arial"/>
                      <w:sz w:val="18"/>
                      <w:szCs w:val="18"/>
                      <w:u w:val="single"/>
                    </w:rPr>
                  </w:pPr>
                </w:p>
              </w:tc>
              <w:tc>
                <w:tcPr>
                  <w:tcW w:w="2268" w:type="dxa"/>
                  <w:tcBorders>
                    <w:bottom w:val="single" w:sz="4" w:space="0" w:color="auto"/>
                  </w:tcBorders>
                  <w:shd w:val="clear" w:color="auto" w:fill="auto"/>
                </w:tcPr>
                <w:p w:rsidR="00F07080" w:rsidRPr="00952D81" w:rsidRDefault="00F07080" w:rsidP="0092247C">
                  <w:pPr>
                    <w:tabs>
                      <w:tab w:val="left" w:pos="1430"/>
                    </w:tabs>
                    <w:spacing w:before="40" w:after="120"/>
                    <w:ind w:right="-29"/>
                    <w:rPr>
                      <w:rFonts w:ascii="Arial" w:eastAsia="Times New Roman" w:hAnsi="Arial" w:cs="Arial"/>
                      <w:sz w:val="18"/>
                      <w:szCs w:val="18"/>
                    </w:rPr>
                  </w:pPr>
                  <w:r>
                    <w:rPr>
                      <w:rFonts w:ascii="Arial" w:eastAsia="Times New Roman" w:hAnsi="Arial" w:cs="Arial"/>
                      <w:sz w:val="18"/>
                      <w:szCs w:val="18"/>
                    </w:rPr>
                    <w:t>Kết quả</w:t>
                  </w:r>
                  <w:r w:rsidRPr="00952D81">
                    <w:rPr>
                      <w:rFonts w:ascii="Arial" w:eastAsia="Times New Roman" w:hAnsi="Arial" w:cs="Arial"/>
                      <w:sz w:val="18"/>
                      <w:szCs w:val="18"/>
                    </w:rPr>
                    <w:t xml:space="preserve"> 3: </w:t>
                  </w:r>
                  <w:r>
                    <w:rPr>
                      <w:rFonts w:ascii="Arial" w:eastAsia="Times New Roman" w:hAnsi="Arial" w:cs="Arial"/>
                      <w:sz w:val="18"/>
                      <w:szCs w:val="18"/>
                    </w:rPr>
                    <w:t xml:space="preserve">Tăng cường khả năng của các khu vực tư nhân và công cộng tiếp cận tới những dữ liệu về mất mát, hư hại,  khí hậu tại 28 tỉnh duyên hải của Việt Nam </w:t>
                  </w:r>
                </w:p>
              </w:tc>
              <w:tc>
                <w:tcPr>
                  <w:tcW w:w="1134" w:type="dxa"/>
                  <w:tcBorders>
                    <w:bottom w:val="single" w:sz="4" w:space="0" w:color="auto"/>
                  </w:tcBorders>
                  <w:shd w:val="clear" w:color="auto" w:fill="auto"/>
                  <w:vAlign w:val="center"/>
                </w:tcPr>
                <w:p w:rsidR="00F07080" w:rsidRPr="00996573" w:rsidRDefault="00F07080" w:rsidP="0092247C">
                  <w:pPr>
                    <w:spacing w:before="40" w:after="120"/>
                    <w:ind w:right="-29"/>
                    <w:jc w:val="right"/>
                    <w:rPr>
                      <w:rFonts w:ascii="Arial" w:eastAsia="Times New Roman" w:hAnsi="Arial" w:cs="Arial"/>
                      <w:sz w:val="18"/>
                      <w:szCs w:val="18"/>
                    </w:rPr>
                  </w:pPr>
                  <w:r w:rsidRPr="00996573">
                    <w:rPr>
                      <w:rFonts w:ascii="Arial" w:eastAsia="Times New Roman" w:hAnsi="Arial" w:cs="Arial"/>
                      <w:sz w:val="18"/>
                      <w:szCs w:val="18"/>
                    </w:rPr>
                    <w:t>7.441</w:t>
                  </w:r>
                </w:p>
              </w:tc>
              <w:tc>
                <w:tcPr>
                  <w:tcW w:w="1442" w:type="dxa"/>
                  <w:tcBorders>
                    <w:bottom w:val="single" w:sz="4" w:space="0" w:color="auto"/>
                  </w:tcBorders>
                  <w:shd w:val="clear" w:color="auto" w:fill="auto"/>
                  <w:vAlign w:val="center"/>
                </w:tcPr>
                <w:p w:rsidR="00F07080" w:rsidRPr="00952D81" w:rsidRDefault="00F07080" w:rsidP="0092247C">
                  <w:pPr>
                    <w:jc w:val="center"/>
                  </w:pPr>
                  <w:r>
                    <w:rPr>
                      <w:rFonts w:ascii="Arial" w:eastAsia="Times New Roman" w:hAnsi="Arial" w:cs="Arial"/>
                      <w:sz w:val="18"/>
                      <w:szCs w:val="18"/>
                      <w:u w:val="single"/>
                    </w:rPr>
                    <w:t>Triệu</w:t>
                  </w:r>
                  <w:r w:rsidRPr="00952D81">
                    <w:rPr>
                      <w:rFonts w:ascii="Arial" w:eastAsia="Times New Roman" w:hAnsi="Arial" w:cs="Arial"/>
                      <w:sz w:val="18"/>
                      <w:szCs w:val="18"/>
                      <w:u w:val="single"/>
                    </w:rPr>
                    <w:t xml:space="preserve"> USD ($)</w:t>
                  </w:r>
                </w:p>
              </w:tc>
              <w:tc>
                <w:tcPr>
                  <w:tcW w:w="1134" w:type="dxa"/>
                  <w:tcBorders>
                    <w:bottom w:val="single" w:sz="4" w:space="0" w:color="auto"/>
                  </w:tcBorders>
                  <w:shd w:val="clear" w:color="auto" w:fill="auto"/>
                  <w:vAlign w:val="center"/>
                </w:tcPr>
                <w:p w:rsidR="00F07080" w:rsidRPr="00017F1F" w:rsidRDefault="00F07080" w:rsidP="0092247C">
                  <w:pPr>
                    <w:spacing w:before="40" w:after="120"/>
                    <w:ind w:right="-29"/>
                    <w:jc w:val="right"/>
                    <w:rPr>
                      <w:rFonts w:ascii="Arial" w:eastAsia="Times New Roman" w:hAnsi="Arial" w:cs="Arial"/>
                      <w:sz w:val="18"/>
                      <w:szCs w:val="18"/>
                    </w:rPr>
                  </w:pPr>
                  <w:r>
                    <w:rPr>
                      <w:rFonts w:ascii="Arial" w:eastAsia="Times New Roman" w:hAnsi="Arial" w:cs="Arial"/>
                      <w:sz w:val="18"/>
                      <w:szCs w:val="18"/>
                    </w:rPr>
                    <w:t>167.</w:t>
                  </w:r>
                  <w:r w:rsidRPr="00017F1F">
                    <w:rPr>
                      <w:rFonts w:ascii="Arial" w:eastAsia="Times New Roman" w:hAnsi="Arial" w:cs="Arial"/>
                      <w:sz w:val="18"/>
                      <w:szCs w:val="18"/>
                    </w:rPr>
                    <w:t>247</w:t>
                  </w:r>
                </w:p>
              </w:tc>
              <w:tc>
                <w:tcPr>
                  <w:tcW w:w="1251" w:type="dxa"/>
                  <w:tcBorders>
                    <w:bottom w:val="single" w:sz="4" w:space="0" w:color="auto"/>
                  </w:tcBorders>
                  <w:shd w:val="clear" w:color="auto" w:fill="auto"/>
                  <w:vAlign w:val="center"/>
                </w:tcPr>
                <w:p w:rsidR="00F07080" w:rsidRPr="00952D81" w:rsidRDefault="00F07080" w:rsidP="0092247C">
                  <w:pPr>
                    <w:spacing w:before="40" w:after="120"/>
                    <w:ind w:right="-29"/>
                    <w:jc w:val="center"/>
                    <w:rPr>
                      <w:rFonts w:ascii="Arial" w:eastAsia="Times New Roman" w:hAnsi="Arial" w:cs="Arial"/>
                      <w:sz w:val="18"/>
                      <w:szCs w:val="18"/>
                    </w:rPr>
                  </w:pPr>
                  <w:r>
                    <w:rPr>
                      <w:rFonts w:ascii="Arial" w:eastAsia="Times New Roman" w:hAnsi="Arial" w:cs="Arial"/>
                      <w:sz w:val="18"/>
                      <w:szCs w:val="18"/>
                    </w:rPr>
                    <w:t>Triệu VNĐ</w:t>
                  </w:r>
                </w:p>
              </w:tc>
              <w:tc>
                <w:tcPr>
                  <w:tcW w:w="1417" w:type="dxa"/>
                  <w:tcBorders>
                    <w:bottom w:val="single" w:sz="4" w:space="0" w:color="auto"/>
                  </w:tcBorders>
                  <w:vAlign w:val="center"/>
                </w:tcPr>
                <w:p w:rsidR="00F07080" w:rsidRPr="00017F1F" w:rsidRDefault="00F07080" w:rsidP="0092247C">
                  <w:pPr>
                    <w:spacing w:before="40" w:after="120"/>
                    <w:ind w:right="-29"/>
                    <w:jc w:val="right"/>
                    <w:rPr>
                      <w:rFonts w:ascii="Arial" w:eastAsia="Times New Roman" w:hAnsi="Arial" w:cs="Arial"/>
                      <w:sz w:val="18"/>
                      <w:szCs w:val="18"/>
                    </w:rPr>
                  </w:pPr>
                  <w:r w:rsidRPr="00017F1F">
                    <w:rPr>
                      <w:rFonts w:ascii="Arial" w:eastAsia="Times New Roman" w:hAnsi="Arial" w:cs="Arial"/>
                      <w:sz w:val="18"/>
                      <w:szCs w:val="18"/>
                    </w:rPr>
                    <w:t>5.841</w:t>
                  </w:r>
                </w:p>
              </w:tc>
            </w:tr>
            <w:tr w:rsidR="00F07080" w:rsidRPr="00952D81" w:rsidTr="0092247C">
              <w:trPr>
                <w:trHeight w:val="260"/>
                <w:jc w:val="center"/>
              </w:trPr>
              <w:tc>
                <w:tcPr>
                  <w:tcW w:w="4096" w:type="dxa"/>
                  <w:gridSpan w:val="2"/>
                  <w:tcBorders>
                    <w:bottom w:val="single" w:sz="4" w:space="0" w:color="auto"/>
                  </w:tcBorders>
                  <w:shd w:val="clear" w:color="auto" w:fill="F2F2F2"/>
                  <w:vAlign w:val="center"/>
                </w:tcPr>
                <w:p w:rsidR="00F07080" w:rsidRPr="00952D81" w:rsidRDefault="00F07080" w:rsidP="0092247C">
                  <w:pPr>
                    <w:ind w:right="-29"/>
                    <w:rPr>
                      <w:rFonts w:ascii="Arial" w:eastAsia="Times New Roman" w:hAnsi="Arial" w:cs="Arial"/>
                      <w:sz w:val="18"/>
                      <w:szCs w:val="18"/>
                    </w:rPr>
                  </w:pPr>
                  <w:r>
                    <w:rPr>
                      <w:rFonts w:ascii="Arial" w:eastAsia="Times New Roman" w:hAnsi="Arial" w:cs="Arial"/>
                      <w:sz w:val="18"/>
                      <w:szCs w:val="18"/>
                    </w:rPr>
                    <w:t>Tổng</w:t>
                  </w:r>
                </w:p>
              </w:tc>
              <w:tc>
                <w:tcPr>
                  <w:tcW w:w="1134" w:type="dxa"/>
                  <w:tcBorders>
                    <w:bottom w:val="single" w:sz="4" w:space="0" w:color="auto"/>
                  </w:tcBorders>
                  <w:shd w:val="clear" w:color="auto" w:fill="F2F2F2"/>
                  <w:vAlign w:val="center"/>
                </w:tcPr>
                <w:p w:rsidR="00F07080" w:rsidRPr="00952D81" w:rsidRDefault="00F07080" w:rsidP="0092247C">
                  <w:pPr>
                    <w:ind w:right="-29"/>
                    <w:jc w:val="right"/>
                    <w:rPr>
                      <w:rFonts w:ascii="Arial" w:eastAsia="Times New Roman" w:hAnsi="Arial" w:cs="Arial"/>
                      <w:sz w:val="18"/>
                      <w:szCs w:val="18"/>
                    </w:rPr>
                  </w:pPr>
                  <w:r w:rsidRPr="00996573">
                    <w:rPr>
                      <w:rFonts w:ascii="Arial" w:eastAsia="Times New Roman" w:hAnsi="Arial" w:cs="Arial"/>
                      <w:sz w:val="18"/>
                      <w:szCs w:val="18"/>
                    </w:rPr>
                    <w:t>107.923</w:t>
                  </w:r>
                </w:p>
              </w:tc>
              <w:tc>
                <w:tcPr>
                  <w:tcW w:w="1442" w:type="dxa"/>
                  <w:tcBorders>
                    <w:bottom w:val="single" w:sz="4" w:space="0" w:color="auto"/>
                  </w:tcBorders>
                  <w:shd w:val="clear" w:color="auto" w:fill="F2F2F2"/>
                  <w:vAlign w:val="center"/>
                </w:tcPr>
                <w:p w:rsidR="00F07080" w:rsidRPr="00996573" w:rsidRDefault="00F07080" w:rsidP="0092247C">
                  <w:pPr>
                    <w:ind w:right="-29"/>
                    <w:jc w:val="right"/>
                    <w:rPr>
                      <w:rFonts w:ascii="Arial" w:eastAsia="Times New Roman" w:hAnsi="Arial" w:cs="Arial"/>
                      <w:sz w:val="18"/>
                      <w:szCs w:val="18"/>
                    </w:rPr>
                  </w:pPr>
                  <w:r>
                    <w:rPr>
                      <w:rFonts w:ascii="Arial" w:eastAsia="Times New Roman" w:hAnsi="Arial" w:cs="Arial"/>
                      <w:sz w:val="18"/>
                      <w:szCs w:val="18"/>
                      <w:u w:val="single"/>
                    </w:rPr>
                    <w:t>Triệu</w:t>
                  </w:r>
                  <w:r w:rsidRPr="00952D81">
                    <w:rPr>
                      <w:rFonts w:ascii="Arial" w:eastAsia="Times New Roman" w:hAnsi="Arial" w:cs="Arial"/>
                      <w:sz w:val="18"/>
                      <w:szCs w:val="18"/>
                      <w:u w:val="single"/>
                    </w:rPr>
                    <w:t xml:space="preserve"> USD ($)</w:t>
                  </w:r>
                </w:p>
              </w:tc>
              <w:tc>
                <w:tcPr>
                  <w:tcW w:w="1134" w:type="dxa"/>
                  <w:tcBorders>
                    <w:bottom w:val="single" w:sz="4" w:space="0" w:color="auto"/>
                  </w:tcBorders>
                  <w:shd w:val="clear" w:color="auto" w:fill="F2F2F2"/>
                  <w:vAlign w:val="center"/>
                </w:tcPr>
                <w:p w:rsidR="00F07080" w:rsidRPr="00952D81" w:rsidRDefault="00F07080" w:rsidP="0092247C">
                  <w:pPr>
                    <w:ind w:right="-29"/>
                    <w:jc w:val="center"/>
                    <w:rPr>
                      <w:rFonts w:ascii="Arial" w:eastAsia="Times New Roman" w:hAnsi="Arial" w:cs="Arial"/>
                      <w:sz w:val="18"/>
                      <w:szCs w:val="18"/>
                    </w:rPr>
                  </w:pPr>
                  <w:r>
                    <w:rPr>
                      <w:rFonts w:ascii="Arial" w:eastAsia="Times New Roman" w:hAnsi="Arial" w:cs="Arial"/>
                      <w:sz w:val="18"/>
                      <w:szCs w:val="18"/>
                    </w:rPr>
                    <w:t>2.425.730</w:t>
                  </w:r>
                </w:p>
              </w:tc>
              <w:tc>
                <w:tcPr>
                  <w:tcW w:w="1251" w:type="dxa"/>
                  <w:tcBorders>
                    <w:bottom w:val="single" w:sz="4" w:space="0" w:color="auto"/>
                  </w:tcBorders>
                  <w:shd w:val="clear" w:color="auto" w:fill="F2F2F2"/>
                  <w:vAlign w:val="center"/>
                </w:tcPr>
                <w:p w:rsidR="00F07080" w:rsidRPr="00952D81" w:rsidRDefault="00F07080" w:rsidP="0092247C">
                  <w:pPr>
                    <w:ind w:right="-29"/>
                    <w:jc w:val="center"/>
                    <w:rPr>
                      <w:rFonts w:ascii="Arial" w:eastAsia="Times New Roman" w:hAnsi="Arial" w:cs="Arial"/>
                      <w:sz w:val="18"/>
                      <w:szCs w:val="18"/>
                    </w:rPr>
                  </w:pPr>
                  <w:r>
                    <w:rPr>
                      <w:rFonts w:ascii="Arial" w:eastAsia="Times New Roman" w:hAnsi="Arial" w:cs="Arial"/>
                      <w:sz w:val="18"/>
                      <w:szCs w:val="18"/>
                    </w:rPr>
                    <w:t>Triệu VNĐ</w:t>
                  </w:r>
                </w:p>
              </w:tc>
              <w:tc>
                <w:tcPr>
                  <w:tcW w:w="1417" w:type="dxa"/>
                  <w:tcBorders>
                    <w:bottom w:val="single" w:sz="4" w:space="0" w:color="auto"/>
                  </w:tcBorders>
                  <w:shd w:val="clear" w:color="auto" w:fill="F2F2F2"/>
                </w:tcPr>
                <w:p w:rsidR="00F07080" w:rsidRDefault="00F07080" w:rsidP="0092247C">
                  <w:pPr>
                    <w:ind w:right="-29"/>
                    <w:jc w:val="right"/>
                    <w:rPr>
                      <w:rFonts w:ascii="Arial" w:eastAsia="Times New Roman" w:hAnsi="Arial" w:cs="Arial"/>
                      <w:sz w:val="18"/>
                      <w:szCs w:val="18"/>
                    </w:rPr>
                  </w:pPr>
                  <w:r w:rsidRPr="005A4E59">
                    <w:rPr>
                      <w:rFonts w:ascii="Arial" w:eastAsia="Times New Roman" w:hAnsi="Arial" w:cs="Arial"/>
                      <w:sz w:val="18"/>
                      <w:szCs w:val="18"/>
                    </w:rPr>
                    <w:t>29.523</w:t>
                  </w:r>
                </w:p>
              </w:tc>
            </w:tr>
            <w:tr w:rsidR="00F07080" w:rsidRPr="00952D81" w:rsidTr="0092247C">
              <w:trPr>
                <w:trHeight w:val="179"/>
                <w:jc w:val="center"/>
              </w:trPr>
              <w:tc>
                <w:tcPr>
                  <w:tcW w:w="4096" w:type="dxa"/>
                  <w:gridSpan w:val="2"/>
                  <w:tcBorders>
                    <w:top w:val="single" w:sz="4" w:space="0" w:color="auto"/>
                    <w:left w:val="nil"/>
                    <w:bottom w:val="nil"/>
                    <w:right w:val="nil"/>
                  </w:tcBorders>
                  <w:shd w:val="clear" w:color="auto" w:fill="auto"/>
                  <w:vAlign w:val="center"/>
                </w:tcPr>
                <w:p w:rsidR="00F07080" w:rsidRPr="00952D81" w:rsidRDefault="00F07080" w:rsidP="00F07080">
                  <w:pPr>
                    <w:ind w:right="-29"/>
                    <w:rPr>
                      <w:rFonts w:ascii="Arial" w:eastAsia="Times New Roman" w:hAnsi="Arial" w:cs="Arial"/>
                      <w:sz w:val="10"/>
                      <w:szCs w:val="18"/>
                    </w:rPr>
                  </w:pPr>
                  <w:r w:rsidRPr="00514861">
                    <w:rPr>
                      <w:rFonts w:ascii="Arial" w:eastAsia="Times New Roman" w:hAnsi="Arial" w:cs="Arial"/>
                      <w:i/>
                      <w:sz w:val="14"/>
                      <w:szCs w:val="18"/>
                    </w:rPr>
                    <w:t>* Đề nghị mở rộng bảng nếu cần thiết</w:t>
                  </w:r>
                </w:p>
              </w:tc>
              <w:tc>
                <w:tcPr>
                  <w:tcW w:w="1134" w:type="dxa"/>
                  <w:tcBorders>
                    <w:top w:val="single" w:sz="4" w:space="0" w:color="auto"/>
                    <w:left w:val="nil"/>
                    <w:bottom w:val="nil"/>
                    <w:right w:val="nil"/>
                  </w:tcBorders>
                  <w:shd w:val="clear" w:color="auto" w:fill="auto"/>
                  <w:vAlign w:val="center"/>
                </w:tcPr>
                <w:p w:rsidR="00F07080" w:rsidRPr="00952D81" w:rsidRDefault="00F07080" w:rsidP="0092247C">
                  <w:pPr>
                    <w:ind w:right="-29"/>
                    <w:jc w:val="center"/>
                    <w:rPr>
                      <w:rFonts w:ascii="Arial" w:eastAsia="Times New Roman" w:hAnsi="Arial" w:cs="Arial"/>
                      <w:sz w:val="18"/>
                      <w:szCs w:val="18"/>
                    </w:rPr>
                  </w:pPr>
                </w:p>
              </w:tc>
              <w:tc>
                <w:tcPr>
                  <w:tcW w:w="1442" w:type="dxa"/>
                  <w:tcBorders>
                    <w:top w:val="single" w:sz="4" w:space="0" w:color="auto"/>
                    <w:left w:val="nil"/>
                    <w:bottom w:val="nil"/>
                    <w:right w:val="nil"/>
                  </w:tcBorders>
                  <w:shd w:val="clear" w:color="auto" w:fill="auto"/>
                  <w:vAlign w:val="center"/>
                </w:tcPr>
                <w:p w:rsidR="00F07080" w:rsidRPr="00952D81" w:rsidRDefault="00F07080" w:rsidP="0092247C">
                  <w:pPr>
                    <w:ind w:right="-29"/>
                    <w:jc w:val="center"/>
                    <w:rPr>
                      <w:rFonts w:ascii="Arial" w:eastAsia="Times New Roman" w:hAnsi="Arial" w:cs="Arial"/>
                      <w:sz w:val="18"/>
                      <w:szCs w:val="18"/>
                      <w:u w:val="single"/>
                    </w:rPr>
                  </w:pPr>
                </w:p>
              </w:tc>
              <w:tc>
                <w:tcPr>
                  <w:tcW w:w="1134" w:type="dxa"/>
                  <w:tcBorders>
                    <w:top w:val="single" w:sz="4" w:space="0" w:color="auto"/>
                    <w:left w:val="nil"/>
                    <w:bottom w:val="nil"/>
                    <w:right w:val="nil"/>
                  </w:tcBorders>
                  <w:shd w:val="clear" w:color="auto" w:fill="auto"/>
                  <w:vAlign w:val="center"/>
                </w:tcPr>
                <w:p w:rsidR="00F07080" w:rsidRPr="00952D81" w:rsidRDefault="00F07080" w:rsidP="0092247C">
                  <w:pPr>
                    <w:ind w:right="-29"/>
                    <w:jc w:val="center"/>
                    <w:rPr>
                      <w:rFonts w:ascii="Arial" w:eastAsia="Times New Roman" w:hAnsi="Arial" w:cs="Arial"/>
                      <w:sz w:val="18"/>
                      <w:szCs w:val="18"/>
                    </w:rPr>
                  </w:pPr>
                </w:p>
              </w:tc>
              <w:tc>
                <w:tcPr>
                  <w:tcW w:w="1251" w:type="dxa"/>
                  <w:tcBorders>
                    <w:top w:val="single" w:sz="4" w:space="0" w:color="auto"/>
                    <w:left w:val="nil"/>
                    <w:bottom w:val="nil"/>
                    <w:right w:val="nil"/>
                  </w:tcBorders>
                  <w:shd w:val="clear" w:color="auto" w:fill="auto"/>
                  <w:vAlign w:val="center"/>
                </w:tcPr>
                <w:p w:rsidR="00F07080" w:rsidRPr="00952D81" w:rsidRDefault="00F07080" w:rsidP="0092247C">
                  <w:pPr>
                    <w:ind w:right="-29"/>
                    <w:jc w:val="center"/>
                    <w:rPr>
                      <w:rFonts w:ascii="Arial" w:eastAsia="Times New Roman" w:hAnsi="Arial" w:cs="Arial"/>
                      <w:sz w:val="18"/>
                      <w:szCs w:val="18"/>
                    </w:rPr>
                  </w:pPr>
                </w:p>
              </w:tc>
              <w:tc>
                <w:tcPr>
                  <w:tcW w:w="1417" w:type="dxa"/>
                  <w:tcBorders>
                    <w:top w:val="single" w:sz="4" w:space="0" w:color="auto"/>
                    <w:left w:val="nil"/>
                    <w:bottom w:val="nil"/>
                    <w:right w:val="nil"/>
                  </w:tcBorders>
                </w:tcPr>
                <w:p w:rsidR="00F07080" w:rsidRPr="00952D81" w:rsidRDefault="00F07080" w:rsidP="0092247C">
                  <w:pPr>
                    <w:ind w:right="-29"/>
                    <w:jc w:val="center"/>
                    <w:rPr>
                      <w:rFonts w:ascii="Arial" w:eastAsia="Times New Roman" w:hAnsi="Arial" w:cs="Arial"/>
                      <w:sz w:val="18"/>
                      <w:szCs w:val="18"/>
                    </w:rPr>
                  </w:pPr>
                </w:p>
              </w:tc>
            </w:tr>
          </w:tbl>
          <w:p w:rsidR="00A80DDE" w:rsidRPr="00537033" w:rsidRDefault="00A80DDE" w:rsidP="00537033">
            <w:pPr>
              <w:spacing w:before="120" w:after="120"/>
              <w:ind w:firstLine="702"/>
              <w:rPr>
                <w:rFonts w:ascii="Arial" w:eastAsia="Times New Roman" w:hAnsi="Arial" w:cs="Arial"/>
                <w:i/>
                <w:color w:val="931626"/>
                <w:sz w:val="18"/>
                <w:szCs w:val="18"/>
                <w:lang w:eastAsia="ja-JP"/>
              </w:rPr>
            </w:pPr>
          </w:p>
        </w:tc>
      </w:tr>
      <w:tr w:rsidR="00AF0426" w:rsidRPr="00AF0426" w:rsidTr="00AF0426">
        <w:trPr>
          <w:trHeight w:val="270"/>
        </w:trPr>
        <w:tc>
          <w:tcPr>
            <w:tcW w:w="10800" w:type="dxa"/>
            <w:gridSpan w:val="12"/>
            <w:tcBorders>
              <w:top w:val="single" w:sz="4" w:space="0" w:color="auto"/>
              <w:left w:val="single" w:sz="4" w:space="0" w:color="auto"/>
              <w:bottom w:val="single" w:sz="4" w:space="0" w:color="auto"/>
              <w:right w:val="single" w:sz="4" w:space="0" w:color="auto"/>
            </w:tcBorders>
            <w:shd w:val="clear" w:color="auto" w:fill="24634F"/>
            <w:vAlign w:val="center"/>
          </w:tcPr>
          <w:p w:rsidR="00AF0426" w:rsidRPr="00AF0426" w:rsidRDefault="003E527B" w:rsidP="00046E03">
            <w:pPr>
              <w:spacing w:before="40" w:after="40" w:line="240" w:lineRule="auto"/>
              <w:rPr>
                <w:rFonts w:ascii="Arial" w:eastAsia="Times New Roman" w:hAnsi="Arial" w:cs="Arial"/>
                <w:b/>
                <w:color w:val="FFFFFF" w:themeColor="background1"/>
                <w:lang w:val="en-GB" w:eastAsia="en-US"/>
              </w:rPr>
            </w:pPr>
            <w:r w:rsidRPr="00570756">
              <w:rPr>
                <w:rFonts w:ascii="Arial" w:eastAsia="Times New Roman" w:hAnsi="Arial" w:cs="Arial"/>
                <w:b/>
                <w:color w:val="FFFFFF"/>
              </w:rPr>
              <w:t>B.2. Thông tin tài trợ cho dự án</w:t>
            </w:r>
          </w:p>
        </w:tc>
      </w:tr>
      <w:tr w:rsidR="003E527B" w:rsidRPr="00F643E7" w:rsidTr="00046E03">
        <w:trPr>
          <w:trHeight w:val="494"/>
        </w:trPr>
        <w:tc>
          <w:tcPr>
            <w:tcW w:w="1440" w:type="dxa"/>
            <w:tcBorders>
              <w:top w:val="single" w:sz="4" w:space="0" w:color="auto"/>
              <w:left w:val="single" w:sz="4" w:space="0" w:color="auto"/>
              <w:bottom w:val="single" w:sz="4" w:space="0" w:color="auto"/>
              <w:right w:val="single" w:sz="4" w:space="0" w:color="auto"/>
            </w:tcBorders>
            <w:shd w:val="clear" w:color="auto" w:fill="F2F2F2"/>
          </w:tcPr>
          <w:p w:rsidR="003E527B" w:rsidRPr="00F643E7" w:rsidRDefault="003E527B" w:rsidP="00A67FBE">
            <w:pPr>
              <w:spacing w:before="40" w:after="40" w:line="240" w:lineRule="auto"/>
              <w:rPr>
                <w:rFonts w:ascii="Arial" w:eastAsia="Times New Roman" w:hAnsi="Arial" w:cs="Arial"/>
                <w:color w:val="24634F"/>
                <w:sz w:val="20"/>
                <w:szCs w:val="20"/>
                <w:lang w:val="en-GB" w:eastAsia="en-US"/>
              </w:rPr>
            </w:pPr>
          </w:p>
        </w:tc>
        <w:tc>
          <w:tcPr>
            <w:tcW w:w="2250" w:type="dxa"/>
            <w:gridSpan w:val="2"/>
            <w:tcBorders>
              <w:top w:val="single" w:sz="4" w:space="0" w:color="auto"/>
              <w:left w:val="nil"/>
              <w:bottom w:val="single" w:sz="4" w:space="0" w:color="auto"/>
              <w:right w:val="single" w:sz="4" w:space="0" w:color="auto"/>
            </w:tcBorders>
            <w:shd w:val="clear" w:color="auto" w:fill="F2F2F2"/>
            <w:noWrap/>
            <w:vAlign w:val="center"/>
          </w:tcPr>
          <w:p w:rsidR="003E527B" w:rsidRPr="00F643E7" w:rsidRDefault="003E527B" w:rsidP="0092247C">
            <w:pPr>
              <w:spacing w:before="40" w:after="40"/>
              <w:jc w:val="center"/>
              <w:rPr>
                <w:rFonts w:ascii="Arial" w:eastAsia="Times New Roman" w:hAnsi="Arial" w:cs="Arial"/>
                <w:b/>
                <w:color w:val="24634F"/>
                <w:sz w:val="20"/>
                <w:szCs w:val="20"/>
              </w:rPr>
            </w:pPr>
            <w:bookmarkStart w:id="2" w:name="SectionB2"/>
            <w:bookmarkEnd w:id="2"/>
            <w:r>
              <w:rPr>
                <w:rFonts w:ascii="Arial" w:eastAsia="Times New Roman" w:hAnsi="Arial" w:cs="Arial"/>
                <w:b/>
                <w:color w:val="24634F"/>
                <w:sz w:val="20"/>
                <w:szCs w:val="20"/>
              </w:rPr>
              <w:t>Công cụ tài chính</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E527B" w:rsidRPr="00F643E7" w:rsidRDefault="003E527B" w:rsidP="0092247C">
            <w:pPr>
              <w:spacing w:before="40" w:after="40"/>
              <w:jc w:val="center"/>
              <w:rPr>
                <w:rFonts w:ascii="Arial" w:eastAsia="Times New Roman" w:hAnsi="Arial" w:cs="Arial"/>
                <w:b/>
                <w:color w:val="24634F"/>
                <w:sz w:val="20"/>
                <w:szCs w:val="20"/>
              </w:rPr>
            </w:pPr>
            <w:r>
              <w:rPr>
                <w:rFonts w:ascii="Arial" w:eastAsia="Times New Roman" w:hAnsi="Arial" w:cs="Arial"/>
                <w:b/>
                <w:color w:val="24634F"/>
                <w:sz w:val="20"/>
                <w:szCs w:val="20"/>
              </w:rPr>
              <w:t>Số tiền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E527B" w:rsidRPr="00F643E7" w:rsidRDefault="003E527B" w:rsidP="0092247C">
            <w:pPr>
              <w:spacing w:before="40" w:after="40"/>
              <w:jc w:val="center"/>
              <w:rPr>
                <w:rFonts w:ascii="Arial" w:eastAsia="Times New Roman" w:hAnsi="Arial" w:cs="Arial"/>
                <w:b/>
                <w:color w:val="24634F"/>
                <w:sz w:val="20"/>
                <w:szCs w:val="20"/>
              </w:rPr>
            </w:pPr>
            <w:r>
              <w:rPr>
                <w:rFonts w:ascii="Arial" w:eastAsia="Times New Roman" w:hAnsi="Arial" w:cs="Arial"/>
                <w:b/>
                <w:color w:val="24634F"/>
                <w:sz w:val="20"/>
                <w:szCs w:val="20"/>
              </w:rPr>
              <w:t>Đồng tiền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E527B" w:rsidRPr="00F643E7" w:rsidRDefault="003E527B" w:rsidP="0092247C">
            <w:pPr>
              <w:spacing w:before="40" w:after="40"/>
              <w:jc w:val="center"/>
              <w:rPr>
                <w:rFonts w:ascii="Arial" w:eastAsia="Times New Roman" w:hAnsi="Arial" w:cs="Arial"/>
                <w:b/>
                <w:color w:val="24634F"/>
                <w:sz w:val="20"/>
                <w:szCs w:val="20"/>
              </w:rPr>
            </w:pPr>
            <w:r>
              <w:rPr>
                <w:rFonts w:ascii="Arial" w:eastAsia="Times New Roman" w:hAnsi="Arial" w:cs="Arial"/>
                <w:b/>
                <w:color w:val="24634F"/>
                <w:sz w:val="20"/>
                <w:szCs w:val="20"/>
              </w:rPr>
              <w:t>Kỳ hạn</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E527B" w:rsidRPr="00F643E7" w:rsidRDefault="003E527B" w:rsidP="0092247C">
            <w:pPr>
              <w:spacing w:before="40" w:after="40"/>
              <w:jc w:val="center"/>
              <w:rPr>
                <w:rFonts w:ascii="Arial" w:eastAsia="Times New Roman" w:hAnsi="Arial" w:cs="Arial"/>
                <w:b/>
                <w:color w:val="24634F"/>
                <w:sz w:val="20"/>
                <w:szCs w:val="20"/>
              </w:rPr>
            </w:pPr>
            <w:r>
              <w:rPr>
                <w:rFonts w:ascii="Arial" w:eastAsia="Times New Roman" w:hAnsi="Arial" w:cs="Arial"/>
                <w:b/>
                <w:color w:val="24634F"/>
                <w:sz w:val="20"/>
                <w:szCs w:val="20"/>
              </w:rPr>
              <w:t>Định giá</w:t>
            </w:r>
          </w:p>
        </w:tc>
      </w:tr>
      <w:tr w:rsidR="003E527B" w:rsidRPr="00F643E7" w:rsidTr="00046E03">
        <w:trPr>
          <w:trHeight w:val="222"/>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3E527B" w:rsidRPr="00F643E7" w:rsidRDefault="003E527B" w:rsidP="0092247C">
            <w:pPr>
              <w:spacing w:before="40" w:after="40"/>
              <w:rPr>
                <w:rFonts w:ascii="Arial" w:eastAsia="Times New Roman" w:hAnsi="Arial" w:cs="Arial"/>
                <w:b/>
                <w:color w:val="24634F"/>
                <w:sz w:val="20"/>
                <w:szCs w:val="20"/>
              </w:rPr>
            </w:pPr>
            <w:r>
              <w:rPr>
                <w:rFonts w:ascii="Arial" w:eastAsia="Times New Roman" w:hAnsi="Arial" w:cs="Arial"/>
                <w:b/>
                <w:color w:val="24634F"/>
                <w:sz w:val="20"/>
                <w:szCs w:val="20"/>
              </w:rPr>
              <w:t>(a) Tổng tiền tài trợ cho dự án</w:t>
            </w:r>
          </w:p>
        </w:tc>
        <w:tc>
          <w:tcPr>
            <w:tcW w:w="225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3E527B" w:rsidRPr="00F643E7" w:rsidRDefault="003E527B" w:rsidP="0092247C">
            <w:pPr>
              <w:spacing w:before="120" w:after="120"/>
              <w:jc w:val="center"/>
              <w:rPr>
                <w:rFonts w:ascii="Arial" w:eastAsia="Times New Roman" w:hAnsi="Arial" w:cs="Arial"/>
                <w:sz w:val="20"/>
                <w:szCs w:val="20"/>
              </w:rPr>
            </w:pPr>
            <w:r>
              <w:rPr>
                <w:rFonts w:ascii="Arial" w:eastAsia="Times New Roman" w:hAnsi="Arial" w:cs="Arial"/>
                <w:b/>
                <w:color w:val="24634F"/>
                <w:sz w:val="20"/>
                <w:szCs w:val="20"/>
              </w:rPr>
              <w:t xml:space="preserve">(a) = </w:t>
            </w:r>
            <w:r w:rsidRPr="00F643E7">
              <w:rPr>
                <w:rFonts w:ascii="Arial" w:eastAsia="Times New Roman" w:hAnsi="Arial" w:cs="Arial"/>
                <w:b/>
                <w:color w:val="24634F"/>
                <w:sz w:val="20"/>
                <w:szCs w:val="20"/>
              </w:rPr>
              <w:t>(b) + (c)</w:t>
            </w:r>
          </w:p>
        </w:tc>
        <w:tc>
          <w:tcPr>
            <w:tcW w:w="171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rsidR="003E527B" w:rsidRPr="00F643E7" w:rsidRDefault="003E527B" w:rsidP="0092247C">
            <w:pPr>
              <w:spacing w:before="120" w:after="120"/>
              <w:jc w:val="center"/>
              <w:rPr>
                <w:rFonts w:ascii="Arial" w:eastAsia="Times New Roman" w:hAnsi="Arial" w:cs="Arial"/>
                <w:sz w:val="20"/>
                <w:szCs w:val="20"/>
              </w:rPr>
            </w:pPr>
            <w:r>
              <w:rPr>
                <w:rFonts w:ascii="Arial" w:eastAsia="Times New Roman" w:hAnsi="Arial" w:cs="Arial"/>
                <w:sz w:val="20"/>
                <w:szCs w:val="20"/>
              </w:rPr>
              <w:t>107,923</w:t>
            </w:r>
          </w:p>
        </w:tc>
        <w:tc>
          <w:tcPr>
            <w:tcW w:w="135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rsidR="003E527B" w:rsidRPr="00F643E7" w:rsidRDefault="003E527B" w:rsidP="0092247C">
            <w:pPr>
              <w:spacing w:before="120" w:after="120"/>
              <w:jc w:val="center"/>
              <w:rPr>
                <w:rFonts w:ascii="Arial" w:eastAsia="Times New Roman" w:hAnsi="Arial" w:cs="Arial"/>
                <w:sz w:val="20"/>
                <w:szCs w:val="20"/>
              </w:rPr>
            </w:pPr>
            <w:r>
              <w:rPr>
                <w:rFonts w:ascii="Arial" w:eastAsia="Times New Roman" w:hAnsi="Arial" w:cs="Arial"/>
                <w:sz w:val="20"/>
                <w:szCs w:val="20"/>
                <w:u w:val="single"/>
              </w:rPr>
              <w:t>Triệu USD ($)</w:t>
            </w:r>
          </w:p>
        </w:tc>
        <w:tc>
          <w:tcPr>
            <w:tcW w:w="4050" w:type="dxa"/>
            <w:gridSpan w:val="5"/>
            <w:tcBorders>
              <w:top w:val="single" w:sz="4" w:space="0" w:color="FFFFFF"/>
              <w:left w:val="single" w:sz="4" w:space="0" w:color="auto"/>
              <w:bottom w:val="single" w:sz="4" w:space="0" w:color="auto"/>
              <w:right w:val="single" w:sz="4" w:space="0" w:color="auto"/>
            </w:tcBorders>
            <w:shd w:val="clear" w:color="auto" w:fill="D9D9D9"/>
            <w:vAlign w:val="center"/>
          </w:tcPr>
          <w:p w:rsidR="003E527B" w:rsidRPr="00F643E7" w:rsidRDefault="003E527B" w:rsidP="0092247C">
            <w:pPr>
              <w:spacing w:before="120" w:after="120"/>
              <w:rPr>
                <w:rFonts w:ascii="Arial" w:eastAsia="Times New Roman" w:hAnsi="Arial" w:cs="Arial"/>
                <w:sz w:val="20"/>
                <w:szCs w:val="20"/>
                <w:u w:val="single"/>
              </w:rPr>
            </w:pPr>
          </w:p>
        </w:tc>
      </w:tr>
      <w:tr w:rsidR="00046E03" w:rsidRPr="00F643E7" w:rsidTr="00E4247C">
        <w:trPr>
          <w:trHeight w:val="602"/>
        </w:trPr>
        <w:tc>
          <w:tcPr>
            <w:tcW w:w="1440" w:type="dxa"/>
            <w:vMerge w:val="restart"/>
            <w:tcBorders>
              <w:top w:val="single" w:sz="4" w:space="0" w:color="auto"/>
              <w:left w:val="single" w:sz="4" w:space="0" w:color="auto"/>
              <w:right w:val="single" w:sz="4" w:space="0" w:color="auto"/>
            </w:tcBorders>
            <w:shd w:val="clear" w:color="auto" w:fill="F2F2F2"/>
            <w:vAlign w:val="center"/>
          </w:tcPr>
          <w:p w:rsidR="000F3870" w:rsidRPr="00F643E7" w:rsidRDefault="003E527B" w:rsidP="000051CF">
            <w:pPr>
              <w:spacing w:before="40" w:after="40" w:line="240" w:lineRule="auto"/>
              <w:rPr>
                <w:rFonts w:ascii="Arial" w:eastAsia="Times New Roman" w:hAnsi="Arial" w:cs="Arial"/>
                <w:color w:val="24634F"/>
                <w:sz w:val="20"/>
                <w:szCs w:val="20"/>
                <w:lang w:val="en-GB" w:eastAsia="en-US"/>
              </w:rPr>
            </w:pPr>
            <w:r w:rsidRPr="00F643E7">
              <w:rPr>
                <w:rFonts w:ascii="Arial" w:eastAsia="Times New Roman" w:hAnsi="Arial" w:cs="Arial"/>
                <w:color w:val="24634F"/>
                <w:sz w:val="20"/>
                <w:szCs w:val="20"/>
              </w:rPr>
              <w:t xml:space="preserve">(b) </w:t>
            </w:r>
            <w:r>
              <w:rPr>
                <w:rFonts w:ascii="Arial" w:eastAsia="Times New Roman" w:hAnsi="Arial" w:cs="Arial"/>
                <w:color w:val="24634F"/>
                <w:sz w:val="20"/>
                <w:szCs w:val="20"/>
              </w:rPr>
              <w:t>Tổng số tiền yêu cầu từ GCF</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rsidR="003E527B" w:rsidRPr="009B7D46" w:rsidRDefault="003E527B" w:rsidP="003E527B">
            <w:pPr>
              <w:rPr>
                <w:rFonts w:ascii="Arial" w:eastAsia="Times New Roman" w:hAnsi="Arial" w:cs="Arial"/>
                <w:sz w:val="20"/>
                <w:szCs w:val="20"/>
              </w:rPr>
            </w:pPr>
            <w:r w:rsidRPr="009B7D46">
              <w:rPr>
                <w:rFonts w:ascii="Arial" w:eastAsia="Times New Roman" w:hAnsi="Arial" w:cs="Arial"/>
                <w:sz w:val="20"/>
                <w:szCs w:val="20"/>
              </w:rPr>
              <w:t xml:space="preserve">(i) </w:t>
            </w:r>
            <w:r>
              <w:rPr>
                <w:rFonts w:ascii="Arial" w:eastAsia="Times New Roman" w:hAnsi="Arial" w:cs="Arial"/>
                <w:sz w:val="20"/>
                <w:szCs w:val="20"/>
              </w:rPr>
              <w:t>Khoản v</w:t>
            </w:r>
            <w:r w:rsidRPr="009B7D46">
              <w:rPr>
                <w:rFonts w:ascii="Arial" w:eastAsia="Times New Roman" w:hAnsi="Arial" w:cs="Arial"/>
                <w:sz w:val="20"/>
                <w:szCs w:val="20"/>
              </w:rPr>
              <w:t>ay chính (senior loan)</w:t>
            </w:r>
          </w:p>
          <w:p w:rsidR="003E527B" w:rsidRPr="009B7D46" w:rsidRDefault="003E527B" w:rsidP="003E527B">
            <w:pPr>
              <w:spacing w:before="120" w:after="120"/>
              <w:rPr>
                <w:rFonts w:ascii="Arial" w:eastAsia="Times New Roman" w:hAnsi="Arial" w:cs="Arial"/>
                <w:sz w:val="20"/>
                <w:szCs w:val="20"/>
              </w:rPr>
            </w:pPr>
            <w:r w:rsidRPr="009B7D46">
              <w:rPr>
                <w:rFonts w:ascii="Arial" w:eastAsia="Times New Roman" w:hAnsi="Arial" w:cs="Arial"/>
                <w:sz w:val="20"/>
                <w:szCs w:val="20"/>
              </w:rPr>
              <w:t xml:space="preserve">(ii) </w:t>
            </w:r>
            <w:r>
              <w:rPr>
                <w:rFonts w:ascii="Arial" w:eastAsia="Times New Roman" w:hAnsi="Arial" w:cs="Arial"/>
                <w:sz w:val="20"/>
                <w:szCs w:val="20"/>
              </w:rPr>
              <w:t>Khoản v</w:t>
            </w:r>
            <w:r w:rsidRPr="009B7D46">
              <w:rPr>
                <w:rFonts w:ascii="Arial" w:eastAsia="Times New Roman" w:hAnsi="Arial" w:cs="Arial"/>
                <w:sz w:val="20"/>
                <w:szCs w:val="20"/>
              </w:rPr>
              <w:t>ay thứ cấp (subordinated laon)</w:t>
            </w:r>
          </w:p>
          <w:p w:rsidR="003E527B" w:rsidRPr="00F643E7" w:rsidRDefault="003E527B" w:rsidP="003E527B">
            <w:pPr>
              <w:spacing w:before="120" w:after="120"/>
              <w:rPr>
                <w:rFonts w:ascii="Arial" w:eastAsia="Times New Roman" w:hAnsi="Arial" w:cs="Arial"/>
                <w:sz w:val="20"/>
                <w:szCs w:val="20"/>
              </w:rPr>
            </w:pPr>
            <w:r w:rsidRPr="009B7D46">
              <w:rPr>
                <w:rFonts w:ascii="Arial" w:eastAsia="Times New Roman" w:hAnsi="Arial" w:cs="Arial"/>
                <w:sz w:val="20"/>
                <w:szCs w:val="20"/>
              </w:rPr>
              <w:t xml:space="preserve">(iii) </w:t>
            </w:r>
            <w:r>
              <w:rPr>
                <w:rFonts w:ascii="Arial" w:eastAsia="Times New Roman" w:hAnsi="Arial" w:cs="Arial"/>
                <w:sz w:val="20"/>
                <w:szCs w:val="20"/>
              </w:rPr>
              <w:t>Vốn (equity)</w:t>
            </w:r>
          </w:p>
          <w:p w:rsidR="003E527B" w:rsidRPr="00F643E7" w:rsidRDefault="003E527B" w:rsidP="003E527B">
            <w:pPr>
              <w:spacing w:before="120" w:after="120"/>
              <w:rPr>
                <w:rFonts w:ascii="Arial" w:eastAsia="Times New Roman" w:hAnsi="Arial" w:cs="Arial"/>
                <w:sz w:val="20"/>
                <w:szCs w:val="20"/>
              </w:rPr>
            </w:pPr>
            <w:r w:rsidRPr="00F643E7">
              <w:rPr>
                <w:rFonts w:ascii="Arial" w:eastAsia="Times New Roman" w:hAnsi="Arial" w:cs="Arial"/>
                <w:sz w:val="20"/>
                <w:szCs w:val="20"/>
              </w:rPr>
              <w:t xml:space="preserve">(iv) </w:t>
            </w:r>
            <w:r>
              <w:rPr>
                <w:rFonts w:ascii="Arial" w:eastAsia="Times New Roman" w:hAnsi="Arial" w:cs="Arial"/>
                <w:sz w:val="20"/>
                <w:szCs w:val="20"/>
              </w:rPr>
              <w:t>Đảm bảo</w:t>
            </w:r>
          </w:p>
          <w:p w:rsidR="003E527B" w:rsidRPr="00F643E7" w:rsidRDefault="003E527B" w:rsidP="003E527B">
            <w:pPr>
              <w:spacing w:before="120" w:after="120"/>
              <w:rPr>
                <w:rFonts w:ascii="Arial" w:eastAsia="Times New Roman" w:hAnsi="Arial" w:cs="Arial"/>
                <w:sz w:val="20"/>
                <w:szCs w:val="20"/>
              </w:rPr>
            </w:pPr>
            <w:r w:rsidRPr="00F643E7">
              <w:rPr>
                <w:rFonts w:ascii="Arial" w:eastAsia="Times New Roman" w:hAnsi="Arial" w:cs="Arial"/>
                <w:sz w:val="20"/>
                <w:szCs w:val="20"/>
              </w:rPr>
              <w:t xml:space="preserve">(v) </w:t>
            </w:r>
            <w:r>
              <w:rPr>
                <w:rFonts w:ascii="Arial" w:eastAsia="Times New Roman" w:hAnsi="Arial" w:cs="Arial"/>
                <w:sz w:val="20"/>
                <w:szCs w:val="20"/>
              </w:rPr>
              <w:t>Tài trợ hoàn lại</w:t>
            </w:r>
            <w:r w:rsidRPr="00F643E7">
              <w:rPr>
                <w:rFonts w:ascii="Arial" w:eastAsia="Times New Roman" w:hAnsi="Arial" w:cs="Arial"/>
                <w:sz w:val="20"/>
                <w:szCs w:val="20"/>
              </w:rPr>
              <w:t xml:space="preserve"> *</w:t>
            </w:r>
          </w:p>
          <w:p w:rsidR="003E527B" w:rsidRPr="00F643E7" w:rsidRDefault="003E527B" w:rsidP="003E527B">
            <w:pPr>
              <w:rPr>
                <w:rFonts w:ascii="Arial" w:eastAsia="Times New Roman" w:hAnsi="Arial" w:cs="Arial"/>
                <w:sz w:val="20"/>
                <w:szCs w:val="20"/>
              </w:rPr>
            </w:pPr>
            <w:r w:rsidRPr="00F643E7">
              <w:rPr>
                <w:rFonts w:ascii="Arial" w:eastAsia="Times New Roman" w:hAnsi="Arial" w:cs="Arial"/>
                <w:sz w:val="20"/>
                <w:szCs w:val="20"/>
              </w:rPr>
              <w:lastRenderedPageBreak/>
              <w:t xml:space="preserve">(vi) </w:t>
            </w:r>
            <w:r>
              <w:rPr>
                <w:rFonts w:ascii="Arial" w:eastAsia="Times New Roman" w:hAnsi="Arial" w:cs="Arial"/>
                <w:sz w:val="20"/>
                <w:szCs w:val="20"/>
              </w:rPr>
              <w:t>Tài trợ</w:t>
            </w:r>
            <w:r w:rsidRPr="00F643E7">
              <w:rPr>
                <w:rFonts w:ascii="Arial" w:eastAsia="Times New Roman" w:hAnsi="Arial" w:cs="Arial"/>
                <w:sz w:val="20"/>
                <w:szCs w:val="20"/>
              </w:rPr>
              <w:t xml:space="preserve"> *</w:t>
            </w:r>
          </w:p>
          <w:p w:rsidR="00046E03" w:rsidRPr="00F643E7" w:rsidRDefault="00046E03" w:rsidP="00A67FBE">
            <w:pPr>
              <w:spacing w:after="0" w:line="240" w:lineRule="auto"/>
              <w:rPr>
                <w:rFonts w:ascii="Arial" w:eastAsia="Times New Roman" w:hAnsi="Arial" w:cs="Arial"/>
                <w:sz w:val="20"/>
                <w:szCs w:val="20"/>
                <w:lang w:val="en-GB" w:eastAsia="en-US"/>
              </w:rPr>
            </w:pPr>
          </w:p>
        </w:tc>
        <w:tc>
          <w:tcPr>
            <w:tcW w:w="171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lastRenderedPageBreak/>
              <w:t>…………………</w:t>
            </w:r>
          </w:p>
          <w:p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p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p w:rsidR="00046E03" w:rsidRPr="00F643E7" w:rsidRDefault="00046E03" w:rsidP="00A67FBE">
            <w:pPr>
              <w:spacing w:before="120" w:after="120" w:line="240" w:lineRule="auto"/>
              <w:ind w:firstLine="34"/>
              <w:jc w:val="center"/>
              <w:rPr>
                <w:rFonts w:ascii="Arial" w:eastAsia="Times New Roman" w:hAnsi="Arial" w:cs="Arial"/>
                <w:sz w:val="4"/>
                <w:szCs w:val="4"/>
                <w:lang w:val="en-GB" w:eastAsia="en-US"/>
              </w:rPr>
            </w:pPr>
          </w:p>
          <w:p w:rsidR="00017F1F" w:rsidRDefault="00017F1F" w:rsidP="002E1338">
            <w:pPr>
              <w:spacing w:before="120" w:after="120" w:line="240" w:lineRule="auto"/>
              <w:ind w:firstLine="34"/>
              <w:jc w:val="center"/>
              <w:rPr>
                <w:rFonts w:ascii="Arial" w:eastAsia="Times New Roman" w:hAnsi="Arial" w:cs="Arial"/>
                <w:sz w:val="20"/>
                <w:szCs w:val="20"/>
                <w:lang w:val="en-GB" w:eastAsia="en-US"/>
              </w:rPr>
            </w:pPr>
          </w:p>
          <w:p w:rsidR="00046E03" w:rsidRPr="00F643E7" w:rsidRDefault="002E1338" w:rsidP="00017F1F">
            <w:pPr>
              <w:spacing w:before="120" w:after="120" w:line="240" w:lineRule="auto"/>
              <w:ind w:firstLine="34"/>
              <w:jc w:val="center"/>
              <w:rPr>
                <w:rFonts w:ascii="Arial" w:eastAsia="Times New Roman" w:hAnsi="Arial" w:cs="Arial"/>
                <w:sz w:val="20"/>
                <w:szCs w:val="20"/>
                <w:lang w:val="en-GB" w:eastAsia="en-US"/>
              </w:rPr>
            </w:pPr>
            <w:r w:rsidRPr="005A4E59">
              <w:rPr>
                <w:rFonts w:ascii="Arial" w:eastAsia="Times New Roman" w:hAnsi="Arial" w:cs="Arial"/>
                <w:sz w:val="20"/>
                <w:szCs w:val="20"/>
                <w:lang w:val="en-GB" w:eastAsia="en-US"/>
              </w:rPr>
              <w:lastRenderedPageBreak/>
              <w:t>29.523</w:t>
            </w:r>
          </w:p>
        </w:tc>
        <w:tc>
          <w:tcPr>
            <w:tcW w:w="135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rsidR="003E527B" w:rsidRDefault="003E527B" w:rsidP="003E527B">
            <w:pPr>
              <w:spacing w:before="120" w:after="120"/>
              <w:ind w:firstLine="34"/>
              <w:jc w:val="center"/>
              <w:rPr>
                <w:rFonts w:ascii="Arial" w:eastAsia="Calibri" w:hAnsi="Arial" w:cs="Arial"/>
                <w:color w:val="808080"/>
                <w:sz w:val="20"/>
                <w:szCs w:val="20"/>
                <w:u w:val="single"/>
              </w:rPr>
            </w:pPr>
            <w:r>
              <w:rPr>
                <w:rFonts w:ascii="Arial" w:eastAsia="Calibri" w:hAnsi="Arial" w:cs="Arial"/>
                <w:color w:val="808080"/>
                <w:sz w:val="20"/>
                <w:szCs w:val="20"/>
                <w:u w:val="single"/>
              </w:rPr>
              <w:lastRenderedPageBreak/>
              <w:t>Tuỳ chọn</w:t>
            </w:r>
          </w:p>
          <w:p w:rsidR="003E527B" w:rsidRPr="00F643E7" w:rsidRDefault="003E527B" w:rsidP="003E527B">
            <w:pPr>
              <w:spacing w:before="120" w:after="120"/>
              <w:ind w:firstLine="34"/>
              <w:jc w:val="center"/>
              <w:rPr>
                <w:rFonts w:ascii="Arial" w:eastAsia="Times New Roman" w:hAnsi="Arial" w:cs="Arial"/>
                <w:sz w:val="20"/>
                <w:szCs w:val="20"/>
                <w:u w:val="single"/>
              </w:rPr>
            </w:pPr>
            <w:r>
              <w:rPr>
                <w:rFonts w:ascii="Arial" w:eastAsia="Calibri" w:hAnsi="Arial" w:cs="Arial"/>
                <w:color w:val="808080"/>
                <w:sz w:val="20"/>
                <w:szCs w:val="20"/>
                <w:u w:val="single"/>
              </w:rPr>
              <w:t>Tuỳ chọn</w:t>
            </w:r>
          </w:p>
          <w:p w:rsidR="003E527B" w:rsidRPr="00F643E7" w:rsidRDefault="003E527B" w:rsidP="003E527B">
            <w:pPr>
              <w:spacing w:before="120" w:after="120"/>
              <w:ind w:firstLine="34"/>
              <w:jc w:val="center"/>
              <w:rPr>
                <w:rFonts w:ascii="Arial" w:eastAsia="Times New Roman" w:hAnsi="Arial" w:cs="Arial"/>
                <w:sz w:val="20"/>
                <w:szCs w:val="20"/>
                <w:u w:val="single"/>
              </w:rPr>
            </w:pPr>
            <w:r>
              <w:rPr>
                <w:rFonts w:ascii="Arial" w:eastAsia="Calibri" w:hAnsi="Arial" w:cs="Arial"/>
                <w:color w:val="808080"/>
                <w:sz w:val="20"/>
                <w:szCs w:val="20"/>
                <w:u w:val="single"/>
              </w:rPr>
              <w:t>Tuỳ chọn</w:t>
            </w:r>
          </w:p>
          <w:p w:rsidR="003E527B" w:rsidRPr="00F643E7" w:rsidRDefault="003E527B" w:rsidP="003E527B">
            <w:pPr>
              <w:spacing w:before="120" w:after="120"/>
              <w:ind w:firstLine="34"/>
              <w:jc w:val="center"/>
              <w:rPr>
                <w:rFonts w:ascii="Arial" w:eastAsia="Times New Roman" w:hAnsi="Arial" w:cs="Arial"/>
                <w:sz w:val="20"/>
                <w:szCs w:val="20"/>
                <w:u w:val="single"/>
              </w:rPr>
            </w:pPr>
            <w:r>
              <w:rPr>
                <w:rFonts w:ascii="Arial" w:eastAsia="Calibri" w:hAnsi="Arial" w:cs="Arial"/>
                <w:color w:val="808080"/>
                <w:sz w:val="20"/>
                <w:szCs w:val="20"/>
                <w:u w:val="single"/>
              </w:rPr>
              <w:t>Tuỳ chọn</w:t>
            </w:r>
          </w:p>
          <w:p w:rsidR="003E527B" w:rsidRPr="00F643E7" w:rsidRDefault="003E527B" w:rsidP="003E527B">
            <w:pPr>
              <w:spacing w:before="120" w:after="120"/>
              <w:ind w:firstLine="34"/>
              <w:jc w:val="center"/>
              <w:rPr>
                <w:rFonts w:ascii="Arial" w:eastAsia="Times New Roman" w:hAnsi="Arial" w:cs="Arial"/>
                <w:sz w:val="20"/>
                <w:szCs w:val="20"/>
                <w:u w:val="single"/>
              </w:rPr>
            </w:pPr>
            <w:r>
              <w:rPr>
                <w:rFonts w:ascii="Arial" w:eastAsia="Calibri" w:hAnsi="Arial" w:cs="Arial"/>
                <w:color w:val="808080"/>
                <w:sz w:val="20"/>
                <w:szCs w:val="20"/>
                <w:u w:val="single"/>
              </w:rPr>
              <w:t>Tuỳ chọn</w:t>
            </w:r>
          </w:p>
          <w:p w:rsidR="00046E03" w:rsidRPr="00F643E7" w:rsidRDefault="003E527B" w:rsidP="003E527B">
            <w:pPr>
              <w:spacing w:before="120" w:after="120" w:line="240" w:lineRule="auto"/>
              <w:ind w:firstLine="34"/>
              <w:jc w:val="center"/>
              <w:rPr>
                <w:rFonts w:ascii="Arial" w:eastAsia="Times New Roman" w:hAnsi="Arial" w:cs="Arial"/>
                <w:sz w:val="20"/>
                <w:szCs w:val="20"/>
                <w:u w:val="single"/>
                <w:lang w:val="en-GB" w:eastAsia="en-US"/>
              </w:rPr>
            </w:pPr>
            <w:r>
              <w:rPr>
                <w:rFonts w:ascii="Arial" w:eastAsia="Times New Roman" w:hAnsi="Arial" w:cs="Arial"/>
                <w:sz w:val="20"/>
                <w:szCs w:val="20"/>
                <w:u w:val="single"/>
              </w:rPr>
              <w:t xml:space="preserve">Triệu USD </w:t>
            </w:r>
            <w:r>
              <w:rPr>
                <w:rFonts w:ascii="Arial" w:eastAsia="Times New Roman" w:hAnsi="Arial" w:cs="Arial"/>
                <w:sz w:val="20"/>
                <w:szCs w:val="20"/>
                <w:u w:val="single"/>
              </w:rPr>
              <w:lastRenderedPageBreak/>
              <w:t>($)</w:t>
            </w:r>
          </w:p>
        </w:tc>
        <w:tc>
          <w:tcPr>
            <w:tcW w:w="2070" w:type="dxa"/>
            <w:gridSpan w:val="3"/>
            <w:tcBorders>
              <w:top w:val="single" w:sz="4" w:space="0" w:color="FFFFFF"/>
              <w:left w:val="single" w:sz="4" w:space="0" w:color="auto"/>
              <w:bottom w:val="single" w:sz="4" w:space="0" w:color="auto"/>
              <w:right w:val="single" w:sz="4" w:space="0" w:color="auto"/>
            </w:tcBorders>
            <w:shd w:val="clear" w:color="auto" w:fill="auto"/>
            <w:vAlign w:val="center"/>
          </w:tcPr>
          <w:p w:rsidR="003E527B" w:rsidRPr="00F643E7" w:rsidRDefault="003E527B" w:rsidP="003E527B">
            <w:pPr>
              <w:spacing w:before="120" w:after="120"/>
              <w:jc w:val="center"/>
              <w:rPr>
                <w:rFonts w:ascii="Arial" w:eastAsia="Times New Roman" w:hAnsi="Arial" w:cs="Arial"/>
                <w:sz w:val="20"/>
                <w:szCs w:val="20"/>
              </w:rPr>
            </w:pPr>
            <w:r w:rsidRPr="00F643E7">
              <w:rPr>
                <w:rFonts w:ascii="Arial" w:eastAsia="Times New Roman" w:hAnsi="Arial" w:cs="Arial"/>
                <w:sz w:val="20"/>
                <w:szCs w:val="20"/>
              </w:rPr>
              <w:lastRenderedPageBreak/>
              <w:t xml:space="preserve">(  )  </w:t>
            </w:r>
            <w:r>
              <w:rPr>
                <w:rFonts w:ascii="Arial" w:eastAsia="Times New Roman" w:hAnsi="Arial" w:cs="Arial"/>
                <w:sz w:val="20"/>
                <w:szCs w:val="20"/>
              </w:rPr>
              <w:t>năm</w:t>
            </w:r>
          </w:p>
          <w:p w:rsidR="003E527B" w:rsidRPr="00F643E7" w:rsidRDefault="003E527B" w:rsidP="003E527B">
            <w:pPr>
              <w:spacing w:before="120" w:after="120"/>
              <w:jc w:val="center"/>
              <w:rPr>
                <w:rFonts w:ascii="Arial" w:eastAsia="Times New Roman" w:hAnsi="Arial" w:cs="Arial"/>
                <w:sz w:val="20"/>
                <w:szCs w:val="20"/>
              </w:rPr>
            </w:pPr>
            <w:r>
              <w:rPr>
                <w:rFonts w:ascii="Arial" w:eastAsia="Times New Roman" w:hAnsi="Arial" w:cs="Arial"/>
                <w:sz w:val="20"/>
                <w:szCs w:val="20"/>
              </w:rPr>
              <w:t>(  )  năm</w:t>
            </w:r>
          </w:p>
          <w:p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c>
          <w:tcPr>
            <w:tcW w:w="198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xml:space="preserve">(   ) % </w:t>
            </w:r>
          </w:p>
          <w:p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xml:space="preserve">(   ) % </w:t>
            </w:r>
          </w:p>
          <w:p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 IRR</w:t>
            </w:r>
          </w:p>
          <w:p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r>
      <w:tr w:rsidR="00046E03" w:rsidRPr="00885FEA" w:rsidTr="004E3982">
        <w:trPr>
          <w:trHeight w:val="840"/>
        </w:trPr>
        <w:tc>
          <w:tcPr>
            <w:tcW w:w="1440" w:type="dxa"/>
            <w:vMerge/>
            <w:tcBorders>
              <w:left w:val="single" w:sz="4" w:space="0" w:color="auto"/>
              <w:right w:val="single" w:sz="4" w:space="0" w:color="auto"/>
            </w:tcBorders>
            <w:shd w:val="clear" w:color="auto" w:fill="F2F2F2"/>
            <w:vAlign w:val="center"/>
          </w:tcPr>
          <w:p w:rsidR="00046E03" w:rsidRPr="00F643E7" w:rsidRDefault="00046E03" w:rsidP="00A67FBE">
            <w:pPr>
              <w:spacing w:before="40" w:after="40" w:line="240" w:lineRule="auto"/>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tcPr>
          <w:p w:rsidR="00046E03" w:rsidRPr="003E527B" w:rsidRDefault="003E527B" w:rsidP="00A67FBE">
            <w:pPr>
              <w:spacing w:before="40" w:after="40" w:line="240" w:lineRule="auto"/>
              <w:rPr>
                <w:rFonts w:ascii="Arial" w:eastAsia="Times New Roman" w:hAnsi="Arial" w:cs="Arial"/>
                <w:i/>
                <w:sz w:val="18"/>
                <w:szCs w:val="18"/>
                <w:lang w:val="en-GB" w:eastAsia="en-US"/>
              </w:rPr>
            </w:pPr>
            <w:r w:rsidRPr="003E527B">
              <w:rPr>
                <w:rFonts w:ascii="Arial" w:eastAsia="Times New Roman" w:hAnsi="Arial" w:cs="Arial"/>
                <w:i/>
                <w:sz w:val="18"/>
                <w:szCs w:val="20"/>
              </w:rPr>
              <w:t xml:space="preserve">* Đề nghị cung cấp diễn giải về mặt kinh tế và tài chính tại mục </w:t>
            </w:r>
            <w:hyperlink w:anchor="SectionF" w:history="1">
              <w:r w:rsidRPr="003E527B">
                <w:rPr>
                  <w:rStyle w:val="Hyperlink"/>
                  <w:rFonts w:ascii="Arial" w:eastAsia="Times New Roman" w:hAnsi="Arial" w:cs="Arial"/>
                  <w:i/>
                  <w:sz w:val="18"/>
                  <w:szCs w:val="20"/>
                </w:rPr>
                <w:t xml:space="preserve"> F.1</w:t>
              </w:r>
            </w:hyperlink>
            <w:r w:rsidRPr="003E527B">
              <w:rPr>
                <w:rFonts w:ascii="Arial" w:eastAsia="Times New Roman" w:hAnsi="Arial" w:cs="Arial"/>
                <w:i/>
                <w:sz w:val="18"/>
                <w:szCs w:val="20"/>
              </w:rPr>
              <w:t xml:space="preserve"> đối với những ưu đãi (conncessionality) mà  GCF dự tính phải cung cấp, đặc biệt trong các trường hợp nhận tài trợ. Đề nghị làm rõ sự khác nhau về kỳ hạn và giá giữa tài trợ của GCF và của các tổ chức được công nhận. Lưu ý là mức độ ưu đãi phải phù hợp với mức độ thực hiện dự kiến của dự án/chương trình so với các tiêu chí đầu tư ghi trong phần E.</w:t>
            </w:r>
          </w:p>
        </w:tc>
      </w:tr>
      <w:tr w:rsidR="00046E03" w:rsidRPr="00F643E7" w:rsidTr="004E3982">
        <w:trPr>
          <w:trHeight w:val="539"/>
        </w:trPr>
        <w:tc>
          <w:tcPr>
            <w:tcW w:w="1440" w:type="dxa"/>
            <w:vMerge/>
            <w:tcBorders>
              <w:left w:val="single" w:sz="4" w:space="0" w:color="auto"/>
              <w:bottom w:val="single" w:sz="4" w:space="0" w:color="auto"/>
              <w:right w:val="single" w:sz="4" w:space="0" w:color="auto"/>
            </w:tcBorders>
            <w:shd w:val="clear" w:color="auto" w:fill="F2F2F2"/>
            <w:vAlign w:val="center"/>
          </w:tcPr>
          <w:p w:rsidR="00046E03" w:rsidRPr="00F643E7" w:rsidRDefault="00046E03" w:rsidP="00A67FBE">
            <w:pPr>
              <w:spacing w:before="40" w:after="40" w:line="240" w:lineRule="auto"/>
              <w:rPr>
                <w:rFonts w:ascii="Arial" w:eastAsia="Times New Roman" w:hAnsi="Arial" w:cs="Arial"/>
                <w:color w:val="24634F"/>
                <w:sz w:val="20"/>
                <w:szCs w:val="20"/>
                <w:lang w:val="en-GB" w:eastAsia="en-US"/>
              </w:rPr>
            </w:pP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rsidR="003E527B" w:rsidRPr="00F643E7" w:rsidRDefault="003E527B" w:rsidP="003E527B">
            <w:pPr>
              <w:spacing w:after="0"/>
              <w:ind w:firstLine="61"/>
              <w:rPr>
                <w:rFonts w:ascii="Arial" w:eastAsia="Times New Roman" w:hAnsi="Arial" w:cs="Arial"/>
                <w:color w:val="24634F"/>
                <w:sz w:val="20"/>
                <w:szCs w:val="20"/>
              </w:rPr>
            </w:pPr>
            <w:r>
              <w:rPr>
                <w:rFonts w:ascii="Arial" w:eastAsia="Times New Roman" w:hAnsi="Arial" w:cs="Arial"/>
                <w:color w:val="24634F"/>
                <w:sz w:val="20"/>
                <w:szCs w:val="20"/>
              </w:rPr>
              <w:t>Tổng số tiền yêu cầu</w:t>
            </w:r>
          </w:p>
          <w:p w:rsidR="00046E03" w:rsidRPr="00F643E7" w:rsidRDefault="003E527B" w:rsidP="003E527B">
            <w:pPr>
              <w:spacing w:after="0" w:line="240" w:lineRule="auto"/>
              <w:ind w:firstLine="61"/>
              <w:rPr>
                <w:rFonts w:ascii="Arial" w:eastAsia="Times New Roman" w:hAnsi="Arial" w:cs="Arial"/>
                <w:i/>
                <w:color w:val="FF0000"/>
                <w:sz w:val="18"/>
                <w:szCs w:val="18"/>
                <w:lang w:val="en-GB" w:eastAsia="en-US"/>
              </w:rPr>
            </w:pPr>
            <w:r w:rsidRPr="00F643E7">
              <w:rPr>
                <w:rFonts w:ascii="Arial" w:eastAsia="Times New Roman" w:hAnsi="Arial" w:cs="Arial"/>
                <w:color w:val="24634F"/>
                <w:sz w:val="20"/>
                <w:szCs w:val="20"/>
              </w:rPr>
              <w:t>(i+ii+iii+iv+v+vi)</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E03" w:rsidRPr="00F643E7" w:rsidRDefault="002E1338" w:rsidP="00F413DB">
            <w:pPr>
              <w:spacing w:before="120" w:after="120" w:line="240" w:lineRule="auto"/>
              <w:ind w:firstLine="34"/>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29.523</w:t>
            </w:r>
            <w:r w:rsidR="00F413DB">
              <w:rPr>
                <w:rStyle w:val="FootnoteReference"/>
                <w:rFonts w:ascii="Arial" w:eastAsia="Times New Roman" w:hAnsi="Arial" w:cs="Arial"/>
                <w:sz w:val="20"/>
                <w:szCs w:val="20"/>
                <w:lang w:val="en-GB" w:eastAsia="en-US"/>
              </w:rPr>
              <w:footnoteReference w:id="1"/>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E03" w:rsidRPr="00F643E7" w:rsidRDefault="003E527B" w:rsidP="00A67FBE">
            <w:pPr>
              <w:spacing w:before="120" w:after="120" w:line="240" w:lineRule="auto"/>
              <w:ind w:firstLine="34"/>
              <w:jc w:val="center"/>
              <w:rPr>
                <w:rFonts w:ascii="Arial" w:eastAsia="Times New Roman" w:hAnsi="Arial" w:cs="Arial"/>
                <w:sz w:val="20"/>
                <w:szCs w:val="20"/>
                <w:u w:val="single"/>
                <w:lang w:val="en-GB" w:eastAsia="en-US"/>
              </w:rPr>
            </w:pPr>
            <w:r>
              <w:rPr>
                <w:rFonts w:ascii="Arial" w:eastAsia="Times New Roman" w:hAnsi="Arial" w:cs="Arial"/>
                <w:sz w:val="20"/>
                <w:szCs w:val="20"/>
                <w:u w:val="single"/>
              </w:rPr>
              <w:t>Triệu USD ($)</w:t>
            </w:r>
          </w:p>
        </w:tc>
        <w:tc>
          <w:tcPr>
            <w:tcW w:w="405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r>
      <w:tr w:rsidR="00155CFD" w:rsidRPr="00F643E7" w:rsidTr="00046E03">
        <w:trPr>
          <w:trHeight w:val="530"/>
        </w:trPr>
        <w:tc>
          <w:tcPr>
            <w:tcW w:w="1440" w:type="dxa"/>
            <w:vMerge w:val="restart"/>
            <w:tcBorders>
              <w:top w:val="single" w:sz="4" w:space="0" w:color="auto"/>
              <w:left w:val="single" w:sz="4" w:space="0" w:color="auto"/>
              <w:right w:val="single" w:sz="4" w:space="0" w:color="auto"/>
            </w:tcBorders>
            <w:shd w:val="clear" w:color="auto" w:fill="F2F2F2"/>
            <w:vAlign w:val="center"/>
          </w:tcPr>
          <w:p w:rsidR="00155CFD" w:rsidRPr="00F643E7" w:rsidRDefault="00155CFD" w:rsidP="0092247C">
            <w:pPr>
              <w:spacing w:before="40" w:after="40"/>
              <w:rPr>
                <w:rFonts w:ascii="Arial" w:eastAsia="Times New Roman" w:hAnsi="Arial" w:cs="Arial"/>
                <w:color w:val="24634F"/>
                <w:sz w:val="20"/>
                <w:szCs w:val="20"/>
              </w:rPr>
            </w:pPr>
            <w:r w:rsidRPr="00F643E7">
              <w:rPr>
                <w:rFonts w:ascii="Arial" w:eastAsia="Times New Roman" w:hAnsi="Arial" w:cs="Arial"/>
                <w:color w:val="24634F"/>
                <w:sz w:val="20"/>
                <w:szCs w:val="20"/>
              </w:rPr>
              <w:t xml:space="preserve">(c) </w:t>
            </w:r>
            <w:r>
              <w:rPr>
                <w:rFonts w:ascii="Arial" w:eastAsia="Times New Roman" w:hAnsi="Arial" w:cs="Arial"/>
                <w:color w:val="24634F"/>
                <w:sz w:val="20"/>
                <w:szCs w:val="20"/>
              </w:rPr>
              <w:t>Đồng tài trợ</w:t>
            </w:r>
          </w:p>
          <w:p w:rsidR="00155CFD" w:rsidRPr="00F643E7" w:rsidRDefault="00155CFD" w:rsidP="0092247C">
            <w:pPr>
              <w:ind w:left="360"/>
              <w:rPr>
                <w:rFonts w:ascii="Arial" w:eastAsia="Times New Roman" w:hAnsi="Arial" w:cs="Arial"/>
                <w:color w:val="24634F"/>
                <w:sz w:val="20"/>
                <w:szCs w:val="20"/>
              </w:rPr>
            </w:pPr>
          </w:p>
        </w:tc>
        <w:tc>
          <w:tcPr>
            <w:tcW w:w="1440" w:type="dxa"/>
            <w:tcBorders>
              <w:top w:val="single" w:sz="4" w:space="0" w:color="auto"/>
              <w:left w:val="nil"/>
              <w:bottom w:val="single" w:sz="4" w:space="0" w:color="auto"/>
              <w:right w:val="single" w:sz="4" w:space="0" w:color="auto"/>
            </w:tcBorders>
            <w:shd w:val="clear" w:color="auto" w:fill="F2F2F2"/>
            <w:noWrap/>
            <w:vAlign w:val="center"/>
          </w:tcPr>
          <w:p w:rsidR="00155CFD" w:rsidRPr="00F643E7" w:rsidRDefault="00155CFD" w:rsidP="0092247C">
            <w:pPr>
              <w:jc w:val="center"/>
              <w:rPr>
                <w:rFonts w:ascii="Arial" w:eastAsia="Times New Roman" w:hAnsi="Arial" w:cs="Arial"/>
                <w:b/>
                <w:color w:val="24634F"/>
                <w:sz w:val="20"/>
                <w:szCs w:val="20"/>
              </w:rPr>
            </w:pPr>
            <w:r>
              <w:rPr>
                <w:rFonts w:ascii="Arial" w:eastAsia="Times New Roman" w:hAnsi="Arial" w:cs="Arial"/>
                <w:b/>
                <w:color w:val="24634F"/>
                <w:sz w:val="20"/>
                <w:szCs w:val="20"/>
              </w:rPr>
              <w:t>Công cụ tài chính</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55CFD" w:rsidRPr="00F643E7" w:rsidRDefault="00155CFD" w:rsidP="0092247C">
            <w:pPr>
              <w:jc w:val="center"/>
              <w:rPr>
                <w:rFonts w:ascii="Arial" w:eastAsia="Times New Roman" w:hAnsi="Arial" w:cs="Arial"/>
                <w:b/>
                <w:color w:val="24634F"/>
                <w:sz w:val="20"/>
                <w:szCs w:val="20"/>
              </w:rPr>
            </w:pPr>
            <w:r>
              <w:rPr>
                <w:rFonts w:ascii="Arial" w:eastAsia="Times New Roman" w:hAnsi="Arial" w:cs="Arial"/>
                <w:b/>
                <w:color w:val="24634F"/>
                <w:sz w:val="20"/>
                <w:szCs w:val="20"/>
              </w:rPr>
              <w:t xml:space="preserve">Số </w:t>
            </w:r>
            <w:r w:rsidRPr="00F643E7">
              <w:rPr>
                <w:rFonts w:ascii="Arial" w:eastAsia="Times New Roman" w:hAnsi="Arial" w:cs="Arial"/>
                <w:b/>
                <w:color w:val="24634F"/>
                <w:sz w:val="20"/>
                <w:szCs w:val="20"/>
              </w:rPr>
              <w:t>t</w:t>
            </w:r>
            <w:r>
              <w:rPr>
                <w:rFonts w:ascii="Arial" w:eastAsia="Times New Roman" w:hAnsi="Arial" w:cs="Arial"/>
                <w:b/>
                <w:color w:val="24634F"/>
                <w:sz w:val="20"/>
                <w:szCs w:val="20"/>
              </w:rPr>
              <w:t>iền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55CFD" w:rsidRPr="00F643E7" w:rsidRDefault="00155CFD" w:rsidP="0092247C">
            <w:pPr>
              <w:jc w:val="center"/>
              <w:rPr>
                <w:rFonts w:ascii="Arial" w:eastAsia="Times New Roman" w:hAnsi="Arial" w:cs="Arial"/>
                <w:b/>
                <w:color w:val="24634F"/>
                <w:sz w:val="20"/>
                <w:szCs w:val="20"/>
              </w:rPr>
            </w:pPr>
            <w:r>
              <w:rPr>
                <w:rFonts w:ascii="Arial" w:eastAsia="Times New Roman" w:hAnsi="Arial" w:cs="Arial"/>
                <w:b/>
                <w:color w:val="24634F"/>
                <w:sz w:val="20"/>
                <w:szCs w:val="20"/>
              </w:rPr>
              <w:t>Đồng tiền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55CFD" w:rsidRPr="00F643E7" w:rsidRDefault="00155CFD" w:rsidP="0092247C">
            <w:pPr>
              <w:tabs>
                <w:tab w:val="left" w:pos="1422"/>
              </w:tabs>
              <w:ind w:left="-18" w:right="-18"/>
              <w:jc w:val="center"/>
              <w:rPr>
                <w:rFonts w:ascii="Arial" w:eastAsia="Times New Roman" w:hAnsi="Arial" w:cs="Arial"/>
                <w:b/>
                <w:color w:val="24634F"/>
                <w:sz w:val="20"/>
                <w:szCs w:val="20"/>
              </w:rPr>
            </w:pPr>
            <w:r>
              <w:rPr>
                <w:rFonts w:ascii="Arial" w:eastAsia="Times New Roman" w:hAnsi="Arial" w:cs="Arial"/>
                <w:b/>
                <w:color w:val="24634F"/>
                <w:sz w:val="20"/>
                <w:szCs w:val="20"/>
              </w:rPr>
              <w:t>Tên cơ quan</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155CFD" w:rsidRPr="00F643E7" w:rsidRDefault="00155CFD" w:rsidP="0092247C">
            <w:pPr>
              <w:jc w:val="center"/>
              <w:rPr>
                <w:rFonts w:ascii="Arial" w:eastAsia="Times New Roman" w:hAnsi="Arial" w:cs="Arial"/>
                <w:b/>
                <w:color w:val="24634F"/>
                <w:sz w:val="20"/>
                <w:szCs w:val="20"/>
              </w:rPr>
            </w:pPr>
            <w:r>
              <w:rPr>
                <w:rFonts w:ascii="Arial" w:eastAsia="Times New Roman" w:hAnsi="Arial" w:cs="Arial"/>
                <w:b/>
                <w:color w:val="24634F"/>
                <w:sz w:val="20"/>
                <w:szCs w:val="20"/>
              </w:rPr>
              <w:t>Kỳ hạn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55CFD" w:rsidRPr="00F643E7" w:rsidRDefault="00155CFD" w:rsidP="0092247C">
            <w:pPr>
              <w:jc w:val="center"/>
              <w:rPr>
                <w:rFonts w:ascii="Arial" w:eastAsia="Times New Roman" w:hAnsi="Arial" w:cs="Arial"/>
                <w:b/>
                <w:color w:val="24634F"/>
                <w:sz w:val="20"/>
                <w:szCs w:val="20"/>
              </w:rPr>
            </w:pPr>
            <w:r>
              <w:rPr>
                <w:rFonts w:ascii="Arial" w:eastAsia="Times New Roman" w:hAnsi="Arial" w:cs="Arial"/>
                <w:b/>
                <w:color w:val="24634F"/>
                <w:sz w:val="20"/>
                <w:szCs w:val="20"/>
              </w:rPr>
              <w:t>Định giá</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tcPr>
          <w:p w:rsidR="00155CFD" w:rsidRPr="00F643E7" w:rsidRDefault="00155CFD" w:rsidP="0092247C">
            <w:pPr>
              <w:jc w:val="center"/>
              <w:rPr>
                <w:rFonts w:ascii="Arial" w:eastAsia="Times New Roman" w:hAnsi="Arial" w:cs="Arial"/>
                <w:b/>
                <w:color w:val="24634F"/>
                <w:sz w:val="20"/>
                <w:szCs w:val="20"/>
              </w:rPr>
            </w:pPr>
            <w:r>
              <w:rPr>
                <w:rFonts w:ascii="Arial" w:eastAsia="Times New Roman" w:hAnsi="Arial" w:cs="Arial"/>
                <w:b/>
                <w:color w:val="24634F"/>
                <w:sz w:val="20"/>
                <w:szCs w:val="20"/>
              </w:rPr>
              <w:t>Thâm niên</w:t>
            </w:r>
          </w:p>
        </w:tc>
      </w:tr>
      <w:tr w:rsidR="00155CFD" w:rsidRPr="00F643E7" w:rsidTr="0092247C">
        <w:trPr>
          <w:trHeight w:val="1844"/>
        </w:trPr>
        <w:tc>
          <w:tcPr>
            <w:tcW w:w="1440" w:type="dxa"/>
            <w:vMerge/>
            <w:tcBorders>
              <w:left w:val="single" w:sz="4" w:space="0" w:color="auto"/>
              <w:right w:val="single" w:sz="4" w:space="0" w:color="auto"/>
            </w:tcBorders>
            <w:shd w:val="clear" w:color="auto" w:fill="F2F2F2"/>
            <w:vAlign w:val="center"/>
          </w:tcPr>
          <w:p w:rsidR="00155CFD" w:rsidRPr="00F643E7" w:rsidRDefault="00155CFD" w:rsidP="00A67FBE">
            <w:pPr>
              <w:spacing w:after="0" w:line="240" w:lineRule="auto"/>
              <w:ind w:left="360"/>
              <w:rPr>
                <w:rFonts w:ascii="Arial" w:eastAsia="Times New Roman" w:hAnsi="Arial" w:cs="Arial"/>
                <w:color w:val="24634F"/>
                <w:sz w:val="20"/>
                <w:szCs w:val="20"/>
                <w:lang w:val="en-GB" w:eastAsia="en-US"/>
              </w:rPr>
            </w:pPr>
          </w:p>
        </w:tc>
        <w:tc>
          <w:tcPr>
            <w:tcW w:w="1440" w:type="dxa"/>
            <w:tcBorders>
              <w:top w:val="single" w:sz="4" w:space="0" w:color="auto"/>
              <w:left w:val="nil"/>
              <w:bottom w:val="single" w:sz="4" w:space="0" w:color="FFFFFF" w:themeColor="background1"/>
              <w:right w:val="single" w:sz="4" w:space="0" w:color="auto"/>
            </w:tcBorders>
            <w:shd w:val="clear" w:color="auto" w:fill="auto"/>
            <w:noWrap/>
          </w:tcPr>
          <w:p w:rsidR="00155CFD" w:rsidRPr="00A918E9" w:rsidRDefault="00A918E9" w:rsidP="00A918E9">
            <w:pPr>
              <w:tabs>
                <w:tab w:val="left" w:pos="1176"/>
              </w:tabs>
              <w:spacing w:before="120" w:after="120"/>
              <w:ind w:firstLine="96"/>
              <w:rPr>
                <w:rFonts w:ascii="Arial" w:eastAsia="Times New Roman" w:hAnsi="Arial" w:cs="Arial"/>
                <w:color w:val="000000" w:themeColor="text1"/>
                <w:sz w:val="18"/>
                <w:szCs w:val="20"/>
                <w:u w:val="single"/>
              </w:rPr>
            </w:pPr>
            <w:r w:rsidRPr="00A918E9">
              <w:rPr>
                <w:rFonts w:ascii="Arial" w:eastAsia="Batang" w:hAnsi="Arial" w:cs="Arial"/>
                <w:color w:val="000000" w:themeColor="text1"/>
                <w:sz w:val="18"/>
                <w:szCs w:val="20"/>
                <w:u w:val="single"/>
              </w:rPr>
              <w:t>Đồng t</w:t>
            </w:r>
            <w:r>
              <w:rPr>
                <w:rFonts w:ascii="Arial" w:eastAsia="Batang" w:hAnsi="Arial" w:cs="Arial"/>
                <w:color w:val="000000" w:themeColor="text1"/>
                <w:sz w:val="18"/>
                <w:szCs w:val="20"/>
                <w:u w:val="single"/>
              </w:rPr>
              <w:t xml:space="preserve">ài </w:t>
            </w:r>
            <w:r w:rsidR="00155CFD" w:rsidRPr="00A918E9">
              <w:rPr>
                <w:rFonts w:ascii="Arial" w:eastAsia="Batang" w:hAnsi="Arial" w:cs="Arial"/>
                <w:color w:val="000000" w:themeColor="text1"/>
                <w:sz w:val="18"/>
                <w:szCs w:val="20"/>
                <w:u w:val="single"/>
              </w:rPr>
              <w:t>trợ</w:t>
            </w:r>
          </w:p>
          <w:p w:rsidR="00A918E9" w:rsidRDefault="00A918E9" w:rsidP="0092247C">
            <w:pPr>
              <w:tabs>
                <w:tab w:val="left" w:pos="1176"/>
              </w:tabs>
              <w:spacing w:before="120" w:after="120"/>
              <w:ind w:right="252" w:firstLine="96"/>
              <w:rPr>
                <w:rFonts w:ascii="Arial" w:eastAsia="Batang" w:hAnsi="Arial" w:cs="Arial"/>
                <w:color w:val="000000" w:themeColor="text1"/>
                <w:sz w:val="20"/>
                <w:szCs w:val="20"/>
                <w:u w:val="single"/>
              </w:rPr>
            </w:pPr>
          </w:p>
          <w:p w:rsidR="00A918E9" w:rsidRPr="00A918E9" w:rsidRDefault="00A918E9" w:rsidP="00A918E9">
            <w:pPr>
              <w:tabs>
                <w:tab w:val="left" w:pos="1176"/>
              </w:tabs>
              <w:spacing w:before="120" w:after="120"/>
              <w:ind w:firstLine="96"/>
              <w:rPr>
                <w:rFonts w:ascii="Arial" w:eastAsia="Times New Roman" w:hAnsi="Arial" w:cs="Arial"/>
                <w:color w:val="000000" w:themeColor="text1"/>
                <w:sz w:val="18"/>
                <w:szCs w:val="20"/>
                <w:u w:val="single"/>
              </w:rPr>
            </w:pPr>
            <w:r w:rsidRPr="00A918E9">
              <w:rPr>
                <w:rFonts w:ascii="Arial" w:eastAsia="Batang" w:hAnsi="Arial" w:cs="Arial"/>
                <w:color w:val="000000" w:themeColor="text1"/>
                <w:sz w:val="18"/>
                <w:szCs w:val="20"/>
                <w:u w:val="single"/>
              </w:rPr>
              <w:t>Đồng t</w:t>
            </w:r>
            <w:r>
              <w:rPr>
                <w:rFonts w:ascii="Arial" w:eastAsia="Batang" w:hAnsi="Arial" w:cs="Arial"/>
                <w:color w:val="000000" w:themeColor="text1"/>
                <w:sz w:val="18"/>
                <w:szCs w:val="20"/>
                <w:u w:val="single"/>
              </w:rPr>
              <w:t xml:space="preserve">ài </w:t>
            </w:r>
            <w:r w:rsidRPr="00A918E9">
              <w:rPr>
                <w:rFonts w:ascii="Arial" w:eastAsia="Batang" w:hAnsi="Arial" w:cs="Arial"/>
                <w:color w:val="000000" w:themeColor="text1"/>
                <w:sz w:val="18"/>
                <w:szCs w:val="20"/>
                <w:u w:val="single"/>
              </w:rPr>
              <w:t>trợ</w:t>
            </w:r>
          </w:p>
          <w:p w:rsidR="00A918E9" w:rsidRDefault="00A918E9" w:rsidP="0092247C">
            <w:pPr>
              <w:tabs>
                <w:tab w:val="left" w:pos="1176"/>
              </w:tabs>
              <w:spacing w:before="120" w:after="120"/>
              <w:ind w:right="252" w:firstLine="96"/>
              <w:rPr>
                <w:rFonts w:ascii="Arial" w:eastAsia="Batang" w:hAnsi="Arial" w:cs="Arial"/>
                <w:color w:val="000000" w:themeColor="text1"/>
                <w:sz w:val="20"/>
                <w:szCs w:val="20"/>
                <w:u w:val="single"/>
              </w:rPr>
            </w:pPr>
          </w:p>
          <w:p w:rsidR="00A918E9" w:rsidRPr="00A918E9" w:rsidRDefault="00A918E9" w:rsidP="00A918E9">
            <w:pPr>
              <w:tabs>
                <w:tab w:val="left" w:pos="1176"/>
              </w:tabs>
              <w:spacing w:before="120" w:after="120"/>
              <w:ind w:firstLine="96"/>
              <w:rPr>
                <w:rFonts w:ascii="Arial" w:eastAsia="Times New Roman" w:hAnsi="Arial" w:cs="Arial"/>
                <w:color w:val="000000" w:themeColor="text1"/>
                <w:sz w:val="18"/>
                <w:szCs w:val="20"/>
                <w:u w:val="single"/>
              </w:rPr>
            </w:pPr>
            <w:r w:rsidRPr="00A918E9">
              <w:rPr>
                <w:rFonts w:ascii="Arial" w:eastAsia="Batang" w:hAnsi="Arial" w:cs="Arial"/>
                <w:color w:val="000000" w:themeColor="text1"/>
                <w:sz w:val="18"/>
                <w:szCs w:val="20"/>
                <w:u w:val="single"/>
              </w:rPr>
              <w:t>Đồng t</w:t>
            </w:r>
            <w:r>
              <w:rPr>
                <w:rFonts w:ascii="Arial" w:eastAsia="Batang" w:hAnsi="Arial" w:cs="Arial"/>
                <w:color w:val="000000" w:themeColor="text1"/>
                <w:sz w:val="18"/>
                <w:szCs w:val="20"/>
                <w:u w:val="single"/>
              </w:rPr>
              <w:t xml:space="preserve">ài </w:t>
            </w:r>
            <w:r w:rsidRPr="00A918E9">
              <w:rPr>
                <w:rFonts w:ascii="Arial" w:eastAsia="Batang" w:hAnsi="Arial" w:cs="Arial"/>
                <w:color w:val="000000" w:themeColor="text1"/>
                <w:sz w:val="18"/>
                <w:szCs w:val="20"/>
                <w:u w:val="single"/>
              </w:rPr>
              <w:t>trợ</w:t>
            </w:r>
          </w:p>
          <w:p w:rsidR="00155CFD" w:rsidRPr="00F643E7" w:rsidRDefault="00155CFD" w:rsidP="0092247C">
            <w:pPr>
              <w:tabs>
                <w:tab w:val="left" w:pos="1176"/>
              </w:tabs>
              <w:spacing w:before="120" w:after="120"/>
              <w:ind w:right="252" w:firstLine="96"/>
              <w:rPr>
                <w:rFonts w:ascii="Arial" w:eastAsia="Times New Roman" w:hAnsi="Arial" w:cs="Arial"/>
                <w:sz w:val="20"/>
                <w:szCs w:val="20"/>
                <w:u w:val="single"/>
              </w:rPr>
            </w:pPr>
            <w:r>
              <w:rPr>
                <w:rFonts w:ascii="Arial" w:eastAsia="Batang" w:hAnsi="Arial" w:cs="Arial"/>
                <w:color w:val="808080"/>
                <w:sz w:val="20"/>
                <w:szCs w:val="20"/>
                <w:u w:val="single"/>
              </w:rPr>
              <w:t>Tuỳ chọn</w:t>
            </w:r>
          </w:p>
          <w:p w:rsidR="00155CFD" w:rsidRPr="00F643E7" w:rsidRDefault="00155CFD" w:rsidP="00A67FBE">
            <w:pPr>
              <w:spacing w:before="120" w:after="120" w:line="240" w:lineRule="auto"/>
              <w:ind w:right="252" w:firstLine="241"/>
              <w:rPr>
                <w:rFonts w:ascii="Arial" w:eastAsia="Times New Roman" w:hAnsi="Arial" w:cs="Arial"/>
                <w:sz w:val="20"/>
                <w:szCs w:val="20"/>
                <w:u w:val="single"/>
                <w:lang w:val="en-GB" w:eastAsia="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55CFD" w:rsidRPr="00F643E7" w:rsidRDefault="00155CFD" w:rsidP="0092247C">
            <w:pPr>
              <w:spacing w:before="120" w:after="120"/>
              <w:jc w:val="right"/>
              <w:rPr>
                <w:rFonts w:ascii="Arial" w:eastAsia="Times New Roman" w:hAnsi="Arial" w:cs="Arial"/>
                <w:sz w:val="20"/>
                <w:szCs w:val="20"/>
                <w:u w:val="single"/>
              </w:rPr>
            </w:pPr>
            <w:r>
              <w:rPr>
                <w:rFonts w:ascii="Arial" w:eastAsia="Times New Roman" w:hAnsi="Arial" w:cs="Arial"/>
                <w:sz w:val="20"/>
                <w:szCs w:val="20"/>
              </w:rPr>
              <w:t>34,800</w:t>
            </w:r>
          </w:p>
          <w:p w:rsidR="00A918E9" w:rsidRDefault="00A918E9" w:rsidP="0092247C">
            <w:pPr>
              <w:spacing w:before="120" w:after="120"/>
              <w:jc w:val="right"/>
              <w:rPr>
                <w:rFonts w:ascii="Arial" w:eastAsia="Times New Roman" w:hAnsi="Arial" w:cs="Arial"/>
                <w:sz w:val="20"/>
                <w:szCs w:val="20"/>
              </w:rPr>
            </w:pPr>
          </w:p>
          <w:p w:rsidR="00155CFD" w:rsidRDefault="00155CFD" w:rsidP="0092247C">
            <w:pPr>
              <w:spacing w:before="120" w:after="120"/>
              <w:jc w:val="right"/>
              <w:rPr>
                <w:rFonts w:ascii="Arial" w:eastAsia="Times New Roman" w:hAnsi="Arial" w:cs="Arial"/>
                <w:sz w:val="20"/>
                <w:szCs w:val="20"/>
              </w:rPr>
            </w:pPr>
            <w:r>
              <w:rPr>
                <w:rFonts w:ascii="Arial" w:eastAsia="Times New Roman" w:hAnsi="Arial" w:cs="Arial"/>
                <w:sz w:val="20"/>
                <w:szCs w:val="20"/>
              </w:rPr>
              <w:t>42,000</w:t>
            </w:r>
          </w:p>
          <w:p w:rsidR="00A918E9" w:rsidRDefault="00A918E9" w:rsidP="0092247C">
            <w:pPr>
              <w:spacing w:before="120" w:after="120"/>
              <w:jc w:val="right"/>
              <w:rPr>
                <w:rFonts w:ascii="Arial" w:eastAsia="Times New Roman" w:hAnsi="Arial" w:cs="Arial"/>
                <w:sz w:val="20"/>
                <w:szCs w:val="20"/>
              </w:rPr>
            </w:pPr>
          </w:p>
          <w:p w:rsidR="00155CFD" w:rsidRPr="00F643E7" w:rsidRDefault="00155CFD" w:rsidP="0092247C">
            <w:pPr>
              <w:spacing w:before="120" w:after="120"/>
              <w:jc w:val="right"/>
              <w:rPr>
                <w:rFonts w:ascii="Arial" w:eastAsia="Times New Roman" w:hAnsi="Arial" w:cs="Arial"/>
                <w:sz w:val="20"/>
                <w:szCs w:val="20"/>
                <w:u w:val="single"/>
              </w:rPr>
            </w:pPr>
            <w:r>
              <w:rPr>
                <w:rFonts w:ascii="Arial" w:eastAsia="Times New Roman" w:hAnsi="Arial" w:cs="Arial"/>
                <w:sz w:val="20"/>
                <w:szCs w:val="20"/>
              </w:rPr>
              <w:t>1,600</w:t>
            </w:r>
          </w:p>
          <w:p w:rsidR="00155CFD" w:rsidRPr="00F643E7" w:rsidRDefault="00155CFD"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55CFD" w:rsidRPr="00F643E7" w:rsidRDefault="00155CFD" w:rsidP="0092247C">
            <w:pPr>
              <w:spacing w:before="120" w:after="120"/>
              <w:rPr>
                <w:rFonts w:ascii="Arial" w:eastAsia="Times New Roman" w:hAnsi="Arial" w:cs="Arial"/>
                <w:sz w:val="20"/>
                <w:szCs w:val="20"/>
                <w:u w:val="single"/>
              </w:rPr>
            </w:pPr>
            <w:r>
              <w:rPr>
                <w:rFonts w:ascii="Arial" w:eastAsia="Times New Roman" w:hAnsi="Arial" w:cs="Arial"/>
                <w:sz w:val="20"/>
                <w:szCs w:val="20"/>
                <w:u w:val="single"/>
              </w:rPr>
              <w:t>Triệu USD ($)</w:t>
            </w:r>
          </w:p>
          <w:p w:rsidR="00155CFD" w:rsidRPr="00F643E7" w:rsidRDefault="00155CFD" w:rsidP="0092247C">
            <w:pPr>
              <w:spacing w:before="120" w:after="120"/>
              <w:rPr>
                <w:rFonts w:ascii="Arial" w:eastAsia="Times New Roman" w:hAnsi="Arial" w:cs="Arial"/>
                <w:sz w:val="20"/>
                <w:szCs w:val="20"/>
                <w:u w:val="single"/>
              </w:rPr>
            </w:pPr>
            <w:r>
              <w:rPr>
                <w:rFonts w:ascii="Arial" w:eastAsia="Times New Roman" w:hAnsi="Arial" w:cs="Arial"/>
                <w:sz w:val="20"/>
                <w:szCs w:val="20"/>
                <w:u w:val="single"/>
              </w:rPr>
              <w:t>Triệu USD ($)</w:t>
            </w:r>
          </w:p>
          <w:p w:rsidR="00155CFD" w:rsidRPr="00F643E7" w:rsidRDefault="00155CFD" w:rsidP="0092247C">
            <w:pPr>
              <w:spacing w:before="120" w:after="120"/>
              <w:rPr>
                <w:rFonts w:ascii="Arial" w:eastAsia="Times New Roman" w:hAnsi="Arial" w:cs="Arial"/>
                <w:sz w:val="20"/>
                <w:szCs w:val="20"/>
                <w:u w:val="single"/>
              </w:rPr>
            </w:pPr>
            <w:r>
              <w:rPr>
                <w:rFonts w:ascii="Arial" w:eastAsia="Times New Roman" w:hAnsi="Arial" w:cs="Arial"/>
                <w:sz w:val="20"/>
                <w:szCs w:val="20"/>
                <w:u w:val="single"/>
              </w:rPr>
              <w:t>Triệu USD ($)</w:t>
            </w:r>
          </w:p>
          <w:p w:rsidR="00155CFD" w:rsidRPr="00F643E7" w:rsidRDefault="00155CFD" w:rsidP="0092247C">
            <w:pPr>
              <w:tabs>
                <w:tab w:val="left" w:pos="1176"/>
              </w:tabs>
              <w:spacing w:before="120" w:after="120"/>
              <w:ind w:right="252" w:firstLine="96"/>
              <w:rPr>
                <w:rFonts w:ascii="Arial" w:eastAsia="Times New Roman" w:hAnsi="Arial" w:cs="Arial"/>
                <w:sz w:val="20"/>
                <w:szCs w:val="20"/>
                <w:u w:val="single"/>
              </w:rPr>
            </w:pPr>
            <w:r>
              <w:rPr>
                <w:rFonts w:ascii="Arial" w:eastAsia="Batang" w:hAnsi="Arial" w:cs="Arial"/>
                <w:color w:val="808080"/>
                <w:sz w:val="20"/>
                <w:szCs w:val="20"/>
                <w:u w:val="single"/>
              </w:rPr>
              <w:t>Tuỳ chọn</w:t>
            </w:r>
          </w:p>
          <w:p w:rsidR="00155CFD" w:rsidRPr="00F643E7" w:rsidRDefault="00155CFD" w:rsidP="00A67FBE">
            <w:pPr>
              <w:spacing w:before="120" w:after="120" w:line="240" w:lineRule="auto"/>
              <w:jc w:val="center"/>
              <w:rPr>
                <w:rFonts w:ascii="Arial" w:eastAsia="Times New Roman" w:hAnsi="Arial" w:cs="Arial"/>
                <w:sz w:val="20"/>
                <w:szCs w:val="20"/>
                <w:u w:val="single"/>
                <w:lang w:val="en-GB" w:eastAsia="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155CFD" w:rsidRDefault="00155CFD" w:rsidP="0092247C">
            <w:pPr>
              <w:tabs>
                <w:tab w:val="left" w:pos="1152"/>
              </w:tabs>
              <w:spacing w:before="120" w:after="120"/>
              <w:ind w:right="-108" w:hanging="18"/>
              <w:rPr>
                <w:rFonts w:ascii="Arial" w:eastAsia="Times New Roman" w:hAnsi="Arial" w:cs="Arial"/>
                <w:sz w:val="20"/>
                <w:szCs w:val="20"/>
              </w:rPr>
            </w:pPr>
            <w:r>
              <w:rPr>
                <w:rFonts w:ascii="Arial" w:eastAsia="Times New Roman" w:hAnsi="Arial" w:cs="Arial"/>
                <w:sz w:val="20"/>
                <w:szCs w:val="20"/>
              </w:rPr>
              <w:t>Bộ Xây dựng</w:t>
            </w:r>
          </w:p>
          <w:p w:rsidR="00A918E9" w:rsidRDefault="00A918E9" w:rsidP="0092247C">
            <w:pPr>
              <w:tabs>
                <w:tab w:val="left" w:pos="1152"/>
              </w:tabs>
              <w:spacing w:before="120" w:after="120"/>
              <w:ind w:right="-108" w:hanging="18"/>
              <w:rPr>
                <w:rFonts w:ascii="Arial" w:eastAsia="Times New Roman" w:hAnsi="Arial" w:cs="Arial"/>
                <w:sz w:val="20"/>
                <w:szCs w:val="20"/>
              </w:rPr>
            </w:pPr>
          </w:p>
          <w:p w:rsidR="00155CFD" w:rsidRDefault="00155CFD" w:rsidP="0092247C">
            <w:pPr>
              <w:tabs>
                <w:tab w:val="left" w:pos="1152"/>
              </w:tabs>
              <w:spacing w:before="120" w:after="120"/>
              <w:ind w:right="-108" w:hanging="18"/>
              <w:rPr>
                <w:rFonts w:ascii="Arial" w:eastAsia="Times New Roman" w:hAnsi="Arial" w:cs="Arial"/>
                <w:sz w:val="20"/>
                <w:szCs w:val="20"/>
              </w:rPr>
            </w:pPr>
            <w:r>
              <w:rPr>
                <w:rFonts w:ascii="Arial" w:eastAsia="Times New Roman" w:hAnsi="Arial" w:cs="Arial"/>
                <w:sz w:val="20"/>
                <w:szCs w:val="20"/>
              </w:rPr>
              <w:t>Bộ NN&amp;PTN</w:t>
            </w:r>
          </w:p>
          <w:p w:rsidR="00A918E9" w:rsidRDefault="00A918E9" w:rsidP="0092247C">
            <w:pPr>
              <w:tabs>
                <w:tab w:val="left" w:pos="1152"/>
              </w:tabs>
              <w:spacing w:before="120" w:after="120"/>
              <w:ind w:right="-108" w:hanging="18"/>
              <w:rPr>
                <w:rFonts w:ascii="Arial" w:eastAsia="Times New Roman" w:hAnsi="Arial" w:cs="Arial"/>
                <w:sz w:val="20"/>
                <w:szCs w:val="20"/>
              </w:rPr>
            </w:pPr>
          </w:p>
          <w:p w:rsidR="00155CFD" w:rsidRPr="00F643E7" w:rsidRDefault="00155CFD" w:rsidP="0092247C">
            <w:pPr>
              <w:tabs>
                <w:tab w:val="left" w:pos="1152"/>
              </w:tabs>
              <w:spacing w:before="120" w:after="120"/>
              <w:ind w:right="-108" w:hanging="18"/>
              <w:rPr>
                <w:rFonts w:ascii="Arial" w:eastAsia="Times New Roman" w:hAnsi="Arial" w:cs="Arial"/>
                <w:sz w:val="20"/>
                <w:szCs w:val="20"/>
                <w:u w:val="single"/>
              </w:rPr>
            </w:pPr>
            <w:r>
              <w:rPr>
                <w:rFonts w:ascii="Arial" w:eastAsia="Times New Roman" w:hAnsi="Arial" w:cs="Arial"/>
                <w:sz w:val="20"/>
                <w:szCs w:val="20"/>
              </w:rPr>
              <w:t>UNDP</w:t>
            </w:r>
          </w:p>
          <w:p w:rsidR="00155CFD" w:rsidRPr="00F643E7" w:rsidRDefault="00155CFD" w:rsidP="00A67FBE">
            <w:pPr>
              <w:tabs>
                <w:tab w:val="left" w:pos="1152"/>
              </w:tabs>
              <w:spacing w:before="120" w:after="120" w:line="240" w:lineRule="auto"/>
              <w:ind w:right="-108" w:hanging="18"/>
              <w:rPr>
                <w:rFonts w:ascii="Arial" w:eastAsia="Times New Roman" w:hAnsi="Arial" w:cs="Arial"/>
                <w:sz w:val="20"/>
                <w:szCs w:val="20"/>
                <w:u w:val="single"/>
                <w:lang w:val="en-GB"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55CFD" w:rsidRPr="002965D6" w:rsidRDefault="00155CFD" w:rsidP="0092247C">
            <w:pPr>
              <w:spacing w:before="120" w:after="120"/>
              <w:rPr>
                <w:rFonts w:ascii="Arial" w:eastAsia="Times New Roman" w:hAnsi="Arial" w:cs="Arial"/>
                <w:sz w:val="18"/>
                <w:szCs w:val="18"/>
              </w:rPr>
            </w:pPr>
            <w:r w:rsidRPr="002965D6">
              <w:rPr>
                <w:rFonts w:ascii="Arial" w:eastAsia="Times New Roman" w:hAnsi="Arial" w:cs="Arial"/>
                <w:sz w:val="18"/>
                <w:szCs w:val="18"/>
              </w:rPr>
              <w:t xml:space="preserve">(  )  </w:t>
            </w:r>
            <w:r>
              <w:rPr>
                <w:rFonts w:ascii="Arial" w:eastAsia="Times New Roman" w:hAnsi="Arial" w:cs="Arial"/>
                <w:sz w:val="18"/>
                <w:szCs w:val="18"/>
              </w:rPr>
              <w:t>năm</w:t>
            </w:r>
          </w:p>
          <w:p w:rsidR="00155CFD" w:rsidRPr="002965D6" w:rsidRDefault="00155CFD" w:rsidP="0092247C">
            <w:pPr>
              <w:spacing w:before="120" w:after="120"/>
              <w:rPr>
                <w:rFonts w:ascii="Arial" w:eastAsia="Times New Roman" w:hAnsi="Arial" w:cs="Arial"/>
                <w:sz w:val="18"/>
                <w:szCs w:val="18"/>
              </w:rPr>
            </w:pPr>
            <w:r w:rsidRPr="002965D6">
              <w:rPr>
                <w:rFonts w:ascii="Arial" w:eastAsia="Times New Roman" w:hAnsi="Arial" w:cs="Arial"/>
                <w:sz w:val="18"/>
                <w:szCs w:val="18"/>
              </w:rPr>
              <w:t xml:space="preserve">(  )  </w:t>
            </w:r>
            <w:r>
              <w:rPr>
                <w:rFonts w:ascii="Arial" w:eastAsia="Times New Roman" w:hAnsi="Arial" w:cs="Arial"/>
                <w:sz w:val="18"/>
                <w:szCs w:val="18"/>
              </w:rPr>
              <w:t>năm</w:t>
            </w:r>
          </w:p>
          <w:p w:rsidR="00155CFD" w:rsidRPr="002965D6" w:rsidRDefault="00155CFD" w:rsidP="00A67FBE">
            <w:pPr>
              <w:spacing w:before="120" w:after="120" w:line="240" w:lineRule="auto"/>
              <w:jc w:val="center"/>
              <w:rPr>
                <w:rFonts w:ascii="Arial" w:eastAsia="Times New Roman" w:hAnsi="Arial" w:cs="Arial"/>
                <w:sz w:val="18"/>
                <w:szCs w:val="18"/>
                <w:u w:val="single"/>
                <w:lang w:val="en-GB"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155CFD" w:rsidRPr="002965D6" w:rsidRDefault="00155CFD" w:rsidP="0092247C">
            <w:pPr>
              <w:spacing w:before="120" w:after="120"/>
              <w:rPr>
                <w:rFonts w:ascii="Arial" w:eastAsia="Times New Roman" w:hAnsi="Arial" w:cs="Arial"/>
                <w:sz w:val="18"/>
                <w:szCs w:val="18"/>
              </w:rPr>
            </w:pPr>
            <w:r w:rsidRPr="002965D6">
              <w:rPr>
                <w:rFonts w:ascii="Arial" w:eastAsia="Times New Roman" w:hAnsi="Arial" w:cs="Arial"/>
                <w:sz w:val="18"/>
                <w:szCs w:val="18"/>
              </w:rPr>
              <w:t xml:space="preserve">(   ) % </w:t>
            </w:r>
          </w:p>
          <w:p w:rsidR="00155CFD" w:rsidRPr="002965D6" w:rsidRDefault="00155CFD" w:rsidP="0092247C">
            <w:pPr>
              <w:spacing w:before="120" w:after="120"/>
              <w:rPr>
                <w:rFonts w:ascii="Arial" w:eastAsia="Times New Roman" w:hAnsi="Arial" w:cs="Arial"/>
                <w:sz w:val="18"/>
                <w:szCs w:val="18"/>
              </w:rPr>
            </w:pPr>
            <w:r w:rsidRPr="002965D6">
              <w:rPr>
                <w:rFonts w:ascii="Arial" w:eastAsia="Times New Roman" w:hAnsi="Arial" w:cs="Arial"/>
                <w:sz w:val="18"/>
                <w:szCs w:val="18"/>
              </w:rPr>
              <w:t xml:space="preserve">(   ) % </w:t>
            </w:r>
          </w:p>
          <w:p w:rsidR="00155CFD" w:rsidRPr="002965D6" w:rsidRDefault="00155CFD" w:rsidP="0092247C">
            <w:pPr>
              <w:spacing w:before="120" w:after="120"/>
              <w:rPr>
                <w:rFonts w:ascii="Arial" w:eastAsia="Times New Roman" w:hAnsi="Arial" w:cs="Arial"/>
                <w:sz w:val="18"/>
                <w:szCs w:val="18"/>
              </w:rPr>
            </w:pPr>
            <w:r w:rsidRPr="002965D6">
              <w:rPr>
                <w:rFonts w:ascii="Arial" w:eastAsia="Times New Roman" w:hAnsi="Arial" w:cs="Arial"/>
                <w:sz w:val="18"/>
                <w:szCs w:val="18"/>
              </w:rPr>
              <w:t>(   ) % IRR</w:t>
            </w:r>
          </w:p>
          <w:p w:rsidR="00155CFD" w:rsidRPr="002965D6" w:rsidRDefault="00155CFD" w:rsidP="00A67FBE">
            <w:pPr>
              <w:spacing w:before="120" w:after="120" w:line="240" w:lineRule="auto"/>
              <w:jc w:val="center"/>
              <w:rPr>
                <w:rFonts w:ascii="Arial" w:eastAsia="Times New Roman" w:hAnsi="Arial" w:cs="Arial"/>
                <w:sz w:val="18"/>
                <w:szCs w:val="18"/>
                <w:u w:val="single"/>
                <w:lang w:val="en-GB" w:eastAsia="en-US"/>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55CFD" w:rsidRPr="00F643E7" w:rsidRDefault="00155CFD" w:rsidP="0092247C">
            <w:pPr>
              <w:tabs>
                <w:tab w:val="left" w:pos="1176"/>
              </w:tabs>
              <w:spacing w:before="120" w:after="120"/>
              <w:ind w:right="252" w:firstLine="96"/>
              <w:rPr>
                <w:rFonts w:ascii="Arial" w:eastAsia="Times New Roman" w:hAnsi="Arial" w:cs="Arial"/>
                <w:sz w:val="20"/>
                <w:szCs w:val="20"/>
                <w:u w:val="single"/>
              </w:rPr>
            </w:pPr>
            <w:r>
              <w:rPr>
                <w:rFonts w:ascii="Arial" w:eastAsia="Batang" w:hAnsi="Arial" w:cs="Arial"/>
                <w:color w:val="808080"/>
                <w:sz w:val="20"/>
                <w:szCs w:val="20"/>
                <w:u w:val="single"/>
              </w:rPr>
              <w:t>Tuỳ chọn</w:t>
            </w:r>
          </w:p>
          <w:p w:rsidR="00155CFD" w:rsidRPr="00F643E7" w:rsidRDefault="00155CFD" w:rsidP="0092247C">
            <w:pPr>
              <w:tabs>
                <w:tab w:val="left" w:pos="1176"/>
              </w:tabs>
              <w:spacing w:before="120" w:after="120"/>
              <w:ind w:right="252" w:firstLine="96"/>
              <w:rPr>
                <w:rFonts w:ascii="Arial" w:eastAsia="Times New Roman" w:hAnsi="Arial" w:cs="Arial"/>
                <w:sz w:val="20"/>
                <w:szCs w:val="20"/>
                <w:u w:val="single"/>
              </w:rPr>
            </w:pPr>
            <w:r>
              <w:rPr>
                <w:rFonts w:ascii="Arial" w:eastAsia="Batang" w:hAnsi="Arial" w:cs="Arial"/>
                <w:color w:val="808080"/>
                <w:sz w:val="20"/>
                <w:szCs w:val="20"/>
                <w:u w:val="single"/>
              </w:rPr>
              <w:t>Tuỳ chọn</w:t>
            </w:r>
          </w:p>
          <w:p w:rsidR="00155CFD" w:rsidRPr="00F643E7" w:rsidRDefault="00155CFD" w:rsidP="0092247C">
            <w:pPr>
              <w:tabs>
                <w:tab w:val="left" w:pos="1176"/>
              </w:tabs>
              <w:spacing w:before="120" w:after="120"/>
              <w:ind w:right="252" w:firstLine="96"/>
              <w:rPr>
                <w:rFonts w:ascii="Arial" w:eastAsia="Times New Roman" w:hAnsi="Arial" w:cs="Arial"/>
                <w:sz w:val="20"/>
                <w:szCs w:val="20"/>
                <w:u w:val="single"/>
              </w:rPr>
            </w:pPr>
            <w:r>
              <w:rPr>
                <w:rFonts w:ascii="Arial" w:eastAsia="Batang" w:hAnsi="Arial" w:cs="Arial"/>
                <w:color w:val="808080"/>
                <w:sz w:val="20"/>
                <w:szCs w:val="20"/>
                <w:u w:val="single"/>
              </w:rPr>
              <w:t>Tuỳ chọn</w:t>
            </w:r>
          </w:p>
          <w:p w:rsidR="00155CFD" w:rsidRPr="00F643E7" w:rsidRDefault="00155CFD" w:rsidP="0092247C">
            <w:pPr>
              <w:tabs>
                <w:tab w:val="left" w:pos="1176"/>
              </w:tabs>
              <w:spacing w:before="120" w:after="120"/>
              <w:ind w:right="252" w:firstLine="96"/>
              <w:rPr>
                <w:rFonts w:ascii="Arial" w:eastAsia="Times New Roman" w:hAnsi="Arial" w:cs="Arial"/>
                <w:sz w:val="20"/>
                <w:szCs w:val="20"/>
                <w:u w:val="single"/>
              </w:rPr>
            </w:pPr>
            <w:r>
              <w:rPr>
                <w:rFonts w:ascii="Arial" w:eastAsia="Batang" w:hAnsi="Arial" w:cs="Arial"/>
                <w:color w:val="808080"/>
                <w:sz w:val="20"/>
                <w:szCs w:val="20"/>
                <w:u w:val="single"/>
              </w:rPr>
              <w:t>Tuỳ chọn</w:t>
            </w:r>
          </w:p>
          <w:p w:rsidR="00155CFD" w:rsidRPr="00F643E7" w:rsidRDefault="00155CFD" w:rsidP="00A67FBE">
            <w:pPr>
              <w:spacing w:before="120" w:after="120" w:line="240" w:lineRule="auto"/>
              <w:jc w:val="center"/>
              <w:rPr>
                <w:rFonts w:ascii="Arial" w:eastAsia="Times New Roman" w:hAnsi="Arial" w:cs="Arial"/>
                <w:sz w:val="20"/>
                <w:szCs w:val="20"/>
                <w:u w:val="single"/>
                <w:lang w:val="en-GB" w:eastAsia="en-US"/>
              </w:rPr>
            </w:pPr>
          </w:p>
        </w:tc>
      </w:tr>
      <w:tr w:rsidR="00155CFD" w:rsidRPr="00F643E7" w:rsidTr="00046E03">
        <w:trPr>
          <w:trHeight w:val="310"/>
        </w:trPr>
        <w:tc>
          <w:tcPr>
            <w:tcW w:w="1440" w:type="dxa"/>
            <w:vMerge/>
            <w:tcBorders>
              <w:left w:val="single" w:sz="4" w:space="0" w:color="auto"/>
              <w:bottom w:val="single" w:sz="4" w:space="0" w:color="auto"/>
              <w:right w:val="single" w:sz="4" w:space="0" w:color="auto"/>
            </w:tcBorders>
            <w:shd w:val="clear" w:color="auto" w:fill="F2F2F2"/>
            <w:vAlign w:val="center"/>
          </w:tcPr>
          <w:p w:rsidR="00155CFD" w:rsidRPr="00F643E7" w:rsidRDefault="00155CFD" w:rsidP="00A67FBE">
            <w:pPr>
              <w:spacing w:after="0" w:line="240" w:lineRule="auto"/>
              <w:ind w:left="360"/>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vAlign w:val="center"/>
          </w:tcPr>
          <w:p w:rsidR="00155CFD" w:rsidRPr="00F643E7" w:rsidRDefault="00155CFD" w:rsidP="00361E16">
            <w:pPr>
              <w:tabs>
                <w:tab w:val="left" w:pos="1152"/>
              </w:tabs>
              <w:spacing w:before="120" w:after="120" w:line="240" w:lineRule="auto"/>
              <w:ind w:right="-108"/>
              <w:rPr>
                <w:rFonts w:ascii="Arial" w:eastAsia="Times New Roman" w:hAnsi="Arial" w:cs="Arial"/>
                <w:sz w:val="20"/>
                <w:szCs w:val="20"/>
                <w:lang w:val="en-GB" w:eastAsia="en-US"/>
              </w:rPr>
            </w:pPr>
            <w:r>
              <w:rPr>
                <w:rFonts w:ascii="Arial" w:eastAsia="Times New Roman" w:hAnsi="Arial" w:cs="Arial"/>
                <w:sz w:val="20"/>
                <w:szCs w:val="20"/>
              </w:rPr>
              <w:t>Cơ quan tài chính chủ trì</w:t>
            </w:r>
            <w:r w:rsidRPr="00F643E7">
              <w:rPr>
                <w:rFonts w:ascii="Arial" w:eastAsia="Times New Roman" w:hAnsi="Arial" w:cs="Arial"/>
                <w:sz w:val="20"/>
                <w:szCs w:val="20"/>
              </w:rPr>
              <w:t xml:space="preserve">: </w:t>
            </w:r>
            <w:r>
              <w:rPr>
                <w:rFonts w:ascii="Arial" w:eastAsia="Times New Roman" w:hAnsi="Arial" w:cs="Arial"/>
                <w:sz w:val="20"/>
                <w:szCs w:val="20"/>
              </w:rPr>
              <w:t>Không áp dụng</w:t>
            </w:r>
          </w:p>
        </w:tc>
      </w:tr>
      <w:tr w:rsidR="00155CFD" w:rsidRPr="00F643E7" w:rsidTr="000F3870">
        <w:trPr>
          <w:trHeight w:val="278"/>
        </w:trPr>
        <w:tc>
          <w:tcPr>
            <w:tcW w:w="144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55CFD" w:rsidRPr="00F643E7" w:rsidRDefault="00155CFD" w:rsidP="00A67FBE">
            <w:pPr>
              <w:spacing w:after="0" w:line="240" w:lineRule="auto"/>
              <w:ind w:left="360"/>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tcPr>
          <w:p w:rsidR="00155CFD" w:rsidRPr="002B5406" w:rsidRDefault="00155CFD" w:rsidP="00155CFD">
            <w:pPr>
              <w:tabs>
                <w:tab w:val="left" w:pos="1152"/>
              </w:tabs>
              <w:spacing w:before="160"/>
              <w:ind w:right="-108"/>
              <w:rPr>
                <w:rFonts w:ascii="Arial" w:eastAsia="Times New Roman" w:hAnsi="Arial" w:cs="Arial"/>
                <w:i/>
                <w:sz w:val="18"/>
                <w:szCs w:val="18"/>
                <w:lang w:val="en-GB" w:eastAsia="en-US"/>
              </w:rPr>
            </w:pPr>
            <w:r w:rsidRPr="002B5406">
              <w:rPr>
                <w:rFonts w:ascii="Arial" w:eastAsia="Times New Roman" w:hAnsi="Arial" w:cs="Arial"/>
                <w:i/>
                <w:sz w:val="18"/>
                <w:szCs w:val="18"/>
              </w:rPr>
              <w:t xml:space="preserve">* </w:t>
            </w:r>
            <w:r>
              <w:rPr>
                <w:rFonts w:ascii="Arial" w:eastAsia="Times New Roman" w:hAnsi="Arial" w:cs="Arial"/>
                <w:i/>
                <w:sz w:val="18"/>
                <w:szCs w:val="18"/>
              </w:rPr>
              <w:t xml:space="preserve">Đề nghị nộp thư khẳng định hay thư cam kết của định chế đồng tài trợ trong phần I </w:t>
            </w:r>
          </w:p>
        </w:tc>
      </w:tr>
      <w:tr w:rsidR="00BD54FD" w:rsidRPr="00F643E7" w:rsidTr="00BD54FD">
        <w:trPr>
          <w:trHeight w:val="278"/>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18E9" w:rsidRDefault="00A918E9" w:rsidP="00A918E9">
            <w:pPr>
              <w:rPr>
                <w:rFonts w:ascii="Arial" w:eastAsia="Times New Roman" w:hAnsi="Arial" w:cs="Arial"/>
                <w:color w:val="24634F"/>
                <w:sz w:val="20"/>
                <w:szCs w:val="20"/>
              </w:rPr>
            </w:pPr>
          </w:p>
          <w:p w:rsidR="00A918E9" w:rsidRDefault="00A918E9" w:rsidP="00A918E9">
            <w:pPr>
              <w:rPr>
                <w:rFonts w:ascii="Arial" w:eastAsia="Times New Roman" w:hAnsi="Arial" w:cs="Arial"/>
                <w:color w:val="24634F"/>
                <w:sz w:val="20"/>
                <w:szCs w:val="20"/>
              </w:rPr>
            </w:pPr>
            <w:r w:rsidRPr="005E2AAD">
              <w:rPr>
                <w:rFonts w:ascii="Arial" w:eastAsia="Times New Roman" w:hAnsi="Arial" w:cs="Arial"/>
                <w:color w:val="24634F"/>
                <w:sz w:val="20"/>
                <w:szCs w:val="20"/>
              </w:rPr>
              <w:t>(</w:t>
            </w:r>
            <w:r w:rsidRPr="006D23D3">
              <w:rPr>
                <w:rFonts w:ascii="Arial" w:eastAsia="Times New Roman" w:hAnsi="Arial" w:cs="Arial"/>
                <w:color w:val="24634F"/>
                <w:sz w:val="20"/>
                <w:szCs w:val="20"/>
              </w:rPr>
              <w:t xml:space="preserve">d) </w:t>
            </w:r>
            <w:r>
              <w:rPr>
                <w:rFonts w:ascii="Arial" w:eastAsia="Times New Roman" w:hAnsi="Arial" w:cs="Arial"/>
                <w:color w:val="24634F"/>
                <w:sz w:val="20"/>
                <w:szCs w:val="20"/>
              </w:rPr>
              <w:t xml:space="preserve">Quy địnhh tài chính giữa GCF và </w:t>
            </w:r>
            <w:r w:rsidRPr="006D23D3">
              <w:rPr>
                <w:rFonts w:ascii="Arial" w:eastAsia="Times New Roman" w:hAnsi="Arial" w:cs="Arial"/>
                <w:color w:val="24634F"/>
                <w:sz w:val="20"/>
                <w:szCs w:val="20"/>
              </w:rPr>
              <w:t xml:space="preserve"> </w:t>
            </w:r>
            <w:r>
              <w:rPr>
                <w:rFonts w:ascii="Arial" w:eastAsia="Times New Roman" w:hAnsi="Arial" w:cs="Arial"/>
                <w:color w:val="24634F"/>
                <w:sz w:val="20"/>
                <w:szCs w:val="20"/>
              </w:rPr>
              <w:t>Cơ quan quốc gia có thẩm quyền</w:t>
            </w:r>
            <w:r w:rsidRPr="006D23D3">
              <w:rPr>
                <w:rFonts w:ascii="Arial" w:eastAsia="Times New Roman" w:hAnsi="Arial" w:cs="Arial"/>
                <w:color w:val="24634F"/>
                <w:sz w:val="20"/>
                <w:szCs w:val="20"/>
              </w:rPr>
              <w:t xml:space="preserve"> (</w:t>
            </w:r>
            <w:r>
              <w:rPr>
                <w:rFonts w:ascii="Arial" w:eastAsia="Times New Roman" w:hAnsi="Arial" w:cs="Arial"/>
                <w:color w:val="24634F"/>
                <w:sz w:val="20"/>
                <w:szCs w:val="20"/>
              </w:rPr>
              <w:t>nếu áp dụng</w:t>
            </w:r>
            <w:r w:rsidRPr="006D23D3">
              <w:rPr>
                <w:rFonts w:ascii="Arial" w:eastAsia="Times New Roman" w:hAnsi="Arial" w:cs="Arial"/>
                <w:color w:val="24634F"/>
                <w:sz w:val="20"/>
                <w:szCs w:val="20"/>
              </w:rPr>
              <w:t>)</w:t>
            </w:r>
          </w:p>
          <w:p w:rsidR="00BD54FD" w:rsidRPr="00F643E7" w:rsidRDefault="00BD54FD" w:rsidP="00BD54FD">
            <w:pPr>
              <w:spacing w:after="0" w:line="240" w:lineRule="auto"/>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tcPr>
          <w:p w:rsidR="00A918E9" w:rsidRPr="00FF506D" w:rsidRDefault="00A918E9" w:rsidP="00A918E9">
            <w:pPr>
              <w:pStyle w:val="HTMLPreformatted"/>
              <w:spacing w:before="40"/>
              <w:rPr>
                <w:rFonts w:ascii="Arial" w:hAnsi="Arial" w:cs="Arial"/>
                <w:i/>
                <w:sz w:val="18"/>
                <w:szCs w:val="18"/>
              </w:rPr>
            </w:pPr>
            <w:r>
              <w:rPr>
                <w:rFonts w:ascii="Arial" w:hAnsi="Arial" w:cs="Arial"/>
                <w:i/>
                <w:sz w:val="18"/>
                <w:szCs w:val="18"/>
              </w:rPr>
              <w:t xml:space="preserve">Trường hợp Cơ quan quốc gia có thẩm quyền (AE) phân bổ trực tiếp các tài trợ của GCF đến người nhận </w:t>
            </w:r>
            <w:r w:rsidRPr="00B9711A">
              <w:rPr>
                <w:rFonts w:ascii="Arial" w:hAnsi="Arial" w:cs="Arial"/>
                <w:i/>
                <w:sz w:val="18"/>
                <w:szCs w:val="18"/>
              </w:rPr>
              <w:t>(</w:t>
            </w:r>
            <w:r>
              <w:rPr>
                <w:rFonts w:ascii="Arial" w:hAnsi="Arial" w:cs="Arial"/>
                <w:i/>
                <w:sz w:val="18"/>
                <w:szCs w:val="18"/>
              </w:rPr>
              <w:t>ví dụ, kinh phí tài trợ của</w:t>
            </w:r>
            <w:r w:rsidRPr="00B9711A">
              <w:rPr>
                <w:rFonts w:ascii="Arial" w:hAnsi="Arial" w:cs="Arial"/>
                <w:i/>
                <w:sz w:val="18"/>
                <w:szCs w:val="18"/>
              </w:rPr>
              <w:t xml:space="preserve"> GCF chuyển trực tiếp từ GCF </w:t>
            </w:r>
            <w:r>
              <w:rPr>
                <w:rFonts w:ascii="Arial" w:hAnsi="Arial" w:cs="Arial"/>
                <w:i/>
                <w:sz w:val="18"/>
                <w:szCs w:val="18"/>
              </w:rPr>
              <w:t xml:space="preserve">tới </w:t>
            </w:r>
            <w:r w:rsidRPr="00B9711A">
              <w:rPr>
                <w:rFonts w:ascii="Arial" w:hAnsi="Arial" w:cs="Arial"/>
                <w:i/>
                <w:sz w:val="18"/>
                <w:szCs w:val="18"/>
              </w:rPr>
              <w:t>người nhận thông qua các AE</w:t>
            </w:r>
            <w:r>
              <w:rPr>
                <w:rFonts w:ascii="Arial" w:hAnsi="Arial" w:cs="Arial"/>
                <w:i/>
                <w:sz w:val="18"/>
                <w:szCs w:val="18"/>
              </w:rPr>
              <w:t xml:space="preserve">) hoặc </w:t>
            </w:r>
            <w:r w:rsidRPr="00FF506D">
              <w:rPr>
                <w:rFonts w:ascii="Arial" w:hAnsi="Arial" w:cs="Arial"/>
                <w:i/>
                <w:sz w:val="18"/>
                <w:szCs w:val="18"/>
              </w:rPr>
              <w:t xml:space="preserve">nếu AE là người nhận </w:t>
            </w:r>
            <w:r>
              <w:rPr>
                <w:rFonts w:ascii="Arial" w:hAnsi="Arial" w:cs="Arial"/>
                <w:i/>
                <w:sz w:val="18"/>
                <w:szCs w:val="18"/>
              </w:rPr>
              <w:t>trực tiếp</w:t>
            </w:r>
            <w:r w:rsidRPr="00FF506D">
              <w:rPr>
                <w:rFonts w:ascii="Arial" w:hAnsi="Arial" w:cs="Arial"/>
                <w:i/>
                <w:sz w:val="18"/>
                <w:szCs w:val="18"/>
              </w:rPr>
              <w:t xml:space="preserve">, trong các công cụ tài chính và các điều khoản đề </w:t>
            </w:r>
            <w:r>
              <w:rPr>
                <w:rFonts w:ascii="Arial" w:hAnsi="Arial" w:cs="Arial"/>
                <w:i/>
                <w:sz w:val="18"/>
                <w:szCs w:val="18"/>
              </w:rPr>
              <w:t>xuất như mô tả trong phần ( b )</w:t>
            </w:r>
            <w:r w:rsidRPr="00FF506D">
              <w:rPr>
                <w:rFonts w:ascii="Arial" w:hAnsi="Arial" w:cs="Arial"/>
                <w:i/>
                <w:sz w:val="18"/>
                <w:szCs w:val="18"/>
              </w:rPr>
              <w:t>, tiểu mục này có thể được bỏ qua</w:t>
            </w:r>
            <w:r>
              <w:rPr>
                <w:rFonts w:ascii="Arial" w:hAnsi="Arial" w:cs="Arial"/>
                <w:i/>
                <w:sz w:val="18"/>
                <w:szCs w:val="18"/>
              </w:rPr>
              <w:t>.</w:t>
            </w:r>
          </w:p>
          <w:p w:rsidR="00A918E9" w:rsidRDefault="00A918E9" w:rsidP="00A918E9">
            <w:pPr>
              <w:pStyle w:val="HTMLPreformatted"/>
              <w:spacing w:before="40"/>
              <w:rPr>
                <w:rFonts w:ascii="Arial" w:hAnsi="Arial" w:cs="Arial"/>
                <w:i/>
                <w:sz w:val="18"/>
                <w:szCs w:val="18"/>
              </w:rPr>
            </w:pPr>
          </w:p>
          <w:p w:rsidR="00BD54FD" w:rsidRDefault="00A918E9" w:rsidP="00A918E9">
            <w:pPr>
              <w:pStyle w:val="HTMLPreformatted"/>
              <w:spacing w:before="40"/>
              <w:rPr>
                <w:rFonts w:ascii="Arial" w:hAnsi="Arial" w:cs="Arial"/>
                <w:i/>
                <w:sz w:val="18"/>
                <w:szCs w:val="18"/>
              </w:rPr>
            </w:pPr>
            <w:r w:rsidRPr="00807182">
              <w:rPr>
                <w:rFonts w:ascii="Arial" w:hAnsi="Arial" w:cs="Arial"/>
                <w:i/>
                <w:sz w:val="18"/>
                <w:szCs w:val="18"/>
              </w:rPr>
              <w:t xml:space="preserve">Nếu có </w:t>
            </w:r>
            <w:r>
              <w:rPr>
                <w:rFonts w:ascii="Arial" w:hAnsi="Arial" w:cs="Arial"/>
                <w:i/>
                <w:sz w:val="18"/>
                <w:szCs w:val="18"/>
              </w:rPr>
              <w:t>thỏa thuận tài chính giữa GCF và AE</w:t>
            </w:r>
            <w:r w:rsidRPr="00807182">
              <w:rPr>
                <w:rFonts w:ascii="Arial" w:hAnsi="Arial" w:cs="Arial"/>
                <w:i/>
                <w:sz w:val="18"/>
                <w:szCs w:val="18"/>
              </w:rPr>
              <w:t xml:space="preserve">, </w:t>
            </w:r>
            <w:r>
              <w:rPr>
                <w:rFonts w:ascii="Arial" w:hAnsi="Arial" w:cs="Arial"/>
                <w:i/>
                <w:sz w:val="18"/>
                <w:szCs w:val="18"/>
              </w:rPr>
              <w:t xml:space="preserve">trong đó yeu cầu </w:t>
            </w:r>
            <w:r w:rsidRPr="00807182">
              <w:rPr>
                <w:rFonts w:ascii="Arial" w:hAnsi="Arial" w:cs="Arial"/>
                <w:i/>
                <w:sz w:val="18"/>
                <w:szCs w:val="18"/>
              </w:rPr>
              <w:t xml:space="preserve">một công cụ tài chính và / hoặc các điều khoản tài chính riêng biệt </w:t>
            </w:r>
            <w:r>
              <w:rPr>
                <w:rFonts w:ascii="Arial" w:hAnsi="Arial" w:cs="Arial"/>
                <w:i/>
                <w:sz w:val="18"/>
                <w:szCs w:val="18"/>
              </w:rPr>
              <w:t xml:space="preserve">như </w:t>
            </w:r>
            <w:r w:rsidRPr="00807182">
              <w:rPr>
                <w:rFonts w:ascii="Arial" w:hAnsi="Arial" w:cs="Arial"/>
                <w:i/>
                <w:sz w:val="18"/>
                <w:szCs w:val="18"/>
              </w:rPr>
              <w:t xml:space="preserve">mô tả trong phần ( b ) , xin vui lòng điền vào bảng dưới đây để xác định </w:t>
            </w:r>
            <w:r>
              <w:rPr>
                <w:rFonts w:ascii="Arial" w:hAnsi="Arial" w:cs="Arial"/>
                <w:i/>
                <w:sz w:val="18"/>
                <w:szCs w:val="18"/>
              </w:rPr>
              <w:t xml:space="preserve">công </w:t>
            </w:r>
            <w:r w:rsidRPr="00807182">
              <w:rPr>
                <w:rFonts w:ascii="Arial" w:hAnsi="Arial" w:cs="Arial"/>
                <w:i/>
                <w:sz w:val="18"/>
                <w:szCs w:val="18"/>
              </w:rPr>
              <w:t xml:space="preserve">cụ </w:t>
            </w:r>
            <w:r>
              <w:rPr>
                <w:rFonts w:ascii="Arial" w:hAnsi="Arial" w:cs="Arial"/>
                <w:i/>
                <w:sz w:val="18"/>
                <w:szCs w:val="18"/>
              </w:rPr>
              <w:t>và các điều khoản đề xuất giữa GCF và AE</w:t>
            </w:r>
          </w:p>
          <w:p w:rsidR="00A918E9" w:rsidRPr="00A918E9" w:rsidRDefault="00A918E9" w:rsidP="00A918E9">
            <w:pPr>
              <w:pStyle w:val="HTMLPreformatted"/>
              <w:spacing w:before="40"/>
              <w:rPr>
                <w:rFonts w:ascii="Arial" w:hAnsi="Arial" w:cs="Arial"/>
                <w:i/>
                <w:sz w:val="18"/>
                <w:szCs w:val="18"/>
              </w:rPr>
            </w:pPr>
          </w:p>
          <w:tbl>
            <w:tblPr>
              <w:tblStyle w:val="TableGrid"/>
              <w:tblW w:w="0" w:type="auto"/>
              <w:tblLayout w:type="fixed"/>
              <w:tblLook w:val="04A0"/>
            </w:tblPr>
            <w:tblGrid>
              <w:gridCol w:w="1826"/>
              <w:gridCol w:w="1827"/>
              <w:gridCol w:w="1827"/>
              <w:gridCol w:w="1827"/>
              <w:gridCol w:w="1827"/>
            </w:tblGrid>
            <w:tr w:rsidR="00A918E9" w:rsidRPr="005E2AAD" w:rsidTr="00BD54FD">
              <w:trPr>
                <w:trHeight w:val="413"/>
              </w:trPr>
              <w:tc>
                <w:tcPr>
                  <w:tcW w:w="1826" w:type="dxa"/>
                  <w:shd w:val="clear" w:color="auto" w:fill="F2F2F2" w:themeFill="background1" w:themeFillShade="F2"/>
                  <w:vAlign w:val="center"/>
                </w:tcPr>
                <w:p w:rsidR="00A918E9" w:rsidRPr="006D23D3" w:rsidRDefault="00A918E9" w:rsidP="0092247C">
                  <w:pPr>
                    <w:tabs>
                      <w:tab w:val="left" w:pos="1152"/>
                    </w:tabs>
                    <w:spacing w:before="40"/>
                    <w:ind w:right="-108"/>
                    <w:jc w:val="center"/>
                    <w:rPr>
                      <w:rFonts w:ascii="Arial" w:eastAsia="Times New Roman" w:hAnsi="Arial" w:cs="Arial"/>
                      <w:b/>
                      <w:sz w:val="20"/>
                      <w:szCs w:val="20"/>
                      <w:lang w:eastAsia="en-US"/>
                    </w:rPr>
                  </w:pPr>
                  <w:r>
                    <w:rPr>
                      <w:rFonts w:ascii="Arial" w:eastAsia="Times New Roman" w:hAnsi="Arial" w:cs="Arial"/>
                      <w:b/>
                      <w:sz w:val="20"/>
                      <w:szCs w:val="20"/>
                      <w:lang w:eastAsia="en-US"/>
                    </w:rPr>
                    <w:t>Công cụ tài chính</w:t>
                  </w:r>
                </w:p>
              </w:tc>
              <w:tc>
                <w:tcPr>
                  <w:tcW w:w="1827" w:type="dxa"/>
                  <w:shd w:val="clear" w:color="auto" w:fill="F2F2F2" w:themeFill="background1" w:themeFillShade="F2"/>
                  <w:vAlign w:val="center"/>
                </w:tcPr>
                <w:p w:rsidR="00A918E9" w:rsidRPr="006D23D3" w:rsidRDefault="00A918E9" w:rsidP="0092247C">
                  <w:pPr>
                    <w:tabs>
                      <w:tab w:val="left" w:pos="1152"/>
                    </w:tabs>
                    <w:spacing w:before="40"/>
                    <w:ind w:right="-108"/>
                    <w:jc w:val="center"/>
                    <w:rPr>
                      <w:rFonts w:ascii="Arial" w:eastAsia="Times New Roman" w:hAnsi="Arial" w:cs="Arial"/>
                      <w:b/>
                      <w:sz w:val="20"/>
                      <w:szCs w:val="20"/>
                      <w:lang w:eastAsia="en-US"/>
                    </w:rPr>
                  </w:pPr>
                  <w:r>
                    <w:rPr>
                      <w:rFonts w:ascii="Arial" w:eastAsia="Times New Roman" w:hAnsi="Arial" w:cs="Arial"/>
                      <w:b/>
                      <w:sz w:val="20"/>
                      <w:szCs w:val="20"/>
                      <w:lang w:eastAsia="en-US"/>
                    </w:rPr>
                    <w:t>Số tiền</w:t>
                  </w:r>
                </w:p>
              </w:tc>
              <w:tc>
                <w:tcPr>
                  <w:tcW w:w="1827" w:type="dxa"/>
                  <w:shd w:val="clear" w:color="auto" w:fill="F2F2F2" w:themeFill="background1" w:themeFillShade="F2"/>
                  <w:vAlign w:val="center"/>
                </w:tcPr>
                <w:p w:rsidR="00A918E9" w:rsidRPr="006D23D3" w:rsidRDefault="00A918E9" w:rsidP="0092247C">
                  <w:pPr>
                    <w:tabs>
                      <w:tab w:val="left" w:pos="1152"/>
                    </w:tabs>
                    <w:spacing w:before="40"/>
                    <w:ind w:right="-108"/>
                    <w:jc w:val="center"/>
                    <w:rPr>
                      <w:rFonts w:ascii="Arial" w:eastAsia="Times New Roman" w:hAnsi="Arial" w:cs="Arial"/>
                      <w:b/>
                      <w:sz w:val="20"/>
                      <w:szCs w:val="20"/>
                      <w:lang w:eastAsia="en-US"/>
                    </w:rPr>
                  </w:pPr>
                  <w:r>
                    <w:rPr>
                      <w:rFonts w:ascii="Arial" w:eastAsia="Times New Roman" w:hAnsi="Arial" w:cs="Arial"/>
                      <w:b/>
                      <w:sz w:val="20"/>
                      <w:szCs w:val="20"/>
                      <w:lang w:eastAsia="en-US"/>
                    </w:rPr>
                    <w:t>Loại tiền</w:t>
                  </w:r>
                </w:p>
              </w:tc>
              <w:tc>
                <w:tcPr>
                  <w:tcW w:w="1827" w:type="dxa"/>
                  <w:shd w:val="clear" w:color="auto" w:fill="F2F2F2" w:themeFill="background1" w:themeFillShade="F2"/>
                  <w:vAlign w:val="center"/>
                </w:tcPr>
                <w:p w:rsidR="00A918E9" w:rsidRPr="006D23D3" w:rsidRDefault="00A918E9" w:rsidP="0092247C">
                  <w:pPr>
                    <w:tabs>
                      <w:tab w:val="left" w:pos="1152"/>
                    </w:tabs>
                    <w:spacing w:before="40"/>
                    <w:ind w:right="-108"/>
                    <w:jc w:val="center"/>
                    <w:rPr>
                      <w:rFonts w:ascii="Arial" w:eastAsia="Times New Roman" w:hAnsi="Arial" w:cs="Arial"/>
                      <w:b/>
                      <w:sz w:val="20"/>
                      <w:szCs w:val="20"/>
                      <w:lang w:eastAsia="en-US"/>
                    </w:rPr>
                  </w:pPr>
                  <w:r>
                    <w:rPr>
                      <w:rFonts w:ascii="Arial" w:eastAsia="Times New Roman" w:hAnsi="Arial" w:cs="Arial"/>
                      <w:b/>
                      <w:sz w:val="20"/>
                      <w:szCs w:val="20"/>
                      <w:lang w:eastAsia="en-US"/>
                    </w:rPr>
                    <w:t>Kỳ hạn</w:t>
                  </w:r>
                </w:p>
              </w:tc>
              <w:tc>
                <w:tcPr>
                  <w:tcW w:w="1827" w:type="dxa"/>
                  <w:shd w:val="clear" w:color="auto" w:fill="F2F2F2" w:themeFill="background1" w:themeFillShade="F2"/>
                  <w:vAlign w:val="center"/>
                </w:tcPr>
                <w:p w:rsidR="00A918E9" w:rsidRPr="006D23D3" w:rsidRDefault="00A918E9" w:rsidP="0092247C">
                  <w:pPr>
                    <w:tabs>
                      <w:tab w:val="left" w:pos="1152"/>
                    </w:tabs>
                    <w:spacing w:before="40"/>
                    <w:ind w:right="-108"/>
                    <w:jc w:val="center"/>
                    <w:rPr>
                      <w:rFonts w:ascii="Arial" w:eastAsia="Times New Roman" w:hAnsi="Arial" w:cs="Arial"/>
                      <w:b/>
                      <w:sz w:val="20"/>
                      <w:szCs w:val="20"/>
                      <w:lang w:eastAsia="en-US"/>
                    </w:rPr>
                  </w:pPr>
                  <w:r>
                    <w:rPr>
                      <w:rFonts w:ascii="Arial" w:eastAsia="Times New Roman" w:hAnsi="Arial" w:cs="Arial"/>
                      <w:b/>
                      <w:sz w:val="20"/>
                      <w:szCs w:val="20"/>
                      <w:lang w:eastAsia="en-US"/>
                    </w:rPr>
                    <w:t>Định giá</w:t>
                  </w:r>
                </w:p>
              </w:tc>
            </w:tr>
            <w:tr w:rsidR="00A918E9" w:rsidRPr="005E2AAD" w:rsidTr="00BD54FD">
              <w:tc>
                <w:tcPr>
                  <w:tcW w:w="1826" w:type="dxa"/>
                </w:tcPr>
                <w:p w:rsidR="00A918E9" w:rsidRPr="006D23D3" w:rsidRDefault="00A918E9" w:rsidP="0092247C">
                  <w:pPr>
                    <w:tabs>
                      <w:tab w:val="left" w:pos="1152"/>
                    </w:tabs>
                    <w:spacing w:before="40"/>
                    <w:ind w:right="-108"/>
                    <w:jc w:val="center"/>
                    <w:rPr>
                      <w:rFonts w:ascii="Arial" w:eastAsia="Times New Roman" w:hAnsi="Arial" w:cs="Arial"/>
                      <w:sz w:val="20"/>
                      <w:szCs w:val="20"/>
                      <w:lang w:eastAsia="en-US"/>
                    </w:rPr>
                  </w:pPr>
                  <w:r>
                    <w:rPr>
                      <w:rFonts w:ascii="Arial" w:eastAsia="Times New Roman" w:hAnsi="Arial" w:cs="Arial"/>
                      <w:sz w:val="20"/>
                      <w:szCs w:val="20"/>
                      <w:lang w:eastAsia="en-US"/>
                    </w:rPr>
                    <w:t>Tài trợ</w:t>
                  </w:r>
                </w:p>
              </w:tc>
              <w:tc>
                <w:tcPr>
                  <w:tcW w:w="1827" w:type="dxa"/>
                </w:tcPr>
                <w:p w:rsidR="00A918E9" w:rsidRPr="006D23D3" w:rsidRDefault="00A918E9" w:rsidP="0092247C">
                  <w:pPr>
                    <w:tabs>
                      <w:tab w:val="left" w:pos="1152"/>
                    </w:tabs>
                    <w:spacing w:before="40"/>
                    <w:ind w:right="-108"/>
                    <w:jc w:val="center"/>
                    <w:rPr>
                      <w:rFonts w:ascii="Arial" w:eastAsia="Times New Roman" w:hAnsi="Arial" w:cs="Arial"/>
                      <w:sz w:val="20"/>
                      <w:szCs w:val="20"/>
                      <w:lang w:eastAsia="en-US"/>
                    </w:rPr>
                  </w:pPr>
                  <w:r>
                    <w:rPr>
                      <w:rFonts w:ascii="Arial" w:eastAsia="Times New Roman" w:hAnsi="Arial" w:cs="Arial"/>
                      <w:sz w:val="20"/>
                      <w:szCs w:val="20"/>
                      <w:lang w:eastAsia="en-US"/>
                    </w:rPr>
                    <w:t>29,523</w:t>
                  </w:r>
                </w:p>
              </w:tc>
              <w:tc>
                <w:tcPr>
                  <w:tcW w:w="1827" w:type="dxa"/>
                </w:tcPr>
                <w:p w:rsidR="00A918E9" w:rsidRPr="006D23D3" w:rsidRDefault="00A918E9" w:rsidP="0092247C">
                  <w:pPr>
                    <w:tabs>
                      <w:tab w:val="left" w:pos="1152"/>
                    </w:tabs>
                    <w:spacing w:before="40"/>
                    <w:ind w:right="-108"/>
                    <w:jc w:val="center"/>
                    <w:rPr>
                      <w:rFonts w:ascii="Arial" w:eastAsia="Times New Roman" w:hAnsi="Arial" w:cs="Arial"/>
                      <w:sz w:val="20"/>
                      <w:szCs w:val="20"/>
                      <w:lang w:eastAsia="en-US"/>
                    </w:rPr>
                  </w:pPr>
                  <w:r>
                    <w:rPr>
                      <w:rFonts w:ascii="Arial" w:eastAsia="Times New Roman" w:hAnsi="Arial" w:cs="Arial"/>
                      <w:sz w:val="20"/>
                      <w:szCs w:val="20"/>
                      <w:lang w:eastAsia="en-US"/>
                    </w:rPr>
                    <w:t>Triệu USD ($)</w:t>
                  </w:r>
                </w:p>
              </w:tc>
              <w:tc>
                <w:tcPr>
                  <w:tcW w:w="1827" w:type="dxa"/>
                </w:tcPr>
                <w:p w:rsidR="00A918E9" w:rsidRPr="006D23D3" w:rsidRDefault="00A918E9" w:rsidP="0092247C">
                  <w:pPr>
                    <w:spacing w:before="40" w:after="120"/>
                    <w:jc w:val="center"/>
                    <w:rPr>
                      <w:rFonts w:ascii="Arial" w:eastAsia="Times New Roman" w:hAnsi="Arial" w:cs="Arial"/>
                      <w:sz w:val="20"/>
                      <w:szCs w:val="20"/>
                      <w:lang w:eastAsia="en-US"/>
                    </w:rPr>
                  </w:pPr>
                  <w:r w:rsidRPr="006D23D3">
                    <w:rPr>
                      <w:rFonts w:ascii="Arial" w:eastAsia="Times New Roman" w:hAnsi="Arial" w:cs="Arial"/>
                      <w:sz w:val="20"/>
                      <w:szCs w:val="20"/>
                      <w:lang w:eastAsia="en-US"/>
                    </w:rPr>
                    <w:t>(  )  years</w:t>
                  </w:r>
                </w:p>
              </w:tc>
              <w:tc>
                <w:tcPr>
                  <w:tcW w:w="1827" w:type="dxa"/>
                </w:tcPr>
                <w:p w:rsidR="00A918E9" w:rsidRPr="006D23D3" w:rsidRDefault="00A918E9" w:rsidP="0092247C">
                  <w:pPr>
                    <w:spacing w:before="40" w:after="120"/>
                    <w:jc w:val="center"/>
                    <w:rPr>
                      <w:rFonts w:ascii="Arial" w:eastAsia="Times New Roman" w:hAnsi="Arial" w:cs="Arial"/>
                      <w:sz w:val="20"/>
                      <w:szCs w:val="20"/>
                      <w:lang w:eastAsia="en-US"/>
                    </w:rPr>
                  </w:pPr>
                  <w:r w:rsidRPr="006D23D3">
                    <w:rPr>
                      <w:rFonts w:ascii="Arial" w:eastAsia="Times New Roman" w:hAnsi="Arial" w:cs="Arial"/>
                      <w:sz w:val="20"/>
                      <w:szCs w:val="20"/>
                      <w:lang w:eastAsia="en-US"/>
                    </w:rPr>
                    <w:t xml:space="preserve">(   ) % </w:t>
                  </w:r>
                </w:p>
              </w:tc>
            </w:tr>
          </w:tbl>
          <w:p w:rsidR="00BD54FD" w:rsidRPr="002B5406" w:rsidRDefault="00A918E9" w:rsidP="00BD54FD">
            <w:pPr>
              <w:tabs>
                <w:tab w:val="left" w:pos="1152"/>
              </w:tabs>
              <w:spacing w:before="160" w:line="240" w:lineRule="auto"/>
              <w:ind w:right="-108"/>
              <w:rPr>
                <w:rFonts w:ascii="Arial" w:eastAsia="Times New Roman" w:hAnsi="Arial" w:cs="Arial"/>
                <w:i/>
                <w:sz w:val="18"/>
                <w:szCs w:val="18"/>
                <w:lang w:val="en-GB" w:eastAsia="en-US"/>
              </w:rPr>
            </w:pPr>
            <w:r>
              <w:rPr>
                <w:rFonts w:ascii="Arial" w:hAnsi="Arial" w:cs="Arial"/>
                <w:i/>
                <w:sz w:val="18"/>
                <w:szCs w:val="18"/>
              </w:rPr>
              <w:t xml:space="preserve">Đề nghị </w:t>
            </w:r>
            <w:r w:rsidRPr="00692C17">
              <w:rPr>
                <w:rFonts w:ascii="Arial" w:hAnsi="Arial" w:cs="Arial"/>
                <w:i/>
                <w:sz w:val="18"/>
                <w:szCs w:val="18"/>
              </w:rPr>
              <w:t xml:space="preserve">cung cấp </w:t>
            </w:r>
            <w:r>
              <w:rPr>
                <w:rFonts w:ascii="Arial" w:hAnsi="Arial" w:cs="Arial"/>
                <w:i/>
                <w:sz w:val="18"/>
                <w:szCs w:val="18"/>
              </w:rPr>
              <w:t xml:space="preserve">các giải trình về </w:t>
            </w:r>
            <w:r w:rsidRPr="00692C17">
              <w:rPr>
                <w:rFonts w:ascii="Arial" w:hAnsi="Arial" w:cs="Arial"/>
                <w:i/>
                <w:sz w:val="18"/>
                <w:szCs w:val="18"/>
              </w:rPr>
              <w:t xml:space="preserve">sự khác biệt trong các công cụ tài chính và / hoặc các điều khoản giữa những gì được cung cấp bởi AE cho người nhận và những gì được yêu cầu từ GCF </w:t>
            </w:r>
            <w:r>
              <w:rPr>
                <w:rFonts w:ascii="Arial" w:hAnsi="Arial" w:cs="Arial"/>
                <w:i/>
                <w:sz w:val="18"/>
                <w:szCs w:val="18"/>
              </w:rPr>
              <w:t>đối với AE</w:t>
            </w:r>
            <w:r w:rsidR="00BD54FD" w:rsidRPr="006D23D3">
              <w:rPr>
                <w:rFonts w:ascii="Arial" w:eastAsia="Times New Roman" w:hAnsi="Arial" w:cs="Arial"/>
                <w:i/>
                <w:sz w:val="18"/>
                <w:szCs w:val="18"/>
                <w:lang w:val="en-GB" w:eastAsia="en-US"/>
              </w:rPr>
              <w:t>.</w:t>
            </w:r>
          </w:p>
        </w:tc>
      </w:tr>
      <w:tr w:rsidR="00046E03" w:rsidTr="00046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2"/>
        </w:trPr>
        <w:tc>
          <w:tcPr>
            <w:tcW w:w="10800" w:type="dxa"/>
            <w:gridSpan w:val="12"/>
            <w:shd w:val="clear" w:color="auto" w:fill="24634F"/>
            <w:vAlign w:val="center"/>
          </w:tcPr>
          <w:p w:rsidR="00046E03" w:rsidRPr="00046E03" w:rsidRDefault="00A918E9" w:rsidP="00AB4B92">
            <w:pPr>
              <w:spacing w:after="0" w:line="276" w:lineRule="auto"/>
              <w:ind w:right="-108"/>
              <w:rPr>
                <w:rFonts w:ascii="Arial" w:eastAsia="Times New Roman" w:hAnsi="Arial" w:cs="Arial"/>
                <w:b/>
                <w:i/>
                <w:color w:val="000000" w:themeColor="text1"/>
                <w:lang w:eastAsia="ja-JP"/>
              </w:rPr>
            </w:pPr>
            <w:r w:rsidRPr="007E1D4B">
              <w:rPr>
                <w:rFonts w:ascii="Arial" w:eastAsia="Times New Roman" w:hAnsi="Arial" w:cs="Arial"/>
                <w:b/>
                <w:color w:val="FFFFFF"/>
                <w:lang w:eastAsia="ja-JP"/>
              </w:rPr>
              <w:t>B.3. Tổng quan thị trường tài chính (nếu có)</w:t>
            </w:r>
          </w:p>
        </w:tc>
      </w:tr>
      <w:tr w:rsidR="00046E03" w:rsidTr="006D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
        </w:trPr>
        <w:tc>
          <w:tcPr>
            <w:tcW w:w="10800" w:type="dxa"/>
            <w:gridSpan w:val="12"/>
            <w:shd w:val="clear" w:color="auto" w:fill="FFFFFF" w:themeFill="background1"/>
            <w:vAlign w:val="center"/>
          </w:tcPr>
          <w:p w:rsidR="00046E03" w:rsidRPr="00460739" w:rsidRDefault="00460739" w:rsidP="00E4247C">
            <w:pPr>
              <w:tabs>
                <w:tab w:val="left" w:pos="351"/>
              </w:tabs>
              <w:spacing w:after="0" w:line="240" w:lineRule="auto"/>
              <w:contextualSpacing/>
              <w:jc w:val="both"/>
              <w:rPr>
                <w:rFonts w:ascii="Arial" w:eastAsia="Times New Roman" w:hAnsi="Arial" w:cs="Arial"/>
                <w:color w:val="000000" w:themeColor="text1"/>
                <w:sz w:val="20"/>
                <w:szCs w:val="20"/>
                <w:lang w:eastAsia="ja-JP"/>
              </w:rPr>
            </w:pPr>
            <w:r w:rsidRPr="00460739">
              <w:rPr>
                <w:rFonts w:ascii="Arial" w:eastAsia="Times New Roman" w:hAnsi="Arial" w:cs="Arial"/>
                <w:color w:val="000000" w:themeColor="text1"/>
                <w:sz w:val="20"/>
                <w:szCs w:val="20"/>
                <w:lang w:eastAsia="ja-JP"/>
              </w:rPr>
              <w:t>5.</w:t>
            </w:r>
            <w:r w:rsidRPr="00460739">
              <w:rPr>
                <w:rFonts w:ascii="Arial" w:eastAsia="Times New Roman" w:hAnsi="Arial" w:cs="Arial"/>
                <w:color w:val="000000" w:themeColor="text1"/>
                <w:sz w:val="20"/>
                <w:szCs w:val="20"/>
                <w:lang w:eastAsia="ja-JP"/>
              </w:rPr>
              <w:tab/>
            </w:r>
            <w:r w:rsidR="00A918E9">
              <w:rPr>
                <w:rFonts w:ascii="Arial" w:eastAsia="Times New Roman" w:hAnsi="Arial" w:cs="Arial"/>
                <w:color w:val="000000" w:themeColor="text1"/>
                <w:sz w:val="20"/>
                <w:szCs w:val="20"/>
                <w:lang w:eastAsia="ja-JP"/>
              </w:rPr>
              <w:t>Chính phủ Việt Nam đề nghị 100% nguồn vốn tài trợ không hoàn lại cho dự án đề xuất, do đó tổng quan thị trường tài chính không áp dụng.</w:t>
            </w:r>
          </w:p>
        </w:tc>
      </w:tr>
    </w:tbl>
    <w:p w:rsidR="004F7E94" w:rsidRDefault="004F7E94" w:rsidP="004F7E94">
      <w:pPr>
        <w:spacing w:before="120" w:after="120" w:line="240" w:lineRule="auto"/>
        <w:ind w:right="-108"/>
        <w:rPr>
          <w:rFonts w:ascii="Arial" w:eastAsia="Times New Roman" w:hAnsi="Arial" w:cs="Arial"/>
          <w:color w:val="000000" w:themeColor="text1"/>
          <w:sz w:val="20"/>
          <w:szCs w:val="20"/>
          <w:lang w:eastAsia="ja-JP"/>
        </w:rPr>
        <w:sectPr w:rsidR="004F7E94" w:rsidSect="0096340F">
          <w:headerReference w:type="even" r:id="rId16"/>
          <w:headerReference w:type="default" r:id="rId17"/>
          <w:headerReference w:type="first" r:id="rId18"/>
          <w:pgSz w:w="12240" w:h="15840"/>
          <w:pgMar w:top="1440" w:right="1440" w:bottom="851" w:left="1440" w:header="444" w:footer="187" w:gutter="0"/>
          <w:cols w:space="720"/>
          <w:docGrid w:linePitch="360"/>
        </w:sectPr>
      </w:pPr>
    </w:p>
    <w:tbl>
      <w:tblPr>
        <w:tblW w:w="10800" w:type="dxa"/>
        <w:tblInd w:w="-630" w:type="dxa"/>
        <w:tblLayout w:type="fixed"/>
        <w:tblLook w:val="04A0"/>
      </w:tblPr>
      <w:tblGrid>
        <w:gridCol w:w="10800"/>
      </w:tblGrid>
      <w:tr w:rsidR="00307518" w:rsidRPr="00612109" w:rsidTr="004F7E94">
        <w:trPr>
          <w:trHeight w:val="332"/>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rsidR="00307518" w:rsidRPr="00ED10A7" w:rsidRDefault="00A918E9" w:rsidP="00B2508A">
            <w:pPr>
              <w:spacing w:after="0" w:line="240" w:lineRule="auto"/>
              <w:rPr>
                <w:rFonts w:ascii="Arial" w:eastAsia="Times New Roman" w:hAnsi="Arial" w:cs="Arial"/>
                <w:b/>
                <w:color w:val="FFFFFF" w:themeColor="background1"/>
                <w:lang w:eastAsia="ja-JP"/>
              </w:rPr>
            </w:pPr>
            <w:bookmarkStart w:id="3" w:name="SectionC"/>
            <w:bookmarkEnd w:id="3"/>
            <w:r w:rsidRPr="007E1D4B">
              <w:rPr>
                <w:rFonts w:ascii="Arial" w:eastAsia="Times New Roman" w:hAnsi="Arial" w:cs="Arial"/>
                <w:b/>
                <w:color w:val="FFFFFF" w:themeColor="background1"/>
                <w:lang w:eastAsia="ja-JP"/>
              </w:rPr>
              <w:lastRenderedPageBreak/>
              <w:t>C.1. Bối cảnh chiến lược</w:t>
            </w:r>
          </w:p>
        </w:tc>
      </w:tr>
      <w:tr w:rsidR="00AC43A2" w:rsidRPr="00612109" w:rsidTr="004F7E94">
        <w:trPr>
          <w:trHeight w:val="1610"/>
        </w:trPr>
        <w:tc>
          <w:tcPr>
            <w:tcW w:w="10800" w:type="dxa"/>
            <w:tcBorders>
              <w:top w:val="single" w:sz="4" w:space="0" w:color="auto"/>
              <w:left w:val="single" w:sz="4" w:space="0" w:color="auto"/>
              <w:bottom w:val="single" w:sz="4" w:space="0" w:color="auto"/>
              <w:right w:val="single" w:sz="4" w:space="0" w:color="auto"/>
            </w:tcBorders>
            <w:shd w:val="clear" w:color="auto" w:fill="auto"/>
          </w:tcPr>
          <w:p w:rsidR="00A918E9" w:rsidRPr="005C0B8F" w:rsidRDefault="00A918E9" w:rsidP="00A918E9">
            <w:pPr>
              <w:pStyle w:val="ListParagraph"/>
              <w:numPr>
                <w:ilvl w:val="0"/>
                <w:numId w:val="31"/>
              </w:numPr>
              <w:tabs>
                <w:tab w:val="left" w:pos="351"/>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rPr>
              <w:t xml:space="preserve">Việt Nam đã chứng kiến sự phát triển kinh tế đáng kể trong những năm gần đây. Những cải cách kinh tế và chính trị đã biến VIệt Nam từ một trong những quốc gia nghèo khó nhất trên thế giới trở thành nước có thu nhập trung bình trong vòng một phần tư thế kỷ. Với 88,5 triệu người và 54 dân tộc khác nhau, đất nước đã chứng kiến tăng trưởng bình quân đầu người từ mức dưới 100 USD vào thập kỷ 1990 đến mức dự tính 1.596 USD vào năm 2012. ĐIều này đi cùng với giảm mạnh tỉ lệ đói nghèo từ 58% xuống còn 14% trong giai đoạn 1993-2008 và ước tính 11,8% vào năm 2011. </w:t>
            </w:r>
          </w:p>
          <w:p w:rsidR="00A918E9" w:rsidRDefault="00A918E9" w:rsidP="00A918E9">
            <w:pPr>
              <w:pStyle w:val="ListParagraph"/>
              <w:spacing w:after="0" w:line="240" w:lineRule="auto"/>
              <w:ind w:left="360"/>
              <w:rPr>
                <w:rFonts w:ascii="Arial" w:eastAsia="Times New Roman" w:hAnsi="Arial" w:cs="Arial"/>
                <w:color w:val="212121"/>
                <w:sz w:val="20"/>
                <w:szCs w:val="20"/>
                <w:shd w:val="clear" w:color="auto" w:fill="FFFFFF"/>
                <w:lang w:val="en-GB"/>
              </w:rPr>
            </w:pPr>
          </w:p>
          <w:p w:rsidR="00A918E9" w:rsidRPr="00AA29D1" w:rsidRDefault="00A918E9" w:rsidP="00A918E9">
            <w:pPr>
              <w:pStyle w:val="ListParagraph"/>
              <w:numPr>
                <w:ilvl w:val="0"/>
                <w:numId w:val="31"/>
              </w:numPr>
              <w:tabs>
                <w:tab w:val="left" w:pos="351"/>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hAnsi="Arial" w:cs="Arial"/>
                <w:sz w:val="20"/>
              </w:rPr>
              <w:t>Trong khi Việt Nam trở thành câu chuyện thành công đáng kinh ngạc về phát triển kinh tế trong một phần tư thế kỷ qua thì các cộng đồng ven biển lại tụt hậu trong khả năng chống chịu. Những cộng đồng này có tỉ lệ đói nghèo cao gấp hai lần tỉ lệ của nghèo trung bình cả nước và càng ngày càng dễ bị tổn thương do tác động của biến đổi khí hậu vì sức ép phát triển lên các khu đệm tự nhiên như rừng ngập mặn.</w:t>
            </w:r>
          </w:p>
          <w:p w:rsidR="00A918E9" w:rsidRDefault="00A918E9" w:rsidP="00A918E9">
            <w:pPr>
              <w:rPr>
                <w:rFonts w:ascii="Arial" w:eastAsia="Times New Roman" w:hAnsi="Arial" w:cs="Arial"/>
                <w:b/>
                <w:color w:val="212121"/>
                <w:sz w:val="20"/>
                <w:szCs w:val="20"/>
                <w:shd w:val="clear" w:color="auto" w:fill="FFFFFF"/>
              </w:rPr>
            </w:pPr>
          </w:p>
          <w:p w:rsidR="00A918E9" w:rsidRPr="00B245F1" w:rsidRDefault="00A918E9" w:rsidP="00A918E9">
            <w:pPr>
              <w:pStyle w:val="ListParagraph"/>
              <w:numPr>
                <w:ilvl w:val="0"/>
                <w:numId w:val="31"/>
              </w:numPr>
              <w:tabs>
                <w:tab w:val="left" w:pos="351"/>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sz w:val="20"/>
                <w:szCs w:val="20"/>
                <w:lang w:val="en-GB"/>
              </w:rPr>
              <w:t>Theo chỉ số tổn thương do BĐKH</w:t>
            </w:r>
            <w:r>
              <w:rPr>
                <w:rStyle w:val="FootnoteReference"/>
                <w:rFonts w:ascii="Arial" w:hAnsi="Arial" w:cs="Arial"/>
                <w:sz w:val="20"/>
                <w:szCs w:val="20"/>
              </w:rPr>
              <w:footnoteReference w:id="2"/>
            </w:r>
            <w:r>
              <w:rPr>
                <w:rFonts w:ascii="Arial" w:eastAsia="Times New Roman" w:hAnsi="Arial" w:cs="Arial"/>
                <w:sz w:val="20"/>
                <w:szCs w:val="20"/>
                <w:lang w:val="en-GB"/>
              </w:rPr>
              <w:t xml:space="preserve">, Việt Nam được coi là một trong </w:t>
            </w:r>
            <w:r w:rsidRPr="00B311FE">
              <w:rPr>
                <w:rFonts w:ascii="Arial" w:eastAsia="Times New Roman" w:hAnsi="Arial" w:cs="Arial"/>
                <w:sz w:val="20"/>
                <w:szCs w:val="20"/>
                <w:lang w:val="en-GB"/>
              </w:rPr>
              <w:t>30 “</w:t>
            </w:r>
            <w:r>
              <w:rPr>
                <w:rFonts w:ascii="Arial" w:eastAsia="Times New Roman" w:hAnsi="Arial" w:cs="Arial"/>
                <w:sz w:val="20"/>
                <w:szCs w:val="20"/>
                <w:lang w:val="en-GB"/>
              </w:rPr>
              <w:t>nước rủi ro nghiêm trọng</w:t>
            </w:r>
            <w:r w:rsidRPr="00B311FE">
              <w:rPr>
                <w:rFonts w:ascii="Arial" w:eastAsia="Times New Roman" w:hAnsi="Arial" w:cs="Arial"/>
                <w:sz w:val="20"/>
                <w:szCs w:val="20"/>
                <w:lang w:val="en-GB"/>
              </w:rPr>
              <w:t xml:space="preserve">” </w:t>
            </w:r>
            <w:r>
              <w:rPr>
                <w:rFonts w:ascii="Arial" w:eastAsia="Times New Roman" w:hAnsi="Arial" w:cs="Arial"/>
                <w:sz w:val="20"/>
                <w:szCs w:val="20"/>
                <w:lang w:val="en-GB"/>
              </w:rPr>
              <w:t>trên thế giới. Những người dân nghèo có mức độ rủi ro cao do sinh kế của họ phụ thuộc vào tài nguyên thiên nhiên, đặc biệt trong lĩnh vực nông nghiệp và thuỷ sản. Đồng bằng sông Hồng và sông Mê Công đã chịu xâm nhập mặn, đe doạ sản lượng nông nghiệp và hàng triệu người dựa vào các lưu vực sông này để có thu nhập. Dân thành thị sống tại các khu định cư không chính thức cũng chịu rủi ro; đặc biệt họ đang chịu nắng, ẩm cực đoan cũng như bão lụt.</w:t>
            </w:r>
          </w:p>
          <w:p w:rsidR="00A918E9" w:rsidRPr="00B311FE" w:rsidRDefault="00A918E9" w:rsidP="00A918E9">
            <w:pPr>
              <w:pStyle w:val="ListParagraph"/>
              <w:spacing w:after="0" w:line="240" w:lineRule="auto"/>
              <w:ind w:left="360"/>
              <w:rPr>
                <w:rFonts w:ascii="Arial" w:eastAsia="Times New Roman" w:hAnsi="Arial" w:cs="Arial"/>
                <w:color w:val="212121"/>
                <w:sz w:val="20"/>
                <w:szCs w:val="20"/>
                <w:shd w:val="clear" w:color="auto" w:fill="FFFFFF"/>
                <w:lang w:val="en-GB"/>
              </w:rPr>
            </w:pPr>
          </w:p>
          <w:p w:rsidR="00A918E9" w:rsidRDefault="00A918E9" w:rsidP="00A918E9">
            <w:pPr>
              <w:pStyle w:val="ListParagraph"/>
              <w:numPr>
                <w:ilvl w:val="0"/>
                <w:numId w:val="31"/>
              </w:numPr>
              <w:tabs>
                <w:tab w:val="left" w:pos="351"/>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Dữ liệu của Bộ Tài nguyên Môi trường (TNMT) cho thấy BĐKH góp phần làm tăng nhiệt độ hơn 0,</w:t>
            </w:r>
            <w:r w:rsidRPr="00B311FE">
              <w:rPr>
                <w:rFonts w:ascii="Arial" w:eastAsia="Times New Roman" w:hAnsi="Arial" w:cs="Arial"/>
                <w:color w:val="212121"/>
                <w:sz w:val="20"/>
                <w:szCs w:val="20"/>
                <w:shd w:val="clear" w:color="auto" w:fill="FFFFFF"/>
                <w:lang w:val="en-GB"/>
              </w:rPr>
              <w:t xml:space="preserve">5°C </w:t>
            </w:r>
            <w:r>
              <w:rPr>
                <w:rFonts w:ascii="Arial" w:eastAsia="Times New Roman" w:hAnsi="Arial" w:cs="Arial"/>
                <w:color w:val="212121"/>
                <w:sz w:val="20"/>
                <w:szCs w:val="20"/>
                <w:shd w:val="clear" w:color="auto" w:fill="FFFFFF"/>
                <w:lang w:val="en-GB"/>
              </w:rPr>
              <w:t xml:space="preserve">và mực nước biển dâng thêm khoảng </w:t>
            </w:r>
            <w:r w:rsidRPr="00B311FE">
              <w:rPr>
                <w:rFonts w:ascii="Arial" w:eastAsia="Times New Roman" w:hAnsi="Arial" w:cs="Arial"/>
                <w:color w:val="212121"/>
                <w:sz w:val="20"/>
                <w:szCs w:val="20"/>
                <w:shd w:val="clear" w:color="auto" w:fill="FFFFFF"/>
                <w:lang w:val="en-GB"/>
              </w:rPr>
              <w:t>20</w:t>
            </w:r>
            <w:r>
              <w:rPr>
                <w:rFonts w:ascii="Arial" w:eastAsia="Times New Roman" w:hAnsi="Arial" w:cs="Arial"/>
                <w:color w:val="212121"/>
                <w:sz w:val="20"/>
                <w:szCs w:val="20"/>
                <w:shd w:val="clear" w:color="auto" w:fill="FFFFFF"/>
                <w:lang w:val="en-GB"/>
              </w:rPr>
              <w:t xml:space="preserve"> </w:t>
            </w:r>
            <w:r w:rsidRPr="00B311FE">
              <w:rPr>
                <w:rFonts w:ascii="Arial" w:eastAsia="Times New Roman" w:hAnsi="Arial" w:cs="Arial"/>
                <w:color w:val="212121"/>
                <w:sz w:val="20"/>
                <w:szCs w:val="20"/>
                <w:shd w:val="clear" w:color="auto" w:fill="FFFFFF"/>
                <w:lang w:val="en-GB"/>
              </w:rPr>
              <w:t xml:space="preserve">cm </w:t>
            </w:r>
            <w:r>
              <w:rPr>
                <w:rFonts w:ascii="Arial" w:eastAsia="Times New Roman" w:hAnsi="Arial" w:cs="Arial"/>
                <w:color w:val="212121"/>
                <w:sz w:val="20"/>
                <w:szCs w:val="20"/>
                <w:shd w:val="clear" w:color="auto" w:fill="FFFFFF"/>
                <w:lang w:val="en-GB"/>
              </w:rPr>
              <w:t xml:space="preserve">so với 50 năm qua ở Việt Nam. Trong khoảng </w:t>
            </w:r>
            <w:r w:rsidRPr="00B311FE">
              <w:rPr>
                <w:rFonts w:ascii="Arial" w:eastAsia="Times New Roman" w:hAnsi="Arial" w:cs="Arial"/>
                <w:color w:val="212121"/>
                <w:sz w:val="20"/>
                <w:szCs w:val="20"/>
                <w:shd w:val="clear" w:color="auto" w:fill="FFFFFF"/>
                <w:lang w:val="en-GB"/>
              </w:rPr>
              <w:t xml:space="preserve">1990 </w:t>
            </w:r>
            <w:r>
              <w:rPr>
                <w:rFonts w:ascii="Arial" w:eastAsia="Times New Roman" w:hAnsi="Arial" w:cs="Arial"/>
                <w:color w:val="212121"/>
                <w:sz w:val="20"/>
                <w:szCs w:val="20"/>
                <w:shd w:val="clear" w:color="auto" w:fill="FFFFFF"/>
                <w:lang w:val="en-GB"/>
              </w:rPr>
              <w:t>và 2012, đất nước này chịu trung bình hàng năm tổn thất do thiên tai là 457 người chết và 1,3% GDP. Trong cùng kỳ, hơn 96.703 ngôi nhà bị phá huỷ hoàn toàn hoặc bị cuốn trôi và 996.721 ngôi nhà bị hư hại đáng kể do tác động của thiên tai.</w:t>
            </w:r>
          </w:p>
          <w:p w:rsidR="00A918E9" w:rsidRDefault="00A918E9" w:rsidP="00A918E9">
            <w:pPr>
              <w:pStyle w:val="ListParagraph"/>
              <w:spacing w:after="0" w:line="240" w:lineRule="auto"/>
              <w:rPr>
                <w:rFonts w:ascii="Arial" w:eastAsia="Times New Roman" w:hAnsi="Arial" w:cs="Arial"/>
                <w:color w:val="212121"/>
                <w:sz w:val="20"/>
                <w:szCs w:val="20"/>
                <w:shd w:val="clear" w:color="auto" w:fill="FFFFFF"/>
                <w:lang w:val="en-GB"/>
              </w:rPr>
            </w:pPr>
          </w:p>
          <w:p w:rsidR="00A918E9" w:rsidRPr="00B311FE" w:rsidRDefault="00A918E9" w:rsidP="00A918E9">
            <w:pPr>
              <w:pStyle w:val="ListParagraph"/>
              <w:spacing w:after="0" w:line="240" w:lineRule="auto"/>
              <w:rPr>
                <w:rFonts w:ascii="Arial" w:eastAsia="Times New Roman" w:hAnsi="Arial" w:cs="Arial"/>
                <w:color w:val="212121"/>
                <w:sz w:val="20"/>
                <w:szCs w:val="20"/>
                <w:shd w:val="clear" w:color="auto" w:fill="FFFFFF"/>
                <w:lang w:val="en-GB"/>
              </w:rPr>
            </w:pPr>
          </w:p>
          <w:p w:rsidR="00A918E9" w:rsidRPr="00B311FE" w:rsidRDefault="00A918E9" w:rsidP="00A918E9">
            <w:pPr>
              <w:pStyle w:val="ListParagraph"/>
              <w:numPr>
                <w:ilvl w:val="0"/>
                <w:numId w:val="31"/>
              </w:numPr>
              <w:tabs>
                <w:tab w:val="left" w:pos="351"/>
              </w:tabs>
              <w:spacing w:after="0" w:line="240" w:lineRule="auto"/>
              <w:ind w:left="0" w:firstLine="0"/>
              <w:jc w:val="both"/>
              <w:rPr>
                <w:rFonts w:ascii="Arial" w:eastAsia="Times New Roman" w:hAnsi="Arial" w:cs="Arial"/>
                <w:color w:val="212121"/>
                <w:sz w:val="20"/>
                <w:szCs w:val="20"/>
                <w:shd w:val="clear" w:color="auto" w:fill="FFFFFF"/>
                <w:lang w:val="en-GB"/>
              </w:rPr>
            </w:pPr>
            <w:r w:rsidRPr="00421C56">
              <w:rPr>
                <w:rFonts w:ascii="Arial" w:eastAsia="Times New Roman" w:hAnsi="Arial" w:cs="Arial"/>
                <w:color w:val="212121"/>
                <w:sz w:val="20"/>
                <w:szCs w:val="20"/>
                <w:shd w:val="clear" w:color="auto" w:fill="FFFFFF"/>
                <w:lang w:val="en-GB"/>
              </w:rPr>
              <w:t>Thông báo quốc gia lần thứ hai</w:t>
            </w:r>
            <w:r>
              <w:rPr>
                <w:rFonts w:ascii="Arial" w:eastAsia="Times New Roman" w:hAnsi="Arial" w:cs="Arial"/>
                <w:color w:val="212121"/>
                <w:sz w:val="20"/>
                <w:szCs w:val="20"/>
                <w:shd w:val="clear" w:color="auto" w:fill="FFFFFF"/>
                <w:lang w:val="en-GB"/>
              </w:rPr>
              <w:t xml:space="preserve"> của Việt Nam dự báo mực nước biển trung bình tăng </w:t>
            </w:r>
            <w:r w:rsidRPr="00B311FE">
              <w:rPr>
                <w:rFonts w:ascii="Arial" w:eastAsia="Times New Roman" w:hAnsi="Arial" w:cs="Arial"/>
                <w:color w:val="212121"/>
                <w:sz w:val="20"/>
                <w:szCs w:val="20"/>
                <w:shd w:val="clear" w:color="auto" w:fill="FFFFFF"/>
                <w:lang w:val="en-GB"/>
              </w:rPr>
              <w:t xml:space="preserve">57-73cm </w:t>
            </w:r>
            <w:r>
              <w:rPr>
                <w:rFonts w:ascii="Arial" w:eastAsia="Times New Roman" w:hAnsi="Arial" w:cs="Arial"/>
                <w:color w:val="212121"/>
                <w:sz w:val="20"/>
                <w:szCs w:val="20"/>
                <w:shd w:val="clear" w:color="auto" w:fill="FFFFFF"/>
                <w:lang w:val="en-GB"/>
              </w:rPr>
              <w:t>dọc bờ biển Việt Nam vào năm 2100. Nếu không có hành động đáng kể thì khoảng 30.</w:t>
            </w:r>
            <w:r w:rsidRPr="00B311FE">
              <w:rPr>
                <w:rFonts w:ascii="Arial" w:eastAsia="Times New Roman" w:hAnsi="Arial" w:cs="Arial"/>
                <w:color w:val="212121"/>
                <w:sz w:val="20"/>
                <w:szCs w:val="20"/>
                <w:shd w:val="clear" w:color="auto" w:fill="FFFFFF"/>
                <w:lang w:val="en-GB"/>
              </w:rPr>
              <w:t>000km</w:t>
            </w:r>
            <w:r w:rsidRPr="00B311FE">
              <w:rPr>
                <w:rFonts w:ascii="Arial" w:eastAsia="Times New Roman" w:hAnsi="Arial" w:cs="Arial"/>
                <w:color w:val="212121"/>
                <w:sz w:val="20"/>
                <w:szCs w:val="20"/>
                <w:shd w:val="clear" w:color="auto" w:fill="FFFFFF"/>
                <w:vertAlign w:val="superscript"/>
                <w:lang w:val="en-GB"/>
              </w:rPr>
              <w:t>2</w:t>
            </w:r>
            <w:r w:rsidRPr="00B311FE">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tương đương 9,</w:t>
            </w:r>
            <w:r w:rsidRPr="00B311FE">
              <w:rPr>
                <w:rFonts w:ascii="Arial" w:eastAsia="Times New Roman" w:hAnsi="Arial" w:cs="Arial"/>
                <w:color w:val="212121"/>
                <w:sz w:val="20"/>
                <w:szCs w:val="20"/>
                <w:shd w:val="clear" w:color="auto" w:fill="FFFFFF"/>
                <w:lang w:val="en-GB"/>
              </w:rPr>
              <w:t xml:space="preserve">3% </w:t>
            </w:r>
            <w:r>
              <w:rPr>
                <w:rFonts w:ascii="Arial" w:eastAsia="Times New Roman" w:hAnsi="Arial" w:cs="Arial"/>
                <w:color w:val="212121"/>
                <w:sz w:val="20"/>
                <w:szCs w:val="20"/>
                <w:shd w:val="clear" w:color="auto" w:fill="FFFFFF"/>
                <w:lang w:val="en-GB"/>
              </w:rPr>
              <w:t xml:space="preserve">tổng diện tích đất liền của quốc gia sẽ bị ngập. Những dự báo khí hậu cũng chỉ ra mức </w:t>
            </w:r>
            <w:r w:rsidRPr="00C37489">
              <w:rPr>
                <w:rFonts w:ascii="Arial" w:eastAsia="Times New Roman" w:hAnsi="Arial" w:cs="Arial"/>
                <w:color w:val="212121"/>
                <w:sz w:val="20"/>
                <w:szCs w:val="20"/>
                <w:shd w:val="clear" w:color="auto" w:fill="FFFFFF"/>
                <w:lang w:val="en-GB"/>
              </w:rPr>
              <w:t xml:space="preserve">tăng xác suất của các trận bão dữ </w:t>
            </w:r>
            <w:r>
              <w:rPr>
                <w:rFonts w:ascii="Arial" w:eastAsia="Times New Roman" w:hAnsi="Arial" w:cs="Arial"/>
                <w:color w:val="212121"/>
                <w:sz w:val="20"/>
                <w:szCs w:val="20"/>
                <w:shd w:val="clear" w:color="auto" w:fill="FFFFFF"/>
                <w:lang w:val="en-GB"/>
              </w:rPr>
              <w:t>dội, hoặc siêu bão, kèm theo</w:t>
            </w:r>
            <w:r w:rsidRPr="00C37489">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triều cường</w:t>
            </w:r>
            <w:r w:rsidRPr="00C37489">
              <w:rPr>
                <w:rFonts w:ascii="Arial" w:eastAsia="Times New Roman" w:hAnsi="Arial" w:cs="Arial"/>
                <w:color w:val="212121"/>
                <w:sz w:val="20"/>
                <w:szCs w:val="20"/>
                <w:shd w:val="clear" w:color="auto" w:fill="FFFFFF"/>
                <w:lang w:val="en-GB"/>
              </w:rPr>
              <w:t>, tương tự như đã tàn phá khu vực Tacloban (</w:t>
            </w:r>
            <w:r>
              <w:rPr>
                <w:rFonts w:ascii="Arial" w:eastAsia="Times New Roman" w:hAnsi="Arial" w:cs="Arial"/>
                <w:color w:val="212121"/>
                <w:sz w:val="20"/>
                <w:szCs w:val="20"/>
                <w:shd w:val="clear" w:color="auto" w:fill="FFFFFF"/>
                <w:lang w:val="en-GB"/>
              </w:rPr>
              <w:t>Bão</w:t>
            </w:r>
            <w:r w:rsidRPr="00C37489">
              <w:rPr>
                <w:rFonts w:ascii="Arial" w:eastAsia="Times New Roman" w:hAnsi="Arial" w:cs="Arial"/>
                <w:color w:val="212121"/>
                <w:sz w:val="20"/>
                <w:szCs w:val="20"/>
                <w:shd w:val="clear" w:color="auto" w:fill="FFFFFF"/>
                <w:lang w:val="en-GB"/>
              </w:rPr>
              <w:t xml:space="preserve"> Haiyan / Yolande) ở Philippines năm 2013.</w:t>
            </w:r>
          </w:p>
          <w:p w:rsidR="00A918E9" w:rsidRPr="00B311FE" w:rsidRDefault="00A918E9" w:rsidP="00A918E9">
            <w:pPr>
              <w:pStyle w:val="ListParagraph"/>
              <w:spacing w:after="0" w:line="240" w:lineRule="auto"/>
              <w:rPr>
                <w:rFonts w:ascii="Arial" w:eastAsia="Times New Roman" w:hAnsi="Arial" w:cs="Arial"/>
                <w:color w:val="212121"/>
                <w:sz w:val="20"/>
                <w:szCs w:val="20"/>
                <w:shd w:val="clear" w:color="auto" w:fill="FFFFFF"/>
                <w:lang w:val="en-GB"/>
              </w:rPr>
            </w:pPr>
          </w:p>
          <w:p w:rsidR="00A918E9" w:rsidRDefault="00A918E9" w:rsidP="00A918E9">
            <w:pPr>
              <w:pStyle w:val="ListParagraph"/>
              <w:numPr>
                <w:ilvl w:val="0"/>
                <w:numId w:val="31"/>
              </w:numPr>
              <w:tabs>
                <w:tab w:val="left" w:pos="351"/>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Những xu hướng này đặt các vùng duyên hải và đồng bằng thuộc vùng đất thấp của Việt Nam vào mức rủi ro đặc biệt. Với </w:t>
            </w:r>
            <w:r w:rsidRPr="00B311FE">
              <w:rPr>
                <w:rFonts w:ascii="Arial" w:eastAsia="Times New Roman" w:hAnsi="Arial" w:cs="Arial"/>
                <w:color w:val="212121"/>
                <w:sz w:val="20"/>
                <w:szCs w:val="20"/>
                <w:shd w:val="clear" w:color="auto" w:fill="FFFFFF"/>
                <w:lang w:val="en-GB"/>
              </w:rPr>
              <w:t xml:space="preserve">23%, </w:t>
            </w:r>
            <w:r>
              <w:rPr>
                <w:rFonts w:ascii="Arial" w:eastAsia="Times New Roman" w:hAnsi="Arial" w:cs="Arial"/>
                <w:color w:val="212121"/>
                <w:sz w:val="20"/>
                <w:szCs w:val="20"/>
                <w:shd w:val="clear" w:color="auto" w:fill="FFFFFF"/>
                <w:lang w:val="en-GB"/>
              </w:rPr>
              <w:t>tỉ lệ đói nghèo trong vùng duyên hải cao hơn hai lần tỉ lệ trung bình toàn quốc</w:t>
            </w:r>
            <w:r w:rsidRPr="00B311FE">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 xml:space="preserve">một phần do tăng những tổn thất xảy ra hàng năm từ tác động của thiên </w:t>
            </w:r>
            <w:proofErr w:type="gramStart"/>
            <w:r>
              <w:rPr>
                <w:rFonts w:ascii="Arial" w:eastAsia="Times New Roman" w:hAnsi="Arial" w:cs="Arial"/>
                <w:color w:val="212121"/>
                <w:sz w:val="20"/>
                <w:szCs w:val="20"/>
                <w:shd w:val="clear" w:color="auto" w:fill="FFFFFF"/>
                <w:lang w:val="en-GB"/>
              </w:rPr>
              <w:t>tai</w:t>
            </w:r>
            <w:proofErr w:type="gramEnd"/>
            <w:r>
              <w:rPr>
                <w:rFonts w:ascii="Arial" w:eastAsia="Times New Roman" w:hAnsi="Arial" w:cs="Arial"/>
                <w:color w:val="212121"/>
                <w:sz w:val="20"/>
                <w:szCs w:val="20"/>
                <w:shd w:val="clear" w:color="auto" w:fill="FFFFFF"/>
                <w:lang w:val="en-GB"/>
              </w:rPr>
              <w:t xml:space="preserve"> liên quan đến khí hậu. Hơn 500.000 người sống trong phạm </w:t>
            </w:r>
            <w:proofErr w:type="gramStart"/>
            <w:r>
              <w:rPr>
                <w:rFonts w:ascii="Arial" w:eastAsia="Times New Roman" w:hAnsi="Arial" w:cs="Arial"/>
                <w:color w:val="212121"/>
                <w:sz w:val="20"/>
                <w:szCs w:val="20"/>
                <w:shd w:val="clear" w:color="auto" w:fill="FFFFFF"/>
                <w:lang w:val="en-GB"/>
              </w:rPr>
              <w:t>vi</w:t>
            </w:r>
            <w:proofErr w:type="gramEnd"/>
            <w:r>
              <w:rPr>
                <w:rFonts w:ascii="Arial" w:eastAsia="Times New Roman" w:hAnsi="Arial" w:cs="Arial"/>
                <w:color w:val="212121"/>
                <w:sz w:val="20"/>
                <w:szCs w:val="20"/>
                <w:shd w:val="clear" w:color="auto" w:fill="FFFFFF"/>
                <w:lang w:val="en-GB"/>
              </w:rPr>
              <w:t xml:space="preserve"> 200 mét kể từ bờ biển. Nhà cửa của họ hầu như thường xuyên chịu tác động trực tiếp của bão vì bị sạt lở và triều cường. </w:t>
            </w:r>
            <w:r w:rsidRPr="004844B5">
              <w:rPr>
                <w:rFonts w:ascii="Arial" w:eastAsia="Times New Roman" w:hAnsi="Arial" w:cs="Arial"/>
                <w:color w:val="212121"/>
                <w:sz w:val="20"/>
                <w:szCs w:val="20"/>
                <w:shd w:val="clear" w:color="auto" w:fill="FFFFFF"/>
                <w:lang w:val="en-GB"/>
              </w:rPr>
              <w:t xml:space="preserve">Càng </w:t>
            </w:r>
            <w:r>
              <w:rPr>
                <w:rFonts w:ascii="Arial" w:eastAsia="Times New Roman" w:hAnsi="Arial" w:cs="Arial"/>
                <w:color w:val="212121"/>
                <w:sz w:val="20"/>
                <w:szCs w:val="20"/>
                <w:shd w:val="clear" w:color="auto" w:fill="FFFFFF"/>
                <w:lang w:val="en-GB"/>
              </w:rPr>
              <w:t xml:space="preserve">ngày càng </w:t>
            </w:r>
            <w:r w:rsidRPr="004844B5">
              <w:rPr>
                <w:rFonts w:ascii="Arial" w:eastAsia="Times New Roman" w:hAnsi="Arial" w:cs="Arial"/>
                <w:color w:val="212121"/>
                <w:sz w:val="20"/>
                <w:szCs w:val="20"/>
                <w:shd w:val="clear" w:color="auto" w:fill="FFFFFF"/>
                <w:lang w:val="en-GB"/>
              </w:rPr>
              <w:t>có nhiều người</w:t>
            </w:r>
            <w:r>
              <w:rPr>
                <w:rFonts w:ascii="Arial" w:eastAsia="Times New Roman" w:hAnsi="Arial" w:cs="Arial"/>
                <w:color w:val="212121"/>
                <w:sz w:val="20"/>
                <w:szCs w:val="20"/>
                <w:shd w:val="clear" w:color="auto" w:fill="FFFFFF"/>
                <w:lang w:val="en-GB"/>
              </w:rPr>
              <w:t>,</w:t>
            </w:r>
            <w:r w:rsidRPr="004844B5">
              <w:rPr>
                <w:rFonts w:ascii="Arial" w:eastAsia="Times New Roman" w:hAnsi="Arial" w:cs="Arial"/>
                <w:color w:val="212121"/>
                <w:sz w:val="20"/>
                <w:szCs w:val="20"/>
                <w:shd w:val="clear" w:color="auto" w:fill="FFFFFF"/>
                <w:lang w:val="en-GB"/>
              </w:rPr>
              <w:t xml:space="preserve"> chủ yếu </w:t>
            </w:r>
            <w:r>
              <w:rPr>
                <w:rFonts w:ascii="Arial" w:eastAsia="Times New Roman" w:hAnsi="Arial" w:cs="Arial"/>
                <w:color w:val="212121"/>
                <w:sz w:val="20"/>
                <w:szCs w:val="20"/>
                <w:shd w:val="clear" w:color="auto" w:fill="FFFFFF"/>
                <w:lang w:val="en-GB"/>
              </w:rPr>
              <w:t xml:space="preserve">là </w:t>
            </w:r>
            <w:r w:rsidRPr="004844B5">
              <w:rPr>
                <w:rFonts w:ascii="Arial" w:eastAsia="Times New Roman" w:hAnsi="Arial" w:cs="Arial"/>
                <w:color w:val="212121"/>
                <w:sz w:val="20"/>
                <w:szCs w:val="20"/>
                <w:shd w:val="clear" w:color="auto" w:fill="FFFFFF"/>
                <w:lang w:val="en-GB"/>
              </w:rPr>
              <w:t>người nghèo và dễ bị tổn thương</w:t>
            </w:r>
            <w:r>
              <w:rPr>
                <w:rFonts w:ascii="Arial" w:eastAsia="Times New Roman" w:hAnsi="Arial" w:cs="Arial"/>
                <w:color w:val="212121"/>
                <w:sz w:val="20"/>
                <w:szCs w:val="20"/>
                <w:shd w:val="clear" w:color="auto" w:fill="FFFFFF"/>
                <w:lang w:val="en-GB"/>
              </w:rPr>
              <w:t xml:space="preserve"> trong vùng duyên hải sống trong các ngôi nhà không an toàn, một phần do đô thị hoá nhanh, thiếu công </w:t>
            </w:r>
            <w:proofErr w:type="gramStart"/>
            <w:r>
              <w:rPr>
                <w:rFonts w:ascii="Arial" w:eastAsia="Times New Roman" w:hAnsi="Arial" w:cs="Arial"/>
                <w:color w:val="212121"/>
                <w:sz w:val="20"/>
                <w:szCs w:val="20"/>
                <w:shd w:val="clear" w:color="auto" w:fill="FFFFFF"/>
                <w:lang w:val="en-GB"/>
              </w:rPr>
              <w:t>ăn</w:t>
            </w:r>
            <w:proofErr w:type="gramEnd"/>
            <w:r>
              <w:rPr>
                <w:rFonts w:ascii="Arial" w:eastAsia="Times New Roman" w:hAnsi="Arial" w:cs="Arial"/>
                <w:color w:val="212121"/>
                <w:sz w:val="20"/>
                <w:szCs w:val="20"/>
                <w:shd w:val="clear" w:color="auto" w:fill="FFFFFF"/>
                <w:lang w:val="en-GB"/>
              </w:rPr>
              <w:t xml:space="preserve"> việc làm phù hợp và do vậy nghèo quanh năm.</w:t>
            </w:r>
          </w:p>
          <w:p w:rsidR="00A918E9" w:rsidRPr="00B311FE" w:rsidRDefault="00A918E9" w:rsidP="00A918E9">
            <w:pPr>
              <w:pStyle w:val="ListParagraph"/>
              <w:spacing w:after="0" w:line="240" w:lineRule="auto"/>
              <w:rPr>
                <w:rFonts w:ascii="Arial" w:eastAsia="Times New Roman" w:hAnsi="Arial" w:cs="Arial"/>
                <w:color w:val="212121"/>
                <w:sz w:val="20"/>
                <w:szCs w:val="20"/>
                <w:shd w:val="clear" w:color="auto" w:fill="FFFFFF"/>
                <w:lang w:val="en-GB"/>
              </w:rPr>
            </w:pPr>
          </w:p>
          <w:p w:rsidR="00460739" w:rsidRPr="00A918E9" w:rsidRDefault="00A918E9" w:rsidP="00A918E9">
            <w:pPr>
              <w:pStyle w:val="ListParagraph"/>
              <w:numPr>
                <w:ilvl w:val="0"/>
                <w:numId w:val="31"/>
              </w:numPr>
              <w:tabs>
                <w:tab w:val="left" w:pos="351"/>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Tài sản hệ sinh thái ven biển, như rừng ngập mặn ven biển, cung cấp khu đệm quan trọng chống lại bão, triều cường và xâm nhập mặn. Tuy nhiên, diện tích rừng ngập mặn giảm đáng kể, chủ yếu do sức ép dân số đang diễn ra và gần đây nhất do qui hoạch kém, mở rộng nuôi tôm. Năm 1943, có khoảng 408.000 ha rừng ngập mặn ở Việt Nam. Tuy nhiên, điều tra rừng toàn quốc cho thấy diện tích rừng ngập mặn ở Việt Nam đã giảm còn 290.000 ha vào năm 1982 và 155.290 ha vào năm 2000. Theo các báo cáo của Chính phủ, tổng diện tích rừng ngập mặn tự nhiên ở Việt Nam vào cuối năm 2008 chỉ còn đứng ở mức 59.760</w:t>
            </w:r>
            <w:r w:rsidRPr="00DC5A38">
              <w:rPr>
                <w:rFonts w:ascii="Arial" w:eastAsia="Times New Roman" w:hAnsi="Arial" w:cs="Arial"/>
                <w:color w:val="212121"/>
                <w:sz w:val="20"/>
                <w:szCs w:val="20"/>
                <w:shd w:val="clear" w:color="auto" w:fill="FFFFFF"/>
              </w:rPr>
              <w:t>ha</w:t>
            </w:r>
            <w:r>
              <w:rPr>
                <w:rStyle w:val="FootnoteReference"/>
                <w:rFonts w:ascii="Arial" w:hAnsi="Arial" w:cs="Arial"/>
                <w:color w:val="212121"/>
                <w:sz w:val="20"/>
                <w:szCs w:val="20"/>
                <w:shd w:val="clear" w:color="auto" w:fill="FFFFFF"/>
              </w:rPr>
              <w:footnoteReference w:id="3"/>
            </w:r>
            <w:r>
              <w:rPr>
                <w:rFonts w:ascii="Arial" w:eastAsia="Times New Roman" w:hAnsi="Arial" w:cs="Arial"/>
                <w:color w:val="212121"/>
                <w:sz w:val="20"/>
                <w:szCs w:val="20"/>
                <w:shd w:val="clear" w:color="auto" w:fill="FFFFFF"/>
              </w:rPr>
              <w:t>.</w:t>
            </w:r>
          </w:p>
          <w:p w:rsidR="00460739" w:rsidRPr="00460739" w:rsidRDefault="00460739" w:rsidP="00B41604">
            <w:pPr>
              <w:spacing w:after="0" w:line="240" w:lineRule="auto"/>
              <w:jc w:val="both"/>
              <w:rPr>
                <w:shd w:val="clear" w:color="auto" w:fill="FFFFFF"/>
                <w:lang w:val="en-GB" w:eastAsia="en-US"/>
              </w:rPr>
            </w:pPr>
          </w:p>
          <w:p w:rsidR="00A918E9" w:rsidRPr="00B311FE" w:rsidRDefault="00A918E9" w:rsidP="00A918E9">
            <w:pPr>
              <w:pStyle w:val="ListParagraph"/>
              <w:numPr>
                <w:ilvl w:val="0"/>
                <w:numId w:val="31"/>
              </w:numPr>
              <w:tabs>
                <w:tab w:val="left" w:pos="351"/>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Chiến lược phát triển bền vững của Chính phủ Việt Nam (CPVN) </w:t>
            </w:r>
            <w:r w:rsidRPr="00B311FE">
              <w:rPr>
                <w:rFonts w:ascii="Arial" w:eastAsia="Times New Roman" w:hAnsi="Arial" w:cs="Arial"/>
                <w:color w:val="212121"/>
                <w:sz w:val="20"/>
                <w:szCs w:val="20"/>
                <w:shd w:val="clear" w:color="auto" w:fill="FFFFFF"/>
                <w:lang w:val="en-GB"/>
              </w:rPr>
              <w:t xml:space="preserve">2011-2020 </w:t>
            </w:r>
            <w:r>
              <w:rPr>
                <w:rFonts w:ascii="Arial" w:eastAsia="Times New Roman" w:hAnsi="Arial" w:cs="Arial"/>
                <w:color w:val="212121"/>
                <w:sz w:val="20"/>
                <w:szCs w:val="20"/>
                <w:shd w:val="clear" w:color="auto" w:fill="FFFFFF"/>
                <w:lang w:val="en-GB"/>
              </w:rPr>
              <w:t xml:space="preserve">đưa ra mục tiêu tổng thể là: tăng trưởng hiệu quả và bền vững phải đi đôi với bình đẳng và tiến bộ xã hội, bảo vệ tài nguyên thiên nhiên và môi trường, ổn định chính trị-xã hội, </w:t>
            </w:r>
            <w:r>
              <w:rPr>
                <w:rFonts w:ascii="Arial" w:hAnsi="Arial" w:cs="Arial"/>
                <w:sz w:val="20"/>
                <w:szCs w:val="20"/>
              </w:rPr>
              <w:t>bảo vệ vững chắc độc lập-chủ quyền-thống nhất và toàn vẹn lãnh thổ của đất nước. Cụ thể, Chiến lược tìm kiếm</w:t>
            </w:r>
            <w:r w:rsidRPr="00B311FE">
              <w:rPr>
                <w:rFonts w:ascii="Arial" w:eastAsia="Times New Roman" w:hAnsi="Arial" w:cs="Arial"/>
                <w:color w:val="212121"/>
                <w:sz w:val="20"/>
                <w:szCs w:val="20"/>
                <w:shd w:val="clear" w:color="auto" w:fill="FFFFFF"/>
                <w:lang w:val="en-GB"/>
              </w:rPr>
              <w:t>:</w:t>
            </w:r>
          </w:p>
          <w:p w:rsidR="00A918E9" w:rsidRDefault="00A918E9" w:rsidP="00A918E9">
            <w:pPr>
              <w:rPr>
                <w:rFonts w:ascii="Arial" w:eastAsia="Times New Roman" w:hAnsi="Arial" w:cs="Arial"/>
                <w:color w:val="212121"/>
                <w:sz w:val="20"/>
                <w:szCs w:val="20"/>
                <w:shd w:val="clear" w:color="auto" w:fill="FFFFFF"/>
              </w:rPr>
            </w:pPr>
          </w:p>
          <w:p w:rsidR="00A918E9" w:rsidRPr="001A3B42" w:rsidRDefault="00A918E9" w:rsidP="00A918E9">
            <w:pPr>
              <w:pStyle w:val="ListParagraph"/>
              <w:numPr>
                <w:ilvl w:val="0"/>
                <w:numId w:val="5"/>
              </w:numPr>
              <w:spacing w:after="0" w:line="240" w:lineRule="auto"/>
              <w:jc w:val="both"/>
              <w:rPr>
                <w:rFonts w:ascii="Times New Roman" w:eastAsia="Times New Roman" w:hAnsi="Times New Roman" w:cs="Times New Roman"/>
                <w:sz w:val="20"/>
                <w:szCs w:val="20"/>
              </w:rPr>
            </w:pPr>
            <w:r>
              <w:rPr>
                <w:rFonts w:ascii="Arial" w:eastAsia="Times New Roman" w:hAnsi="Arial" w:cs="Arial"/>
                <w:color w:val="212121"/>
                <w:sz w:val="20"/>
                <w:szCs w:val="20"/>
                <w:shd w:val="clear" w:color="auto" w:fill="FFFFFF"/>
                <w:lang w:val="en-GB"/>
              </w:rPr>
              <w:t>Đảm bảo ổn định,</w:t>
            </w:r>
            <w:r w:rsidRPr="001A3B42">
              <w:rPr>
                <w:rFonts w:ascii="Arial" w:eastAsia="Times New Roman" w:hAnsi="Arial" w:cs="Arial"/>
                <w:color w:val="212121"/>
                <w:sz w:val="20"/>
                <w:szCs w:val="20"/>
                <w:shd w:val="clear" w:color="auto" w:fill="FFFFFF"/>
                <w:lang w:val="en-GB"/>
              </w:rPr>
              <w:t xml:space="preserve"> kinh tế </w:t>
            </w:r>
            <w:proofErr w:type="gramStart"/>
            <w:r w:rsidRPr="001A3B42">
              <w:rPr>
                <w:rFonts w:ascii="Arial" w:eastAsia="Times New Roman" w:hAnsi="Arial" w:cs="Arial"/>
                <w:color w:val="212121"/>
                <w:sz w:val="20"/>
                <w:szCs w:val="20"/>
                <w:shd w:val="clear" w:color="auto" w:fill="FFFFFF"/>
                <w:lang w:val="en-GB"/>
              </w:rPr>
              <w:t>vĩ</w:t>
            </w:r>
            <w:proofErr w:type="gramEnd"/>
            <w:r w:rsidRPr="001A3B42">
              <w:rPr>
                <w:rFonts w:ascii="Arial" w:eastAsia="Times New Roman" w:hAnsi="Arial" w:cs="Arial"/>
                <w:color w:val="212121"/>
                <w:sz w:val="20"/>
                <w:szCs w:val="20"/>
                <w:shd w:val="clear" w:color="auto" w:fill="FFFFFF"/>
                <w:lang w:val="en-GB"/>
              </w:rPr>
              <w:t xml:space="preserve"> mô, đặc biệt các chỉ số vĩ mô; duy trì vững chắc an ninh lương thực, </w:t>
            </w:r>
            <w:r w:rsidRPr="001A3B42">
              <w:rPr>
                <w:rFonts w:ascii="Arial" w:eastAsia="Times New Roman" w:hAnsi="Arial" w:cs="Arial"/>
                <w:sz w:val="20"/>
                <w:szCs w:val="20"/>
              </w:rPr>
              <w:t>an ninh năng lượng và tài chính</w:t>
            </w:r>
            <w:r>
              <w:rPr>
                <w:rFonts w:ascii="Arial" w:eastAsia="Times New Roman" w:hAnsi="Arial" w:cs="Arial"/>
                <w:sz w:val="20"/>
                <w:szCs w:val="20"/>
              </w:rPr>
              <w:t>. C</w:t>
            </w:r>
            <w:r w:rsidRPr="001A3B42">
              <w:rPr>
                <w:rFonts w:ascii="Arial" w:eastAsia="Times New Roman" w:hAnsi="Arial" w:cs="Arial"/>
                <w:sz w:val="20"/>
                <w:szCs w:val="20"/>
              </w:rPr>
              <w:t xml:space="preserve">huyển đổi mô hình tăng trưởng sang phát triển sâu rộng hài hoà; từng bước tiến hành </w:t>
            </w:r>
            <w:r w:rsidRPr="001A3B42">
              <w:rPr>
                <w:rFonts w:ascii="Arial" w:eastAsia="Times New Roman" w:hAnsi="Arial" w:cs="Arial"/>
                <w:sz w:val="20"/>
                <w:szCs w:val="20"/>
              </w:rPr>
              <w:lastRenderedPageBreak/>
              <w:t xml:space="preserve">tăng trưởng xanh, phát triển kinh tế ít các bon; sử dụng tiết kiệm và hiệu quả mọi nguồn lực. </w:t>
            </w:r>
          </w:p>
          <w:p w:rsidR="00A918E9" w:rsidRPr="00BC1A2F" w:rsidRDefault="00A918E9" w:rsidP="00A918E9">
            <w:pPr>
              <w:pStyle w:val="ListParagraph"/>
              <w:numPr>
                <w:ilvl w:val="0"/>
                <w:numId w:val="5"/>
              </w:numPr>
              <w:spacing w:after="0" w:line="240" w:lineRule="auto"/>
              <w:jc w:val="both"/>
              <w:rPr>
                <w:rFonts w:ascii="Times New Roman" w:eastAsia="Times New Roman" w:hAnsi="Times New Roman" w:cs="Times New Roman"/>
                <w:sz w:val="20"/>
                <w:szCs w:val="20"/>
              </w:rPr>
            </w:pPr>
            <w:r w:rsidRPr="00BC1A2F">
              <w:rPr>
                <w:rFonts w:ascii="Arial" w:eastAsia="Times New Roman" w:hAnsi="Arial" w:cs="Arial"/>
                <w:color w:val="212121"/>
                <w:sz w:val="20"/>
                <w:szCs w:val="20"/>
                <w:shd w:val="clear" w:color="auto" w:fill="FFFFFF"/>
                <w:lang w:val="en-GB"/>
              </w:rPr>
              <w:t>Phát triển một xã hội văn minh, công bằng, hài hoà, kỷ luật và dân chủ; một nền văn hoá tiến bộ đậm đà bản sắc dân tộc</w:t>
            </w:r>
            <w:r w:rsidRPr="00BC1A2F">
              <w:rPr>
                <w:rFonts w:ascii="Arial" w:eastAsia="Times New Roman" w:hAnsi="Arial" w:cs="Arial"/>
                <w:sz w:val="20"/>
                <w:szCs w:val="20"/>
              </w:rPr>
              <w:t xml:space="preserve">; gia đình hạnh phúc, tiến bộ, ấm no; đảm bảo mọi người phát triển toàn diện mọi mặt </w:t>
            </w:r>
            <w:r>
              <w:rPr>
                <w:rFonts w:ascii="Arial" w:eastAsia="Times New Roman" w:hAnsi="Arial" w:cs="Arial"/>
                <w:sz w:val="20"/>
                <w:szCs w:val="20"/>
              </w:rPr>
              <w:t xml:space="preserve">về thể chất, tinh thần, trí tuệ, </w:t>
            </w:r>
            <w:r w:rsidRPr="00BC1A2F">
              <w:rPr>
                <w:rFonts w:ascii="Arial" w:eastAsia="Times New Roman" w:hAnsi="Arial" w:cs="Arial"/>
                <w:sz w:val="20"/>
                <w:szCs w:val="20"/>
              </w:rPr>
              <w:t>có năng lực sáng tạo, ý thức công dân, và ý thức chấp hành pháp luật. Làm cho giáo dục đào tạo, khoa học công nghệ trở thành động lực chính cho phát triển. Duy trì vững chắc</w:t>
            </w:r>
            <w:r>
              <w:rPr>
                <w:rFonts w:ascii="Arial" w:eastAsia="Times New Roman" w:hAnsi="Arial" w:cs="Arial"/>
                <w:sz w:val="20"/>
                <w:szCs w:val="20"/>
              </w:rPr>
              <w:t>,</w:t>
            </w:r>
            <w:r w:rsidRPr="00BC1A2F">
              <w:rPr>
                <w:rFonts w:ascii="Arial" w:eastAsia="Times New Roman" w:hAnsi="Arial" w:cs="Arial"/>
                <w:sz w:val="20"/>
                <w:szCs w:val="20"/>
              </w:rPr>
              <w:t xml:space="preserve"> ổn định chính trị-xã hội, bảo vệ vững chắc độc lập, chủ quyền, thống nhất và toàn vẹn lãnh thổ. </w:t>
            </w:r>
          </w:p>
          <w:p w:rsidR="00A918E9" w:rsidRPr="00BC1A2F" w:rsidRDefault="00A918E9" w:rsidP="00A918E9">
            <w:pPr>
              <w:pStyle w:val="ListParagraph"/>
              <w:numPr>
                <w:ilvl w:val="0"/>
                <w:numId w:val="5"/>
              </w:numPr>
              <w:spacing w:after="0" w:line="240" w:lineRule="auto"/>
              <w:jc w:val="both"/>
              <w:rPr>
                <w:rFonts w:ascii="Times New Roman" w:eastAsia="Times New Roman" w:hAnsi="Times New Roman" w:cs="Times New Roman"/>
                <w:sz w:val="20"/>
                <w:szCs w:val="20"/>
              </w:rPr>
            </w:pPr>
            <w:r>
              <w:rPr>
                <w:rFonts w:ascii="Arial" w:eastAsia="Times New Roman" w:hAnsi="Arial" w:cs="Arial"/>
                <w:sz w:val="20"/>
                <w:szCs w:val="20"/>
              </w:rPr>
              <w:t xml:space="preserve">Giảm thiểu tác động tiêu cực của các hoạt động kinh tế đến môi trường. Khai thác hợp lý và sử dụng có hiệu quả tài nguyên thiên nhiên, đặc biệt là tài nguyên không tái tạo. Phòng, chống và khắc phục ô nhiễm và suy thoái môi trường, cải thiện chất lượng môi trường, bảo vệ và phát triển rừng và đa dạng sinh học. Giảm ảnh hưởng tiêu cực của thiên </w:t>
            </w:r>
            <w:proofErr w:type="gramStart"/>
            <w:r>
              <w:rPr>
                <w:rFonts w:ascii="Arial" w:eastAsia="Times New Roman" w:hAnsi="Arial" w:cs="Arial"/>
                <w:sz w:val="20"/>
                <w:szCs w:val="20"/>
              </w:rPr>
              <w:t>tai</w:t>
            </w:r>
            <w:proofErr w:type="gramEnd"/>
            <w:r>
              <w:rPr>
                <w:rFonts w:ascii="Arial" w:eastAsia="Times New Roman" w:hAnsi="Arial" w:cs="Arial"/>
                <w:sz w:val="20"/>
                <w:szCs w:val="20"/>
              </w:rPr>
              <w:t>, chủ động ứng phó có hiệu quả với BĐKH, đặc biệt là nước biển dâng.</w:t>
            </w:r>
          </w:p>
          <w:p w:rsidR="00A918E9" w:rsidRDefault="00A918E9" w:rsidP="00A918E9">
            <w:pPr>
              <w:rPr>
                <w:rFonts w:ascii="Arial" w:eastAsia="Times New Roman" w:hAnsi="Arial" w:cs="Arial"/>
                <w:color w:val="212121"/>
                <w:sz w:val="20"/>
                <w:szCs w:val="20"/>
                <w:shd w:val="clear" w:color="auto" w:fill="FFFFFF"/>
              </w:rPr>
            </w:pPr>
          </w:p>
          <w:p w:rsidR="00B41604" w:rsidRPr="00A918E9" w:rsidRDefault="00A918E9" w:rsidP="00A918E9">
            <w:pPr>
              <w:pStyle w:val="ListParagraph"/>
              <w:numPr>
                <w:ilvl w:val="0"/>
                <w:numId w:val="31"/>
              </w:numPr>
              <w:tabs>
                <w:tab w:val="left" w:pos="351"/>
              </w:tabs>
              <w:spacing w:after="0" w:line="240" w:lineRule="auto"/>
              <w:ind w:left="0" w:firstLine="0"/>
              <w:jc w:val="both"/>
              <w:rPr>
                <w:rFonts w:ascii="Arial" w:eastAsia="Times New Roman" w:hAnsi="Arial" w:cs="Arial"/>
                <w:sz w:val="20"/>
                <w:szCs w:val="20"/>
              </w:rPr>
            </w:pPr>
            <w:r>
              <w:rPr>
                <w:rFonts w:ascii="Arial" w:eastAsia="Times New Roman" w:hAnsi="Arial" w:cs="Arial"/>
                <w:color w:val="212121"/>
                <w:sz w:val="20"/>
                <w:szCs w:val="20"/>
                <w:shd w:val="clear" w:color="auto" w:fill="FFFFFF"/>
                <w:lang w:val="en-GB"/>
              </w:rPr>
              <w:t>Một giải pháp thích hợp để giải quyết BĐKH trong các khu vực dễ bị tổn thương ven biển làp hải tìm được sự cân bằng giữa phát triển kinh tế, bảo vệ môi trường và tiến bộ xã hội. Hơn nữa, Hiến pháp của Việt Nam, Điều 59, mục 3 khẳng định rằng Nhà nước sẽ thực thi chính sách phát triển nhà ở và tạo điều kiện để mọi người có nhà ở. Các tỉnh ven biển của Việt Nam có một phần ba dân số sinh sống (30 triệu người), một giải pháp thích hợp phải bao gồm nhà ở chống chịu với khí hậu để đảm bảo an toàn cho các hộ gia đình tại các vùng dễ bị tổn thương.</w:t>
            </w:r>
          </w:p>
          <w:p w:rsidR="00B41604" w:rsidRPr="00B41604" w:rsidRDefault="00B41604" w:rsidP="00B41604">
            <w:pPr>
              <w:tabs>
                <w:tab w:val="left" w:pos="351"/>
              </w:tabs>
              <w:spacing w:after="0" w:line="240" w:lineRule="auto"/>
              <w:contextualSpacing/>
              <w:jc w:val="both"/>
              <w:rPr>
                <w:rFonts w:ascii="Arial" w:eastAsia="Times New Roman" w:hAnsi="Arial" w:cs="Arial"/>
                <w:sz w:val="20"/>
                <w:szCs w:val="20"/>
                <w:lang w:eastAsia="en-US"/>
              </w:rPr>
            </w:pPr>
          </w:p>
        </w:tc>
      </w:tr>
      <w:tr w:rsidR="00AC43A2" w:rsidRPr="00612109" w:rsidTr="004F7E94">
        <w:trPr>
          <w:trHeight w:val="338"/>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rsidR="00AC43A2" w:rsidRPr="00ED10A7" w:rsidRDefault="00A918E9" w:rsidP="00B41604">
            <w:pPr>
              <w:spacing w:after="0" w:line="240" w:lineRule="auto"/>
              <w:rPr>
                <w:rFonts w:ascii="Arial" w:eastAsia="Times New Roman" w:hAnsi="Arial" w:cs="Arial"/>
                <w:b/>
                <w:color w:val="FFFFFF" w:themeColor="background1"/>
                <w:lang w:eastAsia="ja-JP"/>
              </w:rPr>
            </w:pPr>
            <w:r w:rsidRPr="009D3B4F">
              <w:rPr>
                <w:rFonts w:ascii="Arial" w:eastAsia="Times New Roman" w:hAnsi="Arial" w:cs="Arial"/>
                <w:b/>
                <w:color w:val="FFFFFF"/>
                <w:lang w:eastAsia="ja-JP"/>
              </w:rPr>
              <w:lastRenderedPageBreak/>
              <w:t>C.2. Mục tiêu của dự án/chương trình so với mức cơ sở</w:t>
            </w:r>
          </w:p>
        </w:tc>
      </w:tr>
      <w:tr w:rsidR="00AC43A2" w:rsidRPr="00612109" w:rsidTr="00823FD0">
        <w:trPr>
          <w:trHeight w:val="629"/>
        </w:trPr>
        <w:tc>
          <w:tcPr>
            <w:tcW w:w="10800" w:type="dxa"/>
            <w:tcBorders>
              <w:top w:val="single" w:sz="4" w:space="0" w:color="auto"/>
              <w:left w:val="single" w:sz="4" w:space="0" w:color="auto"/>
              <w:bottom w:val="single" w:sz="4" w:space="0" w:color="auto"/>
              <w:right w:val="single" w:sz="4" w:space="0" w:color="auto"/>
            </w:tcBorders>
            <w:shd w:val="clear" w:color="auto" w:fill="auto"/>
          </w:tcPr>
          <w:p w:rsidR="00C34317" w:rsidRPr="00C34317" w:rsidRDefault="00C34317" w:rsidP="00C34317">
            <w:pPr>
              <w:pStyle w:val="ListParagraph"/>
              <w:tabs>
                <w:tab w:val="left" w:pos="351"/>
              </w:tabs>
              <w:spacing w:after="0" w:line="240" w:lineRule="auto"/>
              <w:ind w:left="0"/>
              <w:jc w:val="both"/>
              <w:rPr>
                <w:rFonts w:ascii="Arial" w:eastAsia="Times New Roman" w:hAnsi="Arial" w:cs="Arial"/>
                <w:color w:val="000000"/>
                <w:sz w:val="20"/>
                <w:szCs w:val="20"/>
                <w:lang w:val="en-GB" w:eastAsia="en-GB"/>
              </w:rPr>
            </w:pPr>
          </w:p>
          <w:p w:rsidR="00A918E9" w:rsidRPr="001A40A0" w:rsidRDefault="00A918E9" w:rsidP="00A918E9">
            <w:pPr>
              <w:pStyle w:val="ListParagraph"/>
              <w:numPr>
                <w:ilvl w:val="0"/>
                <w:numId w:val="31"/>
              </w:numPr>
              <w:tabs>
                <w:tab w:val="left" w:pos="351"/>
              </w:tabs>
              <w:spacing w:after="0" w:line="240" w:lineRule="auto"/>
              <w:ind w:left="0" w:firstLine="0"/>
              <w:jc w:val="both"/>
              <w:rPr>
                <w:rFonts w:ascii="Arial" w:eastAsia="Times New Roman" w:hAnsi="Arial" w:cs="Arial"/>
                <w:color w:val="000000"/>
                <w:sz w:val="20"/>
                <w:szCs w:val="20"/>
                <w:lang w:val="en-GB" w:eastAsia="en-GB"/>
              </w:rPr>
            </w:pPr>
            <w:r>
              <w:rPr>
                <w:rFonts w:ascii="Arial" w:eastAsia="Times New Roman" w:hAnsi="Arial" w:cs="Arial"/>
                <w:color w:val="212121"/>
                <w:sz w:val="20"/>
                <w:szCs w:val="20"/>
                <w:shd w:val="clear" w:color="auto" w:fill="FFFFFF"/>
                <w:lang w:val="en-GB"/>
              </w:rPr>
              <w:t>Hỗ trợ giải pháp lâu dài của Chính phủ</w:t>
            </w:r>
            <w:r w:rsidRPr="00B311FE">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mục tiêu của dự án là tăng khả năng chống chịu của các cộng đồng dễ bị tổn thương vùng ven biển</w:t>
            </w:r>
            <w:r w:rsidRPr="00B311FE">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trước các tác động liên quan đến BĐKH ở</w:t>
            </w:r>
            <w:r>
              <w:rPr>
                <w:rFonts w:ascii="Arial" w:eastAsia="Times New Roman" w:hAnsi="Arial" w:cs="Arial"/>
                <w:color w:val="000000"/>
                <w:sz w:val="20"/>
                <w:szCs w:val="20"/>
                <w:lang w:val="en-GB" w:eastAsia="en-GB"/>
              </w:rPr>
              <w:t xml:space="preserve"> in Việ</w:t>
            </w:r>
            <w:r w:rsidRPr="001A40A0">
              <w:rPr>
                <w:rFonts w:ascii="Arial" w:eastAsia="Times New Roman" w:hAnsi="Arial" w:cs="Arial"/>
                <w:color w:val="000000"/>
                <w:sz w:val="20"/>
                <w:szCs w:val="20"/>
                <w:lang w:val="en-GB" w:eastAsia="en-GB"/>
              </w:rPr>
              <w:t>t Nam</w:t>
            </w:r>
            <w:r w:rsidRPr="009D3001">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thông qua</w:t>
            </w:r>
          </w:p>
          <w:p w:rsidR="00A918E9" w:rsidRPr="00917446" w:rsidRDefault="00A918E9" w:rsidP="00A918E9">
            <w:pPr>
              <w:pStyle w:val="ListParagraph"/>
              <w:numPr>
                <w:ilvl w:val="0"/>
                <w:numId w:val="11"/>
              </w:numPr>
              <w:spacing w:after="0" w:line="240" w:lineRule="auto"/>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N</w:t>
            </w:r>
            <w:r w:rsidRPr="00917446">
              <w:rPr>
                <w:rFonts w:ascii="Arial" w:eastAsia="Times New Roman" w:hAnsi="Arial" w:cs="Arial"/>
                <w:color w:val="212121"/>
                <w:sz w:val="20"/>
                <w:szCs w:val="20"/>
                <w:shd w:val="clear" w:color="auto" w:fill="FFFFFF"/>
                <w:lang w:val="en-GB"/>
              </w:rPr>
              <w:t xml:space="preserve">hà </w:t>
            </w:r>
            <w:r>
              <w:rPr>
                <w:rFonts w:ascii="Arial" w:eastAsia="Times New Roman" w:hAnsi="Arial" w:cs="Arial"/>
                <w:color w:val="212121"/>
                <w:sz w:val="20"/>
                <w:szCs w:val="20"/>
                <w:shd w:val="clear" w:color="auto" w:fill="FFFFFF"/>
                <w:lang w:val="en-GB"/>
              </w:rPr>
              <w:t xml:space="preserve">ở </w:t>
            </w:r>
            <w:r w:rsidRPr="00917446">
              <w:rPr>
                <w:rFonts w:ascii="Arial" w:eastAsia="Times New Roman" w:hAnsi="Arial" w:cs="Arial"/>
                <w:color w:val="212121"/>
                <w:sz w:val="20"/>
                <w:szCs w:val="20"/>
                <w:shd w:val="clear" w:color="auto" w:fill="FFFFFF"/>
                <w:lang w:val="en-GB"/>
              </w:rPr>
              <w:t xml:space="preserve">an toàn cho các cộng đồng dễ bị tổn thương </w:t>
            </w:r>
          </w:p>
          <w:p w:rsidR="00A918E9" w:rsidRDefault="00A918E9" w:rsidP="00A918E9">
            <w:pPr>
              <w:pStyle w:val="ListParagraph"/>
              <w:numPr>
                <w:ilvl w:val="0"/>
                <w:numId w:val="11"/>
              </w:numPr>
              <w:spacing w:after="0" w:line="240" w:lineRule="auto"/>
              <w:jc w:val="both"/>
              <w:rPr>
                <w:rFonts w:ascii="Arial" w:eastAsia="Times New Roman" w:hAnsi="Arial" w:cs="Arial"/>
                <w:color w:val="212121"/>
                <w:sz w:val="20"/>
                <w:szCs w:val="20"/>
                <w:shd w:val="clear" w:color="auto" w:fill="FFFFFF"/>
                <w:lang w:val="en-GB"/>
              </w:rPr>
            </w:pPr>
            <w:r w:rsidRPr="00A00496">
              <w:rPr>
                <w:rFonts w:ascii="Arial" w:eastAsia="Times New Roman" w:hAnsi="Arial" w:cs="Arial"/>
                <w:color w:val="212121"/>
                <w:sz w:val="20"/>
                <w:szCs w:val="20"/>
                <w:shd w:val="clear" w:color="auto" w:fill="FFFFFF"/>
                <w:lang w:val="en-GB"/>
              </w:rPr>
              <w:t xml:space="preserve">Tăng mạnh tỉ lệ che phủ rừng ngập mặn để bảo vệ các cộng đồng ven biển và  </w:t>
            </w:r>
          </w:p>
          <w:p w:rsidR="00A918E9" w:rsidRPr="00A00496" w:rsidRDefault="00A918E9" w:rsidP="00A918E9">
            <w:pPr>
              <w:pStyle w:val="ListParagraph"/>
              <w:numPr>
                <w:ilvl w:val="0"/>
                <w:numId w:val="11"/>
              </w:numPr>
              <w:spacing w:after="0" w:line="240" w:lineRule="auto"/>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Thông tin rủi ro khí hậu để thông báo lập kế hoạch</w:t>
            </w:r>
          </w:p>
          <w:p w:rsidR="00A918E9" w:rsidRDefault="00A918E9" w:rsidP="00A918E9">
            <w:pPr>
              <w:pStyle w:val="ListParagraph"/>
              <w:spacing w:after="0" w:line="240" w:lineRule="auto"/>
              <w:rPr>
                <w:rFonts w:ascii="Arial" w:eastAsia="Times New Roman" w:hAnsi="Arial" w:cs="Arial"/>
                <w:sz w:val="20"/>
                <w:szCs w:val="20"/>
                <w:shd w:val="clear" w:color="auto" w:fill="FFFFFF"/>
                <w:lang w:val="en-GB"/>
              </w:rPr>
            </w:pPr>
          </w:p>
          <w:p w:rsidR="00B41604" w:rsidRPr="004D21FB" w:rsidRDefault="00A918E9" w:rsidP="00A918E9">
            <w:pPr>
              <w:pStyle w:val="ListParagraph"/>
              <w:numPr>
                <w:ilvl w:val="0"/>
                <w:numId w:val="31"/>
              </w:numPr>
              <w:tabs>
                <w:tab w:val="left" w:pos="351"/>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Dưới đây mô tả mức cơ sở</w:t>
            </w:r>
            <w:r w:rsidR="00B41604" w:rsidRPr="004D21FB">
              <w:rPr>
                <w:rFonts w:ascii="Arial" w:eastAsia="Times New Roman" w:hAnsi="Arial" w:cs="Arial"/>
                <w:bCs/>
                <w:color w:val="000000"/>
                <w:sz w:val="20"/>
                <w:lang w:val="en-GB" w:eastAsia="ja-JP"/>
              </w:rPr>
              <w:t>.</w:t>
            </w:r>
          </w:p>
          <w:p w:rsidR="00B41604" w:rsidRPr="00B41604" w:rsidRDefault="00B41604" w:rsidP="00B41604">
            <w:pPr>
              <w:spacing w:after="0" w:line="240" w:lineRule="auto"/>
              <w:rPr>
                <w:rFonts w:ascii="Arial" w:eastAsia="Times New Roman" w:hAnsi="Arial" w:cs="Arial"/>
                <w:b/>
                <w:bCs/>
                <w:color w:val="000000"/>
                <w:sz w:val="20"/>
                <w:u w:val="single"/>
                <w:lang w:val="en-GB" w:eastAsia="ja-JP"/>
              </w:rPr>
            </w:pPr>
          </w:p>
          <w:p w:rsidR="00645B10" w:rsidRPr="00F03335" w:rsidRDefault="00645B10" w:rsidP="00645B10">
            <w:pPr>
              <w:ind w:left="1440" w:hanging="1440"/>
              <w:rPr>
                <w:rFonts w:ascii="Arial" w:eastAsia="Times New Roman" w:hAnsi="Arial" w:cs="Arial"/>
                <w:b/>
                <w:color w:val="212121"/>
                <w:sz w:val="20"/>
                <w:szCs w:val="20"/>
                <w:u w:val="single"/>
                <w:shd w:val="clear" w:color="auto" w:fill="FFFFFF"/>
              </w:rPr>
            </w:pPr>
            <w:r w:rsidRPr="00F03335">
              <w:rPr>
                <w:rFonts w:ascii="Arial" w:eastAsia="Times New Roman" w:hAnsi="Arial" w:cs="Arial"/>
                <w:b/>
                <w:color w:val="212121"/>
                <w:sz w:val="20"/>
                <w:szCs w:val="20"/>
                <w:u w:val="single"/>
                <w:shd w:val="clear" w:color="auto" w:fill="FFFFFF"/>
              </w:rPr>
              <w:t>Kịch bản cơ sở</w:t>
            </w:r>
          </w:p>
          <w:p w:rsidR="00645B10" w:rsidRPr="00A00496" w:rsidRDefault="00645B10" w:rsidP="00645B10">
            <w:pPr>
              <w:rPr>
                <w:rFonts w:ascii="Arial" w:eastAsia="Times New Roman" w:hAnsi="Arial" w:cs="Arial"/>
                <w:b/>
                <w:color w:val="212121"/>
                <w:sz w:val="20"/>
                <w:szCs w:val="20"/>
                <w:shd w:val="clear" w:color="auto" w:fill="FFFFFF"/>
              </w:rPr>
            </w:pPr>
            <w:r>
              <w:rPr>
                <w:rFonts w:ascii="Arial" w:eastAsia="Times New Roman" w:hAnsi="Arial" w:cs="Arial"/>
                <w:b/>
                <w:color w:val="212121"/>
                <w:sz w:val="20"/>
                <w:szCs w:val="20"/>
                <w:shd w:val="clear" w:color="auto" w:fill="FFFFFF"/>
              </w:rPr>
              <w:t>N</w:t>
            </w:r>
            <w:r w:rsidRPr="00A00496">
              <w:rPr>
                <w:rFonts w:ascii="Arial" w:eastAsia="Times New Roman" w:hAnsi="Arial" w:cs="Arial"/>
                <w:b/>
                <w:color w:val="212121"/>
                <w:sz w:val="20"/>
                <w:szCs w:val="20"/>
                <w:shd w:val="clear" w:color="auto" w:fill="FFFFFF"/>
              </w:rPr>
              <w:t xml:space="preserve">hà </w:t>
            </w:r>
            <w:r>
              <w:rPr>
                <w:rFonts w:ascii="Arial" w:eastAsia="Times New Roman" w:hAnsi="Arial" w:cs="Arial"/>
                <w:b/>
                <w:color w:val="212121"/>
                <w:sz w:val="20"/>
                <w:szCs w:val="20"/>
                <w:shd w:val="clear" w:color="auto" w:fill="FFFFFF"/>
              </w:rPr>
              <w:t xml:space="preserve">ở </w:t>
            </w:r>
            <w:r w:rsidRPr="00A00496">
              <w:rPr>
                <w:rFonts w:ascii="Arial" w:eastAsia="Times New Roman" w:hAnsi="Arial" w:cs="Arial"/>
                <w:b/>
                <w:color w:val="212121"/>
                <w:sz w:val="20"/>
                <w:szCs w:val="20"/>
                <w:shd w:val="clear" w:color="auto" w:fill="FFFFFF"/>
              </w:rPr>
              <w:t xml:space="preserve">an toàn cho các cộng đồng dễ bị tổn thương </w:t>
            </w:r>
          </w:p>
          <w:p w:rsid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Các tiêu chuẩn kỹ thuật xây dựng nhà ở của Chính phủ tại các vùng chịu ảnh hưởng </w:t>
            </w:r>
            <w:proofErr w:type="gramStart"/>
            <w:r>
              <w:rPr>
                <w:rFonts w:ascii="Arial" w:eastAsia="Times New Roman" w:hAnsi="Arial" w:cs="Arial"/>
                <w:color w:val="212121"/>
                <w:sz w:val="20"/>
                <w:szCs w:val="20"/>
                <w:shd w:val="clear" w:color="auto" w:fill="FFFFFF"/>
                <w:lang w:val="en-GB"/>
              </w:rPr>
              <w:t>lũ</w:t>
            </w:r>
            <w:proofErr w:type="gramEnd"/>
            <w:r>
              <w:rPr>
                <w:rFonts w:ascii="Arial" w:eastAsia="Times New Roman" w:hAnsi="Arial" w:cs="Arial"/>
                <w:color w:val="212121"/>
                <w:sz w:val="20"/>
                <w:szCs w:val="20"/>
                <w:shd w:val="clear" w:color="auto" w:fill="FFFFFF"/>
                <w:lang w:val="en-GB"/>
              </w:rPr>
              <w:t xml:space="preserve"> lụt hiện nay không phù hợp với các tiêu chuẩn tiên quyết đảm bảo an toàn cho công chúng trước tác động của bão lụt. Chính phủ (đặc biệt là chính quyền địa phương) chưa khảo sát các các tiêu chuẩn phù hợp để áp dụng và đưa vào cải cách thể chế cần thiết nhằm xây dựng các tiêu chuẩn mà khu vực công và kinh doanh cần tuân thủ; tuy vậy cần công nhận rằng năng lực thực thi cũng còn yếu. Các công ty xây dựng và kỹ sư trong nước không được đào tạo để huấn luyện các công nhân và hộ gia đình ở địa phương, và các qui định về xây dựng chưa được sửa đổi tạo điều kiện lồng ghép các tính năng chống chịu </w:t>
            </w:r>
            <w:proofErr w:type="gramStart"/>
            <w:r>
              <w:rPr>
                <w:rFonts w:ascii="Arial" w:eastAsia="Times New Roman" w:hAnsi="Arial" w:cs="Arial"/>
                <w:color w:val="212121"/>
                <w:sz w:val="20"/>
                <w:szCs w:val="20"/>
                <w:shd w:val="clear" w:color="auto" w:fill="FFFFFF"/>
                <w:lang w:val="en-GB"/>
              </w:rPr>
              <w:t>lũ</w:t>
            </w:r>
            <w:proofErr w:type="gramEnd"/>
            <w:r>
              <w:rPr>
                <w:rFonts w:ascii="Arial" w:eastAsia="Times New Roman" w:hAnsi="Arial" w:cs="Arial"/>
                <w:color w:val="212121"/>
                <w:sz w:val="20"/>
                <w:szCs w:val="20"/>
                <w:shd w:val="clear" w:color="auto" w:fill="FFFFFF"/>
                <w:lang w:val="en-GB"/>
              </w:rPr>
              <w:t xml:space="preserve"> lụt trong thiết kế nhà.</w:t>
            </w:r>
          </w:p>
          <w:p w:rsidR="00645B10" w:rsidRDefault="00645B10" w:rsidP="00645B10">
            <w:pPr>
              <w:pStyle w:val="ListParagraph"/>
              <w:spacing w:after="0" w:line="240" w:lineRule="auto"/>
              <w:ind w:left="360"/>
              <w:rPr>
                <w:rFonts w:ascii="Arial" w:eastAsia="Times New Roman" w:hAnsi="Arial" w:cs="Arial"/>
                <w:color w:val="212121"/>
                <w:sz w:val="20"/>
                <w:szCs w:val="20"/>
                <w:shd w:val="clear" w:color="auto" w:fill="FFFFFF"/>
                <w:lang w:val="en-GB"/>
              </w:rPr>
            </w:pPr>
          </w:p>
          <w:p w:rsidR="00645B10" w:rsidRDefault="00645B10" w:rsidP="00645B10">
            <w:pPr>
              <w:pStyle w:val="ListParagraph"/>
              <w:numPr>
                <w:ilvl w:val="0"/>
                <w:numId w:val="31"/>
              </w:numPr>
              <w:tabs>
                <w:tab w:val="left" w:pos="351"/>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Mặc dù các thiết kế thông lệ tốt nhất đã có và được thử nghiệm qua các dự </w:t>
            </w:r>
            <w:proofErr w:type="gramStart"/>
            <w:r>
              <w:rPr>
                <w:rFonts w:ascii="Arial" w:eastAsia="Times New Roman" w:hAnsi="Arial" w:cs="Arial"/>
                <w:color w:val="212121"/>
                <w:sz w:val="20"/>
                <w:szCs w:val="20"/>
                <w:shd w:val="clear" w:color="auto" w:fill="FFFFFF"/>
                <w:lang w:val="en-GB"/>
              </w:rPr>
              <w:t>án</w:t>
            </w:r>
            <w:proofErr w:type="gramEnd"/>
            <w:r>
              <w:rPr>
                <w:rFonts w:ascii="Arial" w:eastAsia="Times New Roman" w:hAnsi="Arial" w:cs="Arial"/>
                <w:color w:val="212121"/>
                <w:sz w:val="20"/>
                <w:szCs w:val="20"/>
                <w:shd w:val="clear" w:color="auto" w:fill="FFFFFF"/>
                <w:lang w:val="en-GB"/>
              </w:rPr>
              <w:t xml:space="preserve"> thí điểm nhỏ, việc phổ biến rộng rãi với qui mô đầy đủ công nghệ xây nhà chịu được bão lụt vẫn chưa được thực hiện và do đó hiện vẫn còn thiếu các chính sách và cơ chế khuyến khích. Kết quả là khuôn khổ dự toán ngân sách và lập kế hoạch ở địa phương không phân bổ ngân sách cho thích ứng và giảm nhẹ rủi ro khí hậu, gián tiếp làm ảnh hưởng một số lượng lớn cộng đồng trong địa bàn dễ bị tổn thương. Hàng năm khoảng 60.000 căn nhà bị phá huỷ hay hư hại nặng do bão lụt ở duyên hải Việt Nam. Các gia đình nghèo dễ bị tổn thương cao trước rủi ro của thiên </w:t>
            </w:r>
            <w:proofErr w:type="gramStart"/>
            <w:r>
              <w:rPr>
                <w:rFonts w:ascii="Arial" w:eastAsia="Times New Roman" w:hAnsi="Arial" w:cs="Arial"/>
                <w:color w:val="212121"/>
                <w:sz w:val="20"/>
                <w:szCs w:val="20"/>
                <w:shd w:val="clear" w:color="auto" w:fill="FFFFFF"/>
                <w:lang w:val="en-GB"/>
              </w:rPr>
              <w:t>tai</w:t>
            </w:r>
            <w:proofErr w:type="gramEnd"/>
            <w:r>
              <w:rPr>
                <w:rFonts w:ascii="Arial" w:eastAsia="Times New Roman" w:hAnsi="Arial" w:cs="Arial"/>
                <w:color w:val="212121"/>
                <w:sz w:val="20"/>
                <w:szCs w:val="20"/>
                <w:shd w:val="clear" w:color="auto" w:fill="FFFFFF"/>
                <w:lang w:val="en-GB"/>
              </w:rPr>
              <w:t xml:space="preserve"> vì có lẽ họ sống nhiều hơn trong các ngôi nhà dưới chuẩn. Thiệt hại, tổn thất và chi phí khôi phục liên quan từ các sự cố thời tiết cực đoan (ví dụ như bão) và hiểm hoạ thiên </w:t>
            </w:r>
            <w:proofErr w:type="gramStart"/>
            <w:r>
              <w:rPr>
                <w:rFonts w:ascii="Arial" w:eastAsia="Times New Roman" w:hAnsi="Arial" w:cs="Arial"/>
                <w:color w:val="212121"/>
                <w:sz w:val="20"/>
                <w:szCs w:val="20"/>
                <w:shd w:val="clear" w:color="auto" w:fill="FFFFFF"/>
                <w:lang w:val="en-GB"/>
              </w:rPr>
              <w:t>tai</w:t>
            </w:r>
            <w:proofErr w:type="gramEnd"/>
            <w:r>
              <w:rPr>
                <w:rFonts w:ascii="Arial" w:eastAsia="Times New Roman" w:hAnsi="Arial" w:cs="Arial"/>
                <w:color w:val="212121"/>
                <w:sz w:val="20"/>
                <w:szCs w:val="20"/>
                <w:shd w:val="clear" w:color="auto" w:fill="FFFFFF"/>
                <w:lang w:val="en-GB"/>
              </w:rPr>
              <w:t xml:space="preserve"> (ví dụ như lụt) đặt ra gánh nặng lâu dài lên nguồn tài chính eo hẹp của những người vốn đã dễ tổn thương.</w:t>
            </w:r>
          </w:p>
          <w:p w:rsidR="00645B10" w:rsidRPr="00B311FE" w:rsidRDefault="00645B10" w:rsidP="00645B10">
            <w:pPr>
              <w:tabs>
                <w:tab w:val="left" w:pos="351"/>
              </w:tabs>
              <w:rPr>
                <w:rFonts w:ascii="Arial" w:eastAsia="Times New Roman" w:hAnsi="Arial" w:cs="Arial"/>
                <w:color w:val="212121"/>
                <w:sz w:val="20"/>
                <w:szCs w:val="20"/>
                <w:shd w:val="clear" w:color="auto" w:fill="FFFFFF"/>
              </w:rPr>
            </w:pPr>
          </w:p>
          <w:p w:rsidR="00645B10" w:rsidRPr="00B537C3"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rPr>
            </w:pPr>
            <w:r w:rsidRPr="00B537C3">
              <w:rPr>
                <w:rFonts w:ascii="Arial" w:eastAsia="Times New Roman" w:hAnsi="Arial" w:cs="Arial"/>
                <w:color w:val="212121"/>
                <w:sz w:val="20"/>
                <w:szCs w:val="20"/>
                <w:shd w:val="clear" w:color="auto" w:fill="FFFFFF"/>
                <w:lang w:val="en-GB"/>
              </w:rPr>
              <w:t xml:space="preserve">Các nghiên cứu mới đây cho thấy tại các vùng chịu thiên </w:t>
            </w:r>
            <w:proofErr w:type="gramStart"/>
            <w:r w:rsidRPr="00B537C3">
              <w:rPr>
                <w:rFonts w:ascii="Arial" w:eastAsia="Times New Roman" w:hAnsi="Arial" w:cs="Arial"/>
                <w:color w:val="212121"/>
                <w:sz w:val="20"/>
                <w:szCs w:val="20"/>
                <w:shd w:val="clear" w:color="auto" w:fill="FFFFFF"/>
                <w:lang w:val="en-GB"/>
              </w:rPr>
              <w:t>tai</w:t>
            </w:r>
            <w:proofErr w:type="gramEnd"/>
            <w:r w:rsidRPr="00B537C3">
              <w:rPr>
                <w:rFonts w:ascii="Arial" w:eastAsia="Times New Roman" w:hAnsi="Arial" w:cs="Arial"/>
                <w:color w:val="212121"/>
                <w:sz w:val="20"/>
                <w:szCs w:val="20"/>
                <w:shd w:val="clear" w:color="auto" w:fill="FFFFFF"/>
                <w:lang w:val="en-GB"/>
              </w:rPr>
              <w:t xml:space="preserve">, đầu tư nâng cấp nhà cửa thường được ưu tiên. Tuy nhiên, do kiến thức về công nghệ xây nhà an toàn nói </w:t>
            </w:r>
            <w:proofErr w:type="gramStart"/>
            <w:r w:rsidRPr="00B537C3">
              <w:rPr>
                <w:rFonts w:ascii="Arial" w:eastAsia="Times New Roman" w:hAnsi="Arial" w:cs="Arial"/>
                <w:color w:val="212121"/>
                <w:sz w:val="20"/>
                <w:szCs w:val="20"/>
                <w:shd w:val="clear" w:color="auto" w:fill="FFFFFF"/>
                <w:lang w:val="en-GB"/>
              </w:rPr>
              <w:t>chung</w:t>
            </w:r>
            <w:proofErr w:type="gramEnd"/>
            <w:r w:rsidRPr="00B537C3">
              <w:rPr>
                <w:rFonts w:ascii="Arial" w:eastAsia="Times New Roman" w:hAnsi="Arial" w:cs="Arial"/>
                <w:color w:val="212121"/>
                <w:sz w:val="20"/>
                <w:szCs w:val="20"/>
                <w:shd w:val="clear" w:color="auto" w:fill="FFFFFF"/>
                <w:lang w:val="en-GB"/>
              </w:rPr>
              <w:t xml:space="preserve"> còn thấp, thiếu hướng dẫn kỹ thuật và đào tạo, các gia đình có thể vô tình làm các khoản đầu tư làm kết cấu nhà mất ổn định hơn khi đối mặt với bão</w:t>
            </w:r>
            <w:r>
              <w:rPr>
                <w:rStyle w:val="FootnoteReference"/>
                <w:rFonts w:ascii="Arial" w:hAnsi="Arial" w:cs="Arial"/>
                <w:color w:val="212121"/>
                <w:sz w:val="20"/>
                <w:szCs w:val="20"/>
                <w:shd w:val="clear" w:color="auto" w:fill="FFFFFF"/>
              </w:rPr>
              <w:footnoteReference w:id="4"/>
            </w:r>
            <w:r w:rsidRPr="00B537C3">
              <w:rPr>
                <w:rFonts w:ascii="Arial" w:eastAsia="Times New Roman" w:hAnsi="Arial" w:cs="Arial"/>
                <w:color w:val="212121"/>
                <w:sz w:val="20"/>
                <w:szCs w:val="20"/>
                <w:shd w:val="clear" w:color="auto" w:fill="FFFFFF"/>
                <w:lang w:val="en-GB"/>
              </w:rPr>
              <w:t xml:space="preserve">. Với tình trạng đô thị </w:t>
            </w:r>
            <w:r w:rsidRPr="00B537C3">
              <w:rPr>
                <w:rFonts w:ascii="Arial" w:eastAsia="Times New Roman" w:hAnsi="Arial" w:cs="Arial"/>
                <w:color w:val="212121"/>
                <w:sz w:val="20"/>
                <w:szCs w:val="20"/>
                <w:shd w:val="clear" w:color="auto" w:fill="FFFFFF"/>
                <w:lang w:val="en-GB"/>
              </w:rPr>
              <w:lastRenderedPageBreak/>
              <w:t xml:space="preserve">hoá nhanh vùng ven biển Việt Nam, và rủi ro BĐKH tăng, hành động thúc đẩy xây nhà an toàn và lập kế hoạch nhạy cảm với rủi ro dựa vào cộng đồng trong các cộng đồng nhằm xác định địa điểm an toàn cho ngôi nhà là yêu cầu cấp thiết. </w:t>
            </w:r>
          </w:p>
          <w:p w:rsidR="00645B10" w:rsidRPr="003C29AA" w:rsidRDefault="00645B10" w:rsidP="00645B10">
            <w:pPr>
              <w:rPr>
                <w:rFonts w:ascii="Arial" w:eastAsia="Times New Roman" w:hAnsi="Arial" w:cs="Arial"/>
                <w:i/>
                <w:color w:val="212121"/>
                <w:sz w:val="20"/>
                <w:szCs w:val="20"/>
                <w:shd w:val="clear" w:color="auto" w:fill="FFFFFF"/>
              </w:rPr>
            </w:pPr>
            <w:r>
              <w:rPr>
                <w:rFonts w:ascii="Arial" w:eastAsia="Times New Roman" w:hAnsi="Arial" w:cs="Arial"/>
                <w:i/>
                <w:color w:val="212121"/>
                <w:sz w:val="20"/>
                <w:szCs w:val="20"/>
                <w:shd w:val="clear" w:color="auto" w:fill="FFFFFF"/>
              </w:rPr>
              <w:t xml:space="preserve">Hỗ trợ của Chính phủ xây nhà an toàn cho các cộng đồng dễ bị tổn thương </w:t>
            </w:r>
          </w:p>
          <w:p w:rsid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shd w:val="clear" w:color="auto" w:fill="FFFFFF"/>
                <w:lang w:val="en-GB"/>
              </w:rPr>
            </w:pPr>
            <w:r>
              <w:rPr>
                <w:rFonts w:ascii="Arial" w:eastAsia="Times New Roman" w:hAnsi="Arial" w:cs="Arial"/>
                <w:sz w:val="20"/>
                <w:szCs w:val="20"/>
                <w:shd w:val="clear" w:color="auto" w:fill="FFFFFF"/>
                <w:lang w:val="en-GB"/>
              </w:rPr>
              <w:t>Nhận thấy có nhu cầu hỗ trợ các gia đình dễ bị tổn thương, CPVN đang thực hiện Chương trình quốc gia đưa ra các chính sách và giải pháp hỗ trợ các hộ gia đình nghèo xây nhà chống chịu bão lụt ở Trung bộ</w:t>
            </w:r>
            <w:r w:rsidRPr="00392B39">
              <w:rPr>
                <w:rStyle w:val="FootnoteReference"/>
                <w:rFonts w:ascii="Arial" w:hAnsi="Arial" w:cs="Arial"/>
                <w:bCs/>
                <w:sz w:val="20"/>
                <w:szCs w:val="20"/>
                <w:shd w:val="clear" w:color="auto" w:fill="FFFFFF"/>
              </w:rPr>
              <w:footnoteReference w:id="5"/>
            </w:r>
            <w:r w:rsidRPr="00392B39">
              <w:rPr>
                <w:rFonts w:ascii="Arial" w:eastAsia="Times New Roman" w:hAnsi="Arial" w:cs="Arial"/>
                <w:bCs/>
                <w:sz w:val="20"/>
                <w:szCs w:val="20"/>
                <w:shd w:val="clear" w:color="auto" w:fill="FFFFFF"/>
                <w:lang w:val="en-GB"/>
              </w:rPr>
              <w:t>.</w:t>
            </w:r>
            <w:r>
              <w:rPr>
                <w:rFonts w:ascii="Arial" w:eastAsia="Times New Roman" w:hAnsi="Arial" w:cs="Arial"/>
                <w:bCs/>
                <w:sz w:val="20"/>
                <w:szCs w:val="20"/>
                <w:shd w:val="clear" w:color="auto" w:fill="FFFFFF"/>
                <w:lang w:val="en-GB"/>
              </w:rPr>
              <w:t xml:space="preserve"> Chương trình do Bộ Xây dựng chủ trì đã xây dựng được các thông số kỹ thuật thiết kế giá rẻ về bố trí nhà, vật liệu và công nghệ xây dựng giúp tăng tính ổn định kết cấu chống chọi với lụt bão bình thường. </w:t>
            </w:r>
            <w:r>
              <w:rPr>
                <w:rFonts w:ascii="Arial" w:eastAsia="Times New Roman" w:hAnsi="Arial" w:cs="Arial"/>
                <w:sz w:val="20"/>
                <w:szCs w:val="20"/>
                <w:shd w:val="clear" w:color="auto" w:fill="FFFFFF"/>
                <w:lang w:val="en-GB"/>
              </w:rPr>
              <w:t>Cụ thể</w:t>
            </w:r>
            <w:r w:rsidRPr="00B311FE">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 xml:space="preserve">thiết kế </w:t>
            </w:r>
            <w:r w:rsidRPr="00FF49E0">
              <w:rPr>
                <w:rFonts w:ascii="Arial" w:eastAsia="Times New Roman" w:hAnsi="Arial" w:cs="Arial"/>
                <w:sz w:val="20"/>
                <w:szCs w:val="20"/>
                <w:shd w:val="clear" w:color="auto" w:fill="FFFFFF"/>
                <w:lang w:val="en-GB"/>
              </w:rPr>
              <w:t xml:space="preserve">chi tiết kết cấu bê tông đơn giản với một diện tích tối thiểu 10m2 sàn và một tầng lửng cao (3m) </w:t>
            </w:r>
            <w:r>
              <w:rPr>
                <w:rFonts w:ascii="Arial" w:eastAsia="Times New Roman" w:hAnsi="Arial" w:cs="Arial"/>
                <w:sz w:val="20"/>
                <w:szCs w:val="20"/>
                <w:shd w:val="clear" w:color="auto" w:fill="FFFFFF"/>
                <w:lang w:val="en-GB"/>
              </w:rPr>
              <w:t>là</w:t>
            </w:r>
            <w:r w:rsidRPr="00FF49E0">
              <w:rPr>
                <w:rFonts w:ascii="Arial" w:eastAsia="Times New Roman" w:hAnsi="Arial" w:cs="Arial"/>
                <w:sz w:val="20"/>
                <w:szCs w:val="20"/>
                <w:shd w:val="clear" w:color="auto" w:fill="FFFFFF"/>
                <w:lang w:val="en-GB"/>
              </w:rPr>
              <w:t xml:space="preserve"> nơi trú ẩn cho gia đình và </w:t>
            </w:r>
            <w:r>
              <w:rPr>
                <w:rFonts w:ascii="Arial" w:eastAsia="Times New Roman" w:hAnsi="Arial" w:cs="Arial"/>
                <w:sz w:val="20"/>
                <w:szCs w:val="20"/>
                <w:shd w:val="clear" w:color="auto" w:fill="FFFFFF"/>
                <w:lang w:val="en-GB"/>
              </w:rPr>
              <w:t>cất giữ</w:t>
            </w:r>
            <w:r w:rsidRPr="00FF49E0">
              <w:rPr>
                <w:rFonts w:ascii="Arial" w:eastAsia="Times New Roman" w:hAnsi="Arial" w:cs="Arial"/>
                <w:sz w:val="20"/>
                <w:szCs w:val="20"/>
                <w:shd w:val="clear" w:color="auto" w:fill="FFFFFF"/>
                <w:lang w:val="en-GB"/>
              </w:rPr>
              <w:t xml:space="preserve"> tài sản quan trọng cần được bảo </w:t>
            </w:r>
            <w:r>
              <w:rPr>
                <w:rFonts w:ascii="Arial" w:eastAsia="Times New Roman" w:hAnsi="Arial" w:cs="Arial"/>
                <w:sz w:val="20"/>
                <w:szCs w:val="20"/>
                <w:shd w:val="clear" w:color="auto" w:fill="FFFFFF"/>
                <w:lang w:val="en-GB"/>
              </w:rPr>
              <w:t>vệ, xem H</w:t>
            </w:r>
            <w:r w:rsidRPr="00FF49E0">
              <w:rPr>
                <w:rFonts w:ascii="Arial" w:eastAsia="Times New Roman" w:hAnsi="Arial" w:cs="Arial"/>
                <w:sz w:val="20"/>
                <w:szCs w:val="20"/>
                <w:shd w:val="clear" w:color="auto" w:fill="FFFFFF"/>
                <w:lang w:val="en-GB"/>
              </w:rPr>
              <w:t>ình 1.</w:t>
            </w:r>
          </w:p>
          <w:p w:rsidR="00645B10" w:rsidRDefault="00645B10" w:rsidP="00645B10">
            <w:pPr>
              <w:pStyle w:val="ListParagraph"/>
              <w:tabs>
                <w:tab w:val="left" w:pos="354"/>
              </w:tabs>
              <w:spacing w:after="0" w:line="240" w:lineRule="auto"/>
              <w:ind w:left="0"/>
              <w:rPr>
                <w:rFonts w:ascii="Arial" w:eastAsia="Times New Roman" w:hAnsi="Arial" w:cs="Arial"/>
                <w:sz w:val="20"/>
                <w:szCs w:val="20"/>
                <w:shd w:val="clear" w:color="auto" w:fill="FFFFFF"/>
                <w:lang w:val="en-GB"/>
              </w:rPr>
            </w:pPr>
          </w:p>
          <w:p w:rsid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shd w:val="clear" w:color="auto" w:fill="FFFFFF"/>
                <w:lang w:val="en-GB"/>
              </w:rPr>
            </w:pPr>
            <w:r>
              <w:rPr>
                <w:rFonts w:ascii="Arial" w:eastAsia="Times New Roman" w:hAnsi="Arial" w:cs="Arial"/>
                <w:sz w:val="20"/>
                <w:szCs w:val="20"/>
                <w:shd w:val="clear" w:color="auto" w:fill="FFFFFF"/>
                <w:lang w:val="en-GB"/>
              </w:rPr>
              <w:t xml:space="preserve">Chương trình này của Chính phủ giúp các gia đình xếp hạng “nghèo” </w:t>
            </w:r>
            <w:proofErr w:type="gramStart"/>
            <w:r>
              <w:rPr>
                <w:rFonts w:ascii="Arial" w:eastAsia="Times New Roman" w:hAnsi="Arial" w:cs="Arial"/>
                <w:sz w:val="20"/>
                <w:szCs w:val="20"/>
                <w:shd w:val="clear" w:color="auto" w:fill="FFFFFF"/>
                <w:lang w:val="en-GB"/>
              </w:rPr>
              <w:t>theo</w:t>
            </w:r>
            <w:proofErr w:type="gramEnd"/>
            <w:r>
              <w:rPr>
                <w:rFonts w:ascii="Arial" w:eastAsia="Times New Roman" w:hAnsi="Arial" w:cs="Arial"/>
                <w:sz w:val="20"/>
                <w:szCs w:val="20"/>
                <w:shd w:val="clear" w:color="auto" w:fill="FFFFFF"/>
                <w:lang w:val="en-GB"/>
              </w:rPr>
              <w:t xml:space="preserve"> tiêu chí của Chính phủ, tiếp cận với tài chính để xây nhà an toàn phù hợp với tiêu chuẩn thiết kế và vật liệu của Chính phủ. Cụ thể, chương trình cung cấp kết hợp cả tiền không hoàn lại và cho vay lãi suất thấp, với đào tạo về thiết kế nhà chống chịu bão lụt đã được phê duyệt, cụ thể như sau:</w:t>
            </w:r>
          </w:p>
          <w:p w:rsidR="00645B10" w:rsidRPr="00036B1B" w:rsidRDefault="00645B10" w:rsidP="00645B10">
            <w:pPr>
              <w:pStyle w:val="ListParagraph"/>
              <w:numPr>
                <w:ilvl w:val="0"/>
                <w:numId w:val="7"/>
              </w:numPr>
              <w:spacing w:after="0" w:line="240" w:lineRule="auto"/>
              <w:jc w:val="both"/>
              <w:rPr>
                <w:rFonts w:ascii="Arial" w:eastAsia="Times New Roman" w:hAnsi="Arial" w:cs="Arial"/>
                <w:color w:val="000000"/>
                <w:sz w:val="20"/>
                <w:lang w:eastAsia="ja-JP"/>
              </w:rPr>
            </w:pPr>
            <w:r>
              <w:rPr>
                <w:rFonts w:ascii="Arial" w:eastAsia="Times New Roman" w:hAnsi="Arial" w:cs="Arial"/>
                <w:sz w:val="20"/>
                <w:szCs w:val="20"/>
                <w:shd w:val="clear" w:color="auto" w:fill="FFFFFF"/>
                <w:lang w:val="en-GB"/>
              </w:rPr>
              <w:t>Tiền không hoàn lại</w:t>
            </w:r>
            <w:r w:rsidRPr="00036B1B">
              <w:rPr>
                <w:rFonts w:ascii="Arial" w:eastAsia="Times New Roman" w:hAnsi="Arial" w:cs="Arial"/>
                <w:sz w:val="20"/>
                <w:szCs w:val="20"/>
                <w:shd w:val="clear" w:color="auto" w:fill="FFFFFF"/>
                <w:lang w:val="en-GB"/>
              </w:rPr>
              <w:t xml:space="preserve"> </w:t>
            </w:r>
            <w:r>
              <w:rPr>
                <w:rFonts w:ascii="Arial" w:eastAsia="Times New Roman" w:hAnsi="Arial" w:cs="Arial"/>
                <w:color w:val="000000"/>
                <w:sz w:val="20"/>
                <w:lang w:eastAsia="ja-JP"/>
              </w:rPr>
              <w:t xml:space="preserve">là 12 triệu đồng tuơng đương </w:t>
            </w:r>
            <w:r w:rsidRPr="00036B1B">
              <w:rPr>
                <w:rFonts w:ascii="Arial" w:eastAsia="Times New Roman" w:hAnsi="Arial" w:cs="Arial"/>
                <w:color w:val="000000"/>
                <w:sz w:val="20"/>
                <w:lang w:eastAsia="ja-JP"/>
              </w:rPr>
              <w:t>$550/</w:t>
            </w:r>
            <w:r>
              <w:rPr>
                <w:rFonts w:ascii="Arial" w:eastAsia="Times New Roman" w:hAnsi="Arial" w:cs="Arial"/>
                <w:color w:val="000000"/>
                <w:sz w:val="20"/>
                <w:lang w:eastAsia="ja-JP"/>
              </w:rPr>
              <w:t>hộ gia đình đối với các hộ nghèo, cao nhất là đến 14 triệu đồng</w:t>
            </w:r>
            <w:r w:rsidRPr="00036B1B">
              <w:rPr>
                <w:rFonts w:ascii="Arial" w:eastAsia="Times New Roman" w:hAnsi="Arial" w:cs="Arial"/>
                <w:color w:val="000000"/>
                <w:sz w:val="20"/>
                <w:lang w:eastAsia="ja-JP"/>
              </w:rPr>
              <w:t xml:space="preserve"> (US$690) </w:t>
            </w:r>
            <w:r>
              <w:rPr>
                <w:rFonts w:ascii="Arial" w:eastAsia="Times New Roman" w:hAnsi="Arial" w:cs="Arial"/>
                <w:color w:val="000000"/>
                <w:sz w:val="20"/>
                <w:lang w:eastAsia="ja-JP"/>
              </w:rPr>
              <w:t xml:space="preserve">cho các hộ gia đình thuộc vùng đặc biệt khó khăn và 16 triệu đồng </w:t>
            </w:r>
            <w:r w:rsidRPr="00036B1B">
              <w:rPr>
                <w:rFonts w:ascii="Arial" w:eastAsia="Times New Roman" w:hAnsi="Arial" w:cs="Arial"/>
                <w:color w:val="000000"/>
                <w:sz w:val="20"/>
                <w:lang w:eastAsia="ja-JP"/>
              </w:rPr>
              <w:t xml:space="preserve">(US$735) </w:t>
            </w:r>
            <w:r>
              <w:rPr>
                <w:rFonts w:ascii="Arial" w:eastAsia="Times New Roman" w:hAnsi="Arial" w:cs="Arial"/>
                <w:color w:val="000000"/>
                <w:sz w:val="20"/>
                <w:lang w:eastAsia="ja-JP"/>
              </w:rPr>
              <w:t>đối với các hộ thuộc các cộng đồng khó khăn đặc biệt</w:t>
            </w:r>
            <w:r>
              <w:rPr>
                <w:rStyle w:val="FootnoteReference"/>
                <w:rFonts w:ascii="Arial" w:hAnsi="Arial" w:cs="Arial"/>
                <w:color w:val="000000"/>
                <w:sz w:val="20"/>
                <w:lang w:eastAsia="ja-JP"/>
              </w:rPr>
              <w:footnoteReference w:id="6"/>
            </w:r>
            <w:r w:rsidRPr="00036B1B">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 xml:space="preserve">Hỗ trợ cấp làm hai lần </w:t>
            </w:r>
            <w:r w:rsidRPr="00036B1B">
              <w:rPr>
                <w:rFonts w:ascii="Arial" w:eastAsia="Times New Roman" w:hAnsi="Arial" w:cs="Arial"/>
                <w:color w:val="000000"/>
                <w:sz w:val="20"/>
                <w:lang w:eastAsia="ja-JP"/>
              </w:rPr>
              <w:t xml:space="preserve">(70% </w:t>
            </w:r>
            <w:r>
              <w:rPr>
                <w:rFonts w:ascii="Arial" w:eastAsia="Times New Roman" w:hAnsi="Arial" w:cs="Arial"/>
                <w:color w:val="000000"/>
                <w:sz w:val="20"/>
                <w:lang w:eastAsia="ja-JP"/>
              </w:rPr>
              <w:t>sau khi hoàn thành móng và lần hai sau khi hoàn thành khung nhà đáp ứng các tiêu chuẩn kỹ thuật thiết kế).</w:t>
            </w:r>
          </w:p>
          <w:p w:rsidR="00645B10" w:rsidRPr="00036B1B" w:rsidRDefault="00645B10" w:rsidP="00645B10">
            <w:pPr>
              <w:pStyle w:val="ListParagraph"/>
              <w:numPr>
                <w:ilvl w:val="0"/>
                <w:numId w:val="7"/>
              </w:numPr>
              <w:spacing w:after="0" w:line="240" w:lineRule="auto"/>
              <w:jc w:val="both"/>
              <w:rPr>
                <w:rFonts w:ascii="Arial" w:eastAsia="Times New Roman" w:hAnsi="Arial" w:cs="Arial"/>
                <w:color w:val="000000"/>
                <w:sz w:val="20"/>
                <w:lang w:eastAsia="ja-JP"/>
              </w:rPr>
            </w:pPr>
            <w:r>
              <w:rPr>
                <w:rFonts w:ascii="Arial" w:eastAsia="Times New Roman" w:hAnsi="Arial" w:cs="Arial"/>
                <w:color w:val="000000"/>
                <w:sz w:val="20"/>
                <w:lang w:eastAsia="ja-JP"/>
              </w:rPr>
              <w:t>Khoản vay với lãi suất 3%/năm</w:t>
            </w:r>
            <w:r w:rsidRPr="00036B1B">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từ Ngân hàng Chính sách Xã hội trả dần trong 10 năm</w:t>
            </w:r>
            <w:r w:rsidRPr="00036B1B">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 xml:space="preserve">với thời gian </w:t>
            </w:r>
            <w:proofErr w:type="gramStart"/>
            <w:r>
              <w:rPr>
                <w:rFonts w:ascii="Arial" w:eastAsia="Times New Roman" w:hAnsi="Arial" w:cs="Arial"/>
                <w:color w:val="000000"/>
                <w:sz w:val="20"/>
                <w:lang w:eastAsia="ja-JP"/>
              </w:rPr>
              <w:t>ân</w:t>
            </w:r>
            <w:proofErr w:type="gramEnd"/>
            <w:r>
              <w:rPr>
                <w:rFonts w:ascii="Arial" w:eastAsia="Times New Roman" w:hAnsi="Arial" w:cs="Arial"/>
                <w:color w:val="000000"/>
                <w:sz w:val="20"/>
                <w:lang w:eastAsia="ja-JP"/>
              </w:rPr>
              <w:t xml:space="preserve"> hạn 5 năm</w:t>
            </w:r>
            <w:r w:rsidRPr="00036B1B">
              <w:rPr>
                <w:rFonts w:ascii="Arial" w:eastAsia="Times New Roman" w:hAnsi="Arial" w:cs="Arial"/>
                <w:color w:val="000000"/>
                <w:sz w:val="20"/>
                <w:lang w:eastAsia="ja-JP"/>
              </w:rPr>
              <w:t xml:space="preserve">.  </w:t>
            </w:r>
          </w:p>
          <w:p w:rsidR="00645B10" w:rsidRPr="00236EFE" w:rsidRDefault="00645B10" w:rsidP="00645B10">
            <w:pPr>
              <w:pStyle w:val="ListParagraph"/>
              <w:numPr>
                <w:ilvl w:val="0"/>
                <w:numId w:val="7"/>
              </w:numPr>
              <w:spacing w:after="0" w:line="240" w:lineRule="auto"/>
              <w:jc w:val="both"/>
              <w:rPr>
                <w:rFonts w:ascii="Arial" w:eastAsia="Times New Roman" w:hAnsi="Arial" w:cs="Arial"/>
                <w:sz w:val="20"/>
                <w:szCs w:val="20"/>
                <w:shd w:val="clear" w:color="auto" w:fill="FFFFFF"/>
              </w:rPr>
            </w:pPr>
            <w:r w:rsidRPr="00236EFE">
              <w:rPr>
                <w:rFonts w:ascii="Arial" w:eastAsia="Times New Roman" w:hAnsi="Arial" w:cs="Arial"/>
                <w:color w:val="000000"/>
                <w:sz w:val="20"/>
                <w:lang w:eastAsia="ja-JP"/>
              </w:rPr>
              <w:t xml:space="preserve">Đào tạo cho </w:t>
            </w:r>
            <w:r>
              <w:rPr>
                <w:rFonts w:ascii="Arial" w:eastAsia="Times New Roman" w:hAnsi="Arial" w:cs="Arial"/>
                <w:color w:val="000000"/>
                <w:sz w:val="20"/>
                <w:lang w:eastAsia="ja-JP"/>
              </w:rPr>
              <w:t>thôn bản</w:t>
            </w:r>
            <w:r w:rsidRPr="00236EFE">
              <w:rPr>
                <w:rFonts w:ascii="Arial" w:eastAsia="Times New Roman" w:hAnsi="Arial" w:cs="Arial"/>
                <w:color w:val="000000"/>
                <w:sz w:val="20"/>
                <w:lang w:eastAsia="ja-JP"/>
              </w:rPr>
              <w:t xml:space="preserve">/xã và cung cấp hỗ trợ kỹ thuật cho các đối </w:t>
            </w:r>
            <w:r>
              <w:rPr>
                <w:rFonts w:ascii="Arial" w:eastAsia="Times New Roman" w:hAnsi="Arial" w:cs="Arial"/>
                <w:color w:val="000000"/>
                <w:sz w:val="20"/>
                <w:lang w:eastAsia="ja-JP"/>
              </w:rPr>
              <w:t>tượ</w:t>
            </w:r>
            <w:r w:rsidRPr="00236EFE">
              <w:rPr>
                <w:rFonts w:ascii="Arial" w:eastAsia="Times New Roman" w:hAnsi="Arial" w:cs="Arial"/>
                <w:color w:val="000000"/>
                <w:sz w:val="20"/>
                <w:lang w:eastAsia="ja-JP"/>
              </w:rPr>
              <w:t>ng hưởng lợi</w:t>
            </w:r>
            <w:r>
              <w:rPr>
                <w:rFonts w:ascii="Arial" w:eastAsia="Times New Roman" w:hAnsi="Arial" w:cs="Arial"/>
                <w:color w:val="000000"/>
                <w:sz w:val="20"/>
                <w:lang w:eastAsia="ja-JP"/>
              </w:rPr>
              <w:t>.</w:t>
            </w:r>
          </w:p>
          <w:p w:rsidR="00B41604" w:rsidRPr="00B41604" w:rsidRDefault="00B41604" w:rsidP="00B41604">
            <w:pPr>
              <w:spacing w:after="0" w:line="240" w:lineRule="auto"/>
              <w:rPr>
                <w:rFonts w:ascii="Arial" w:eastAsia="Times New Roman" w:hAnsi="Arial" w:cs="Arial"/>
                <w:bCs/>
                <w:color w:val="000000"/>
                <w:sz w:val="20"/>
                <w:lang w:val="en-GB" w:eastAsia="ja-JP"/>
              </w:rPr>
            </w:pPr>
          </w:p>
          <w:p w:rsidR="00645B10" w:rsidRPr="00B311FE"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shd w:val="clear" w:color="auto" w:fill="FFFFFF"/>
                <w:lang w:val="en-GB"/>
              </w:rPr>
            </w:pPr>
            <w:r>
              <w:rPr>
                <w:rFonts w:ascii="Arial" w:eastAsia="Times New Roman" w:hAnsi="Arial" w:cs="Arial"/>
                <w:sz w:val="20"/>
                <w:szCs w:val="20"/>
                <w:shd w:val="clear" w:color="auto" w:fill="FFFFFF"/>
                <w:lang w:val="en-GB"/>
              </w:rPr>
              <w:t>Việc lựa chọn đối tượng được hưởng tiền không hoàn lại-vay vốn được quyết định sau khi tham vấn với cấc thôn bản</w:t>
            </w:r>
            <w:r w:rsidRPr="00B311FE">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 xml:space="preserve">đánh giá ở cấp xã, sau đó được phê duyệt cuối cùng tại cấp tỉnh và cấp quốc gia để hỗ trợ chương trình. </w:t>
            </w:r>
            <w:r w:rsidRPr="00B311FE">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Tiêu chí đánh giá bao gồm</w:t>
            </w:r>
            <w:r w:rsidRPr="00B311FE">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các hộ xếp hạng nghèo</w:t>
            </w:r>
            <w:r w:rsidRPr="00B311FE">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 xml:space="preserve">Theo Quyết định số </w:t>
            </w:r>
            <w:hyperlink r:id="rId19" w:history="1">
              <w:r w:rsidRPr="00952D81">
                <w:rPr>
                  <w:rFonts w:ascii="Arial" w:hAnsi="Arial" w:cs="Arial"/>
                  <w:sz w:val="20"/>
                  <w:szCs w:val="20"/>
                </w:rPr>
                <w:t>09/2011/QĐ-TTg</w:t>
              </w:r>
            </w:hyperlink>
            <w:r w:rsidRPr="00952D81">
              <w:rPr>
                <w:rFonts w:ascii="Arial" w:hAnsi="Arial" w:cs="Arial"/>
                <w:sz w:val="20"/>
                <w:szCs w:val="20"/>
              </w:rPr>
              <w:t xml:space="preserve"> </w:t>
            </w:r>
            <w:r>
              <w:rPr>
                <w:rFonts w:ascii="Arial" w:hAnsi="Arial" w:cs="Arial"/>
                <w:sz w:val="20"/>
                <w:szCs w:val="20"/>
              </w:rPr>
              <w:t xml:space="preserve">của Thủ tướng Chính phủ ngày </w:t>
            </w:r>
            <w:r w:rsidRPr="00952D81">
              <w:rPr>
                <w:rFonts w:ascii="Arial" w:hAnsi="Arial" w:cs="Arial"/>
                <w:sz w:val="20"/>
                <w:szCs w:val="20"/>
              </w:rPr>
              <w:t xml:space="preserve">30 </w:t>
            </w:r>
            <w:r>
              <w:rPr>
                <w:rFonts w:ascii="Arial" w:hAnsi="Arial" w:cs="Arial"/>
                <w:sz w:val="20"/>
                <w:szCs w:val="20"/>
              </w:rPr>
              <w:t>tháng 01 năm</w:t>
            </w:r>
            <w:r w:rsidRPr="00952D81">
              <w:rPr>
                <w:rFonts w:ascii="Arial" w:hAnsi="Arial" w:cs="Arial"/>
                <w:sz w:val="20"/>
                <w:szCs w:val="20"/>
              </w:rPr>
              <w:t xml:space="preserve"> 2011) </w:t>
            </w:r>
            <w:r>
              <w:rPr>
                <w:rFonts w:ascii="Arial" w:hAnsi="Arial" w:cs="Arial"/>
                <w:sz w:val="20"/>
                <w:szCs w:val="20"/>
              </w:rPr>
              <w:t xml:space="preserve">và khả năng chống chịu bão lụt của căn nhà hiện đang ở so với các tiêu chuẩn tối thiểu của Chính phủ. </w:t>
            </w:r>
            <w:r>
              <w:rPr>
                <w:rFonts w:ascii="Arial" w:eastAsia="Times New Roman" w:hAnsi="Arial" w:cs="Arial"/>
                <w:sz w:val="20"/>
                <w:szCs w:val="20"/>
                <w:shd w:val="clear" w:color="auto" w:fill="FFFFFF"/>
                <w:lang w:val="en-GB"/>
              </w:rPr>
              <w:t xml:space="preserve">Việc lựa chọn này tiếp tục được xếp thứ tự ưu tiên nhằm đảm bảo các nhóm đặc biệt dễ bị tổn thương được hưởng lợi. Việc sắp xếp ưu tiên theo qui định sau: </w:t>
            </w:r>
          </w:p>
          <w:p w:rsidR="00645B10" w:rsidRPr="00952D81" w:rsidRDefault="00645B10" w:rsidP="00645B10">
            <w:pPr>
              <w:pStyle w:val="ListParagraph"/>
              <w:numPr>
                <w:ilvl w:val="0"/>
                <w:numId w:val="10"/>
              </w:numPr>
              <w:spacing w:after="0" w:line="240" w:lineRule="auto"/>
              <w:jc w:val="both"/>
              <w:rPr>
                <w:rFonts w:ascii="Arial" w:hAnsi="Arial" w:cs="Arial"/>
                <w:sz w:val="20"/>
                <w:szCs w:val="20"/>
                <w:lang w:val="en-GB"/>
              </w:rPr>
            </w:pPr>
            <w:r>
              <w:rPr>
                <w:rFonts w:ascii="Arial" w:hAnsi="Arial" w:cs="Arial"/>
                <w:sz w:val="20"/>
                <w:szCs w:val="20"/>
                <w:lang w:val="en-GB"/>
              </w:rPr>
              <w:t xml:space="preserve">Hộ gia đình là dân tộc thiểu số </w:t>
            </w:r>
          </w:p>
          <w:p w:rsidR="00645B10" w:rsidRPr="0007336E" w:rsidRDefault="00645B10" w:rsidP="00645B10">
            <w:pPr>
              <w:pStyle w:val="ListParagraph"/>
              <w:numPr>
                <w:ilvl w:val="0"/>
                <w:numId w:val="9"/>
              </w:numPr>
              <w:spacing w:after="0" w:line="240" w:lineRule="auto"/>
              <w:jc w:val="both"/>
              <w:rPr>
                <w:rFonts w:ascii="Arial" w:hAnsi="Arial" w:cs="Arial"/>
                <w:sz w:val="20"/>
                <w:szCs w:val="20"/>
                <w:lang w:val="en-GB"/>
              </w:rPr>
            </w:pPr>
            <w:r>
              <w:rPr>
                <w:rFonts w:ascii="Arial" w:hAnsi="Arial" w:cs="Arial"/>
                <w:sz w:val="20"/>
                <w:szCs w:val="20"/>
                <w:lang w:val="en-GB"/>
              </w:rPr>
              <w:t>Hộ gia đình có hoàn cảnh khó khăn</w:t>
            </w:r>
            <w:r w:rsidRPr="00952D81">
              <w:rPr>
                <w:rFonts w:ascii="Arial" w:hAnsi="Arial" w:cs="Arial"/>
                <w:sz w:val="20"/>
                <w:szCs w:val="20"/>
                <w:lang w:val="en-GB"/>
              </w:rPr>
              <w:t xml:space="preserve"> (</w:t>
            </w:r>
            <w:r>
              <w:rPr>
                <w:rFonts w:ascii="Arial" w:hAnsi="Arial" w:cs="Arial"/>
                <w:sz w:val="20"/>
                <w:szCs w:val="20"/>
                <w:lang w:val="en-GB"/>
              </w:rPr>
              <w:t>ví dụ chủ hộ là người</w:t>
            </w:r>
            <w:r w:rsidRPr="00952D81">
              <w:rPr>
                <w:rFonts w:ascii="Arial" w:hAnsi="Arial" w:cs="Arial"/>
                <w:sz w:val="20"/>
                <w:szCs w:val="20"/>
                <w:lang w:val="en-GB"/>
              </w:rPr>
              <w:t xml:space="preserve"> </w:t>
            </w:r>
            <w:r>
              <w:rPr>
                <w:rFonts w:ascii="Arial" w:hAnsi="Arial" w:cs="Arial"/>
                <w:sz w:val="20"/>
                <w:szCs w:val="20"/>
                <w:lang w:val="en-GB"/>
              </w:rPr>
              <w:t xml:space="preserve">già, hộ chỉ có một người và là người già, </w:t>
            </w:r>
            <w:r w:rsidRPr="0007336E">
              <w:rPr>
                <w:rFonts w:ascii="Arial" w:hAnsi="Arial" w:cs="Arial"/>
                <w:sz w:val="20"/>
                <w:szCs w:val="20"/>
                <w:lang w:val="en-GB"/>
              </w:rPr>
              <w:t>hộ có thành viên là người khuyết tật v.v.)</w:t>
            </w:r>
          </w:p>
          <w:p w:rsidR="00645B10" w:rsidRPr="00A45C3D" w:rsidRDefault="00645B10" w:rsidP="00645B10">
            <w:pPr>
              <w:pStyle w:val="ListParagraph"/>
              <w:numPr>
                <w:ilvl w:val="0"/>
                <w:numId w:val="9"/>
              </w:numPr>
              <w:spacing w:after="0" w:line="240" w:lineRule="auto"/>
              <w:jc w:val="both"/>
              <w:rPr>
                <w:rFonts w:ascii="Arial" w:eastAsia="Times New Roman" w:hAnsi="Arial" w:cs="Arial"/>
                <w:sz w:val="20"/>
                <w:szCs w:val="20"/>
              </w:rPr>
            </w:pPr>
            <w:r w:rsidRPr="00A45C3D">
              <w:rPr>
                <w:rFonts w:ascii="Arial" w:hAnsi="Arial" w:cs="Arial"/>
                <w:sz w:val="20"/>
                <w:szCs w:val="20"/>
                <w:lang w:val="en-GB"/>
              </w:rPr>
              <w:t xml:space="preserve">Hộ gia đình ở vị trí hành chính đặc biệt khó khăn (vùng sâu, xa) của các khu, thôn bản của tỉnh rất khó khăn </w:t>
            </w:r>
          </w:p>
          <w:p w:rsidR="00645B10" w:rsidRPr="00A45C3D" w:rsidRDefault="00645B10" w:rsidP="00645B10">
            <w:pPr>
              <w:pStyle w:val="ListParagraph"/>
              <w:numPr>
                <w:ilvl w:val="0"/>
                <w:numId w:val="9"/>
              </w:numPr>
              <w:spacing w:after="0" w:line="240" w:lineRule="auto"/>
              <w:jc w:val="both"/>
              <w:rPr>
                <w:rFonts w:ascii="Arial" w:eastAsia="Times New Roman" w:hAnsi="Arial" w:cs="Arial"/>
                <w:sz w:val="20"/>
                <w:szCs w:val="20"/>
              </w:rPr>
            </w:pPr>
            <w:r>
              <w:rPr>
                <w:rFonts w:ascii="Arial" w:hAnsi="Arial" w:cs="Arial"/>
                <w:sz w:val="20"/>
                <w:szCs w:val="20"/>
                <w:lang w:val="en-GB"/>
              </w:rPr>
              <w:t xml:space="preserve">Hộ gia đình ở các huyện nghèo nhất thuộc chương trình muc tiêu giảm nghèo của Chính phủ theo nghị quyết trung ương số </w:t>
            </w:r>
            <w:r w:rsidRPr="00A45C3D">
              <w:rPr>
                <w:rFonts w:ascii="Arial" w:hAnsi="Arial" w:cs="Arial"/>
                <w:sz w:val="20"/>
                <w:szCs w:val="20"/>
                <w:lang w:val="en-GB"/>
              </w:rPr>
              <w:t>30a/2008/</w:t>
            </w:r>
            <w:r w:rsidRPr="00A45C3D">
              <w:rPr>
                <w:rFonts w:ascii="Arial" w:eastAsia="Times New Roman" w:hAnsi="Arial" w:cs="Arial"/>
                <w:bCs/>
                <w:sz w:val="20"/>
                <w:szCs w:val="20"/>
              </w:rPr>
              <w:t xml:space="preserve">NQ-CP </w:t>
            </w:r>
            <w:r>
              <w:rPr>
                <w:rFonts w:ascii="Arial" w:eastAsia="Times New Roman" w:hAnsi="Arial" w:cs="Arial"/>
                <w:bCs/>
                <w:sz w:val="20"/>
                <w:szCs w:val="20"/>
              </w:rPr>
              <w:t>ngày</w:t>
            </w:r>
            <w:r w:rsidRPr="00A45C3D">
              <w:rPr>
                <w:rFonts w:ascii="Arial" w:eastAsia="Times New Roman" w:hAnsi="Arial" w:cs="Arial"/>
                <w:bCs/>
                <w:sz w:val="20"/>
                <w:szCs w:val="20"/>
              </w:rPr>
              <w:t xml:space="preserve"> 27</w:t>
            </w:r>
            <w:r>
              <w:rPr>
                <w:rFonts w:ascii="Arial" w:eastAsia="Times New Roman" w:hAnsi="Arial" w:cs="Arial"/>
                <w:bCs/>
                <w:sz w:val="20"/>
                <w:szCs w:val="20"/>
              </w:rPr>
              <w:t>/7/</w:t>
            </w:r>
            <w:r w:rsidRPr="00A45C3D">
              <w:rPr>
                <w:rFonts w:ascii="Arial" w:eastAsia="Times New Roman" w:hAnsi="Arial" w:cs="Arial"/>
                <w:bCs/>
                <w:sz w:val="20"/>
                <w:szCs w:val="20"/>
              </w:rPr>
              <w:t xml:space="preserve">2008 </w:t>
            </w:r>
            <w:r>
              <w:rPr>
                <w:rFonts w:ascii="Arial" w:eastAsia="Times New Roman" w:hAnsi="Arial" w:cs="Arial"/>
                <w:bCs/>
                <w:sz w:val="20"/>
                <w:szCs w:val="20"/>
              </w:rPr>
              <w:t>của Chính phủ</w:t>
            </w:r>
          </w:p>
          <w:p w:rsidR="00645B10" w:rsidRPr="00AC0E36" w:rsidRDefault="00645B10" w:rsidP="00645B10">
            <w:pPr>
              <w:pStyle w:val="ListParagraph"/>
              <w:numPr>
                <w:ilvl w:val="0"/>
                <w:numId w:val="9"/>
              </w:numPr>
              <w:spacing w:after="0" w:line="240" w:lineRule="auto"/>
              <w:jc w:val="both"/>
              <w:rPr>
                <w:rFonts w:ascii="Arial" w:eastAsia="Times New Roman" w:hAnsi="Arial" w:cs="Arial"/>
                <w:sz w:val="20"/>
                <w:szCs w:val="20"/>
              </w:rPr>
            </w:pPr>
            <w:r>
              <w:rPr>
                <w:rFonts w:ascii="Arial" w:eastAsia="Times New Roman" w:hAnsi="Arial" w:cs="Arial"/>
                <w:bCs/>
                <w:sz w:val="20"/>
                <w:szCs w:val="20"/>
              </w:rPr>
              <w:t xml:space="preserve">Các nhóm xã hội dễ bị tổn thương khác </w:t>
            </w:r>
          </w:p>
          <w:p w:rsidR="00645B10" w:rsidRPr="00AC0E36" w:rsidRDefault="00645B10" w:rsidP="00645B10">
            <w:pPr>
              <w:rPr>
                <w:rFonts w:ascii="Arial" w:eastAsia="Times New Roman" w:hAnsi="Arial" w:cs="Arial"/>
                <w:sz w:val="20"/>
                <w:szCs w:val="20"/>
              </w:rPr>
            </w:pPr>
          </w:p>
          <w:p w:rsidR="00645B10" w:rsidRDefault="00645B10" w:rsidP="00645B10">
            <w:pPr>
              <w:pStyle w:val="ListParagraph"/>
              <w:numPr>
                <w:ilvl w:val="0"/>
                <w:numId w:val="31"/>
              </w:numPr>
              <w:tabs>
                <w:tab w:val="left" w:pos="336"/>
              </w:tabs>
              <w:spacing w:after="0" w:line="240" w:lineRule="auto"/>
              <w:ind w:left="0" w:firstLine="0"/>
              <w:jc w:val="both"/>
              <w:rPr>
                <w:rFonts w:ascii="Arial" w:eastAsia="Times New Roman" w:hAnsi="Arial" w:cs="Arial"/>
                <w:sz w:val="20"/>
                <w:szCs w:val="20"/>
              </w:rPr>
            </w:pPr>
            <w:r w:rsidRPr="0055679B">
              <w:rPr>
                <w:rFonts w:ascii="Arial" w:eastAsia="Times New Roman" w:hAnsi="Arial" w:cs="Arial"/>
                <w:sz w:val="20"/>
                <w:szCs w:val="20"/>
              </w:rPr>
              <w:t>Nhà được xây dựng gần nhà hiện đang ở nên không tạo ra xáo trộn cuộc sống. Bằng cách này, một m</w:t>
            </w:r>
            <w:r w:rsidRPr="0055679B">
              <w:rPr>
                <w:rFonts w:ascii="Arial" w:eastAsia="Times New Roman" w:hAnsi="Arial" w:cs="Arial"/>
                <w:sz w:val="20"/>
                <w:szCs w:val="20"/>
                <w:vertAlign w:val="superscript"/>
              </w:rPr>
              <w:t>2</w:t>
            </w:r>
            <w:r w:rsidRPr="0055679B">
              <w:rPr>
                <w:rFonts w:ascii="Arial" w:eastAsia="Times New Roman" w:hAnsi="Arial" w:cs="Arial"/>
                <w:sz w:val="20"/>
                <w:szCs w:val="20"/>
              </w:rPr>
              <w:t xml:space="preserve"> kết hợp (nhà </w:t>
            </w:r>
            <w:proofErr w:type="gramStart"/>
            <w:r w:rsidRPr="0055679B">
              <w:rPr>
                <w:rFonts w:ascii="Arial" w:eastAsia="Times New Roman" w:hAnsi="Arial" w:cs="Arial"/>
                <w:sz w:val="20"/>
                <w:szCs w:val="20"/>
              </w:rPr>
              <w:t>an</w:t>
            </w:r>
            <w:proofErr w:type="gramEnd"/>
            <w:r w:rsidRPr="0055679B">
              <w:rPr>
                <w:rFonts w:ascii="Arial" w:eastAsia="Times New Roman" w:hAnsi="Arial" w:cs="Arial"/>
                <w:sz w:val="20"/>
                <w:szCs w:val="20"/>
              </w:rPr>
              <w:t xml:space="preserve"> toàn và nhà đang ở) sẽ tăng cường kết cấu nền </w:t>
            </w:r>
            <w:r>
              <w:rPr>
                <w:rFonts w:ascii="Arial" w:eastAsia="Times New Roman" w:hAnsi="Arial" w:cs="Arial"/>
                <w:sz w:val="20"/>
                <w:szCs w:val="20"/>
              </w:rPr>
              <w:t>và</w:t>
            </w:r>
            <w:r w:rsidRPr="0055679B">
              <w:rPr>
                <w:rFonts w:ascii="Arial" w:eastAsia="Times New Roman" w:hAnsi="Arial" w:cs="Arial"/>
                <w:sz w:val="20"/>
                <w:szCs w:val="20"/>
              </w:rPr>
              <w:t xml:space="preserve"> sức chống chịu tổng thể. </w:t>
            </w:r>
          </w:p>
          <w:p w:rsidR="00645B10" w:rsidRPr="0055679B" w:rsidRDefault="00645B10" w:rsidP="00645B10">
            <w:pPr>
              <w:tabs>
                <w:tab w:val="left" w:pos="336"/>
              </w:tabs>
              <w:rPr>
                <w:rFonts w:ascii="Arial" w:eastAsia="Times New Roman" w:hAnsi="Arial" w:cs="Arial"/>
                <w:sz w:val="20"/>
                <w:szCs w:val="20"/>
              </w:rPr>
            </w:pPr>
          </w:p>
          <w:p w:rsidR="00645B10" w:rsidRDefault="00645B10" w:rsidP="00645B10">
            <w:pPr>
              <w:pStyle w:val="ListParagraph"/>
              <w:numPr>
                <w:ilvl w:val="0"/>
                <w:numId w:val="31"/>
              </w:numPr>
              <w:tabs>
                <w:tab w:val="left" w:pos="336"/>
              </w:tabs>
              <w:spacing w:after="0" w:line="240" w:lineRule="auto"/>
              <w:ind w:left="0" w:firstLine="0"/>
              <w:jc w:val="both"/>
              <w:rPr>
                <w:rFonts w:ascii="Arial" w:eastAsia="Times New Roman" w:hAnsi="Arial" w:cs="Arial"/>
                <w:sz w:val="20"/>
                <w:szCs w:val="20"/>
              </w:rPr>
            </w:pPr>
            <w:r>
              <w:rPr>
                <w:rFonts w:ascii="Arial" w:eastAsia="Times New Roman" w:hAnsi="Arial" w:cs="Arial"/>
                <w:sz w:val="20"/>
                <w:szCs w:val="20"/>
              </w:rPr>
              <w:t>Hơn nữa, chương trình của Chính phủ đã thành công trong việc lôi cuốn các tổ chức xã hội dân sự như Mặt trận Tổ quốc, Hội cựu chiến binh và Đoàn Thanh niên tham gia hỗ trợ các nhóm cần ưu tiên nói trên, cũng như các hộ gia đình phụ nữ làm chủ hộ, trong quá trình xây nhà thực tế</w:t>
            </w:r>
            <w:r w:rsidRPr="00B311FE">
              <w:rPr>
                <w:rFonts w:ascii="Arial" w:eastAsia="Times New Roman" w:hAnsi="Arial" w:cs="Arial"/>
                <w:sz w:val="20"/>
                <w:szCs w:val="20"/>
              </w:rPr>
              <w:t>.</w:t>
            </w:r>
          </w:p>
          <w:p w:rsidR="00645B10" w:rsidRDefault="00645B10" w:rsidP="00645B10">
            <w:pPr>
              <w:pStyle w:val="ListParagraph"/>
              <w:spacing w:after="0" w:line="240" w:lineRule="auto"/>
              <w:ind w:left="360"/>
              <w:rPr>
                <w:rFonts w:ascii="Arial" w:eastAsia="Times New Roman" w:hAnsi="Arial" w:cs="Arial"/>
                <w:sz w:val="20"/>
                <w:szCs w:val="20"/>
              </w:rPr>
            </w:pPr>
          </w:p>
          <w:p w:rsidR="00645B10" w:rsidRPr="00472E0F"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rPr>
            </w:pPr>
            <w:r>
              <w:rPr>
                <w:rFonts w:ascii="Arial" w:eastAsia="Times New Roman" w:hAnsi="Arial" w:cs="Arial"/>
                <w:sz w:val="20"/>
                <w:szCs w:val="20"/>
                <w:shd w:val="clear" w:color="auto" w:fill="FFFFFF"/>
                <w:lang w:val="en-GB"/>
              </w:rPr>
              <w:t>Do đất ở tại Việt Nam là thuê lại của Chính phủ, những người được nhận hỗ trợ cũng được đánh giá dựa trên tư cách pháp nhân về quyền sử dụng đất.  Những người nhận hỗ trợ không được phép bán tài sản trong thời gian 10 năm vay vốn. Tiền trả nợ của những người nhận hỗ trợ sẽ được sử dụng để tiếp tục làm vốn quay vòng do Chính phủ giám sát nhằm nhân rộng cách thức này đến các gia đình khác.</w:t>
            </w:r>
          </w:p>
          <w:p w:rsidR="00E4247C" w:rsidRDefault="00E4247C" w:rsidP="00E4247C">
            <w:pPr>
              <w:pStyle w:val="ListParagraph"/>
              <w:rPr>
                <w:rFonts w:ascii="Arial" w:eastAsia="Times New Roman" w:hAnsi="Arial" w:cs="Arial"/>
                <w:bCs/>
                <w:color w:val="000000"/>
                <w:sz w:val="20"/>
                <w:lang w:val="en-CA" w:eastAsia="ja-JP"/>
              </w:rPr>
            </w:pPr>
          </w:p>
          <w:p w:rsidR="00645B10" w:rsidRPr="00F23912" w:rsidRDefault="00645B10" w:rsidP="00645B10">
            <w:pPr>
              <w:jc w:val="center"/>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lastRenderedPageBreak/>
              <w:t xml:space="preserve">Hình </w:t>
            </w:r>
            <w:r w:rsidRPr="00814A94">
              <w:rPr>
                <w:rFonts w:ascii="Arial" w:eastAsia="Times New Roman" w:hAnsi="Arial" w:cs="Arial"/>
                <w:b/>
                <w:sz w:val="20"/>
                <w:szCs w:val="20"/>
                <w:shd w:val="clear" w:color="auto" w:fill="FFFFFF"/>
              </w:rPr>
              <w:t xml:space="preserve">1:  </w:t>
            </w:r>
            <w:r>
              <w:rPr>
                <w:rFonts w:ascii="Arial" w:eastAsia="Times New Roman" w:hAnsi="Arial" w:cs="Arial"/>
                <w:b/>
                <w:sz w:val="20"/>
                <w:szCs w:val="20"/>
                <w:shd w:val="clear" w:color="auto" w:fill="FFFFFF"/>
              </w:rPr>
              <w:t xml:space="preserve">Thiết kế nhà chống chịu bão lụt </w:t>
            </w:r>
          </w:p>
          <w:p w:rsidR="00B41604" w:rsidRPr="00B41604" w:rsidRDefault="00B41604" w:rsidP="00B41604">
            <w:pPr>
              <w:spacing w:after="0" w:line="240" w:lineRule="auto"/>
              <w:jc w:val="center"/>
              <w:rPr>
                <w:rFonts w:ascii="Arial" w:eastAsia="Times New Roman" w:hAnsi="Arial" w:cs="Arial"/>
                <w:bCs/>
                <w:color w:val="000000"/>
                <w:sz w:val="20"/>
                <w:lang w:val="en-GB" w:eastAsia="ja-JP"/>
              </w:rPr>
            </w:pPr>
            <w:r w:rsidRPr="00B41604">
              <w:rPr>
                <w:rFonts w:ascii="Arial" w:eastAsia="Times New Roman" w:hAnsi="Arial" w:cs="Arial"/>
                <w:bCs/>
                <w:noProof/>
                <w:color w:val="000000"/>
                <w:sz w:val="20"/>
                <w:lang w:eastAsia="en-US"/>
              </w:rPr>
              <w:drawing>
                <wp:inline distT="0" distB="0" distL="0" distR="0">
                  <wp:extent cx="4046171" cy="2895600"/>
                  <wp:effectExtent l="0" t="0" r="0" b="0"/>
                  <wp:docPr id="3" name="Picture 3" descr="C:\Users\Mariana Simoes\Downloads\housedesign_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 Simoes\Downloads\housedesign_VN.JPG"/>
                          <pic:cNvPicPr>
                            <a:picLocks noChangeAspect="1" noChangeArrowheads="1"/>
                          </pic:cNvPicPr>
                        </pic:nvPicPr>
                        <pic:blipFill rotWithShape="1">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552" b="3015"/>
                          <a:stretch/>
                        </pic:blipFill>
                        <pic:spPr bwMode="auto">
                          <a:xfrm>
                            <a:off x="0" y="0"/>
                            <a:ext cx="4106933" cy="293908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41604" w:rsidRPr="00B41604" w:rsidRDefault="00B41604" w:rsidP="00B41604">
            <w:pPr>
              <w:spacing w:after="0" w:line="240" w:lineRule="auto"/>
              <w:rPr>
                <w:rFonts w:ascii="Arial" w:eastAsia="Times New Roman" w:hAnsi="Arial" w:cs="Arial"/>
                <w:bCs/>
                <w:color w:val="000000"/>
                <w:sz w:val="20"/>
                <w:lang w:val="en-GB" w:eastAsia="ja-JP"/>
              </w:rPr>
            </w:pPr>
          </w:p>
          <w:p w:rsidR="00645B10" w:rsidRPr="00171D3F" w:rsidRDefault="00645B10" w:rsidP="00645B10">
            <w:pPr>
              <w:rPr>
                <w:rFonts w:ascii="Arial" w:eastAsia="Times New Roman" w:hAnsi="Arial" w:cs="Arial"/>
                <w:i/>
                <w:sz w:val="20"/>
                <w:szCs w:val="20"/>
                <w:shd w:val="clear" w:color="auto" w:fill="FFFFFF"/>
              </w:rPr>
            </w:pPr>
            <w:r>
              <w:rPr>
                <w:rFonts w:ascii="Arial" w:eastAsia="Times New Roman" w:hAnsi="Arial" w:cs="Arial"/>
                <w:i/>
                <w:sz w:val="20"/>
                <w:szCs w:val="20"/>
                <w:shd w:val="clear" w:color="auto" w:fill="FFFFFF"/>
              </w:rPr>
              <w:t xml:space="preserve">Cơ hội cải tiến chương trình nhà ở của Chính phủ </w:t>
            </w:r>
          </w:p>
          <w:p w:rsidR="00645B10" w:rsidRPr="00407AF2" w:rsidRDefault="00645B10" w:rsidP="00645B10">
            <w:pPr>
              <w:pStyle w:val="ListParagraph"/>
              <w:numPr>
                <w:ilvl w:val="0"/>
                <w:numId w:val="31"/>
              </w:numPr>
              <w:tabs>
                <w:tab w:val="left" w:pos="373"/>
              </w:tabs>
              <w:spacing w:after="0" w:line="240" w:lineRule="auto"/>
              <w:ind w:left="0" w:firstLine="0"/>
              <w:jc w:val="both"/>
              <w:rPr>
                <w:rFonts w:ascii="Arial" w:eastAsia="Times New Roman" w:hAnsi="Arial" w:cs="Arial"/>
                <w:sz w:val="20"/>
                <w:szCs w:val="20"/>
                <w:shd w:val="clear" w:color="auto" w:fill="FFFFFF"/>
                <w:lang w:val="en-GB"/>
              </w:rPr>
            </w:pPr>
            <w:r>
              <w:rPr>
                <w:rFonts w:ascii="Arial" w:eastAsia="Times New Roman" w:hAnsi="Arial" w:cs="Arial"/>
                <w:sz w:val="20"/>
                <w:szCs w:val="20"/>
              </w:rPr>
              <w:t xml:space="preserve">Chương trình nhà ở đang thực hiện được xây dựng dựa trên các bài học kinh nghiệm và khuyến nghị của chương trình thí điểm hỗ trợ các hộ gia đình cải thiện điều kiện ở an toàn, ứng phó với lũ lụt ở các tỉnh duyên hải Bắc và Nam Trung Bộ. Chương trình thí điểm với mục tiêu 700 hộ gia đình ở bảy tỉnh. Thiết kế ban đầu gồm việc nâng nền nhà cao thêm 1,5m và lợp mái tôn phẳng, với chi phí khoảng </w:t>
            </w:r>
            <w:r w:rsidRPr="00B311FE">
              <w:rPr>
                <w:rFonts w:ascii="Arial" w:eastAsia="Times New Roman" w:hAnsi="Arial" w:cs="Arial"/>
                <w:sz w:val="20"/>
                <w:szCs w:val="20"/>
                <w:shd w:val="clear" w:color="auto" w:fill="FFFFFF"/>
                <w:lang w:val="en-GB"/>
              </w:rPr>
              <w:t>4,000</w:t>
            </w:r>
            <w:r>
              <w:rPr>
                <w:rFonts w:ascii="Arial" w:eastAsia="Times New Roman" w:hAnsi="Arial" w:cs="Arial"/>
                <w:sz w:val="20"/>
                <w:szCs w:val="20"/>
                <w:shd w:val="clear" w:color="auto" w:fill="FFFFFF"/>
                <w:lang w:val="en-GB"/>
              </w:rPr>
              <w:t xml:space="preserve"> </w:t>
            </w:r>
            <w:r w:rsidRPr="00B311FE">
              <w:rPr>
                <w:rFonts w:ascii="Arial" w:eastAsia="Times New Roman" w:hAnsi="Arial" w:cs="Arial"/>
                <w:sz w:val="20"/>
                <w:szCs w:val="20"/>
                <w:shd w:val="clear" w:color="auto" w:fill="FFFFFF"/>
                <w:lang w:val="en-GB"/>
              </w:rPr>
              <w:t>US$/</w:t>
            </w:r>
            <w:r>
              <w:rPr>
                <w:rFonts w:ascii="Arial" w:eastAsia="Times New Roman" w:hAnsi="Arial" w:cs="Arial"/>
                <w:sz w:val="20"/>
                <w:szCs w:val="20"/>
                <w:shd w:val="clear" w:color="auto" w:fill="FFFFFF"/>
                <w:lang w:val="en-GB"/>
              </w:rPr>
              <w:t>nhà</w:t>
            </w:r>
            <w:r w:rsidRPr="00B311FE">
              <w:rPr>
                <w:rFonts w:ascii="Arial" w:eastAsia="Times New Roman" w:hAnsi="Arial" w:cs="Arial"/>
                <w:sz w:val="20"/>
                <w:szCs w:val="20"/>
                <w:shd w:val="clear" w:color="auto" w:fill="FFFFFF"/>
                <w:lang w:val="en-GB"/>
              </w:rPr>
              <w:t>.</w:t>
            </w:r>
            <w:r w:rsidRPr="00B311FE">
              <w:rPr>
                <w:rFonts w:ascii="Arial" w:eastAsia="Times New Roman" w:hAnsi="Arial" w:cs="Arial"/>
                <w:sz w:val="20"/>
                <w:szCs w:val="20"/>
              </w:rPr>
              <w:t xml:space="preserve"> </w:t>
            </w:r>
            <w:r>
              <w:rPr>
                <w:rFonts w:ascii="Arial" w:eastAsia="Times New Roman" w:hAnsi="Arial" w:cs="Arial"/>
                <w:sz w:val="20"/>
                <w:szCs w:val="20"/>
              </w:rPr>
              <w:t xml:space="preserve">Dựa trên bài học kinh nghiệm thu được từ chương trình thí điểm, Bộ Xây dựng đã xây dựng thiết kế được tăng cường với kết cấu nhà hai tẩng có gác lửng ở tầm 3m, tường và mái (dốc) gia cố bê tông. Tuy nhiên những tính năng </w:t>
            </w:r>
            <w:proofErr w:type="gramStart"/>
            <w:r>
              <w:rPr>
                <w:rFonts w:ascii="Arial" w:eastAsia="Times New Roman" w:hAnsi="Arial" w:cs="Arial"/>
                <w:sz w:val="20"/>
                <w:szCs w:val="20"/>
              </w:rPr>
              <w:t>an</w:t>
            </w:r>
            <w:proofErr w:type="gramEnd"/>
            <w:r>
              <w:rPr>
                <w:rFonts w:ascii="Arial" w:eastAsia="Times New Roman" w:hAnsi="Arial" w:cs="Arial"/>
                <w:sz w:val="20"/>
                <w:szCs w:val="20"/>
              </w:rPr>
              <w:t xml:space="preserve"> toàn được bổ sung đó làm đội chi phí thêm 2000 US$ mỗi nhà, gây khó khăn cho Chính phủ trong việc đáp ứng mục tiêu xây nhà cho người nghèo.</w:t>
            </w:r>
          </w:p>
          <w:p w:rsidR="00645B10" w:rsidRDefault="00645B10" w:rsidP="00645B10">
            <w:pPr>
              <w:pStyle w:val="ListParagraph"/>
              <w:spacing w:after="0" w:line="240" w:lineRule="auto"/>
              <w:ind w:left="360"/>
              <w:rPr>
                <w:rFonts w:ascii="Arial" w:eastAsia="Times New Roman" w:hAnsi="Arial" w:cs="Arial"/>
                <w:sz w:val="20"/>
                <w:szCs w:val="20"/>
                <w:shd w:val="clear" w:color="auto" w:fill="FFFFFF"/>
                <w:lang w:val="en-GB"/>
              </w:rPr>
            </w:pPr>
          </w:p>
          <w:p w:rsid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shd w:val="clear" w:color="auto" w:fill="FFFFFF"/>
                <w:lang w:val="en-GB"/>
              </w:rPr>
            </w:pPr>
            <w:r>
              <w:rPr>
                <w:rFonts w:ascii="Arial" w:eastAsia="Times New Roman" w:hAnsi="Arial" w:cs="Arial"/>
                <w:sz w:val="20"/>
                <w:szCs w:val="20"/>
                <w:shd w:val="clear" w:color="auto" w:fill="FFFFFF"/>
                <w:lang w:val="en-GB"/>
              </w:rPr>
              <w:t xml:space="preserve">Vì đối tượng hưởng lợi được lựa chọn chủ yếu dựa trên mức nghèo, chương trình hiện nay của Chính phủ </w:t>
            </w:r>
            <w:proofErr w:type="gramStart"/>
            <w:r>
              <w:rPr>
                <w:rFonts w:ascii="Arial" w:eastAsia="Times New Roman" w:hAnsi="Arial" w:cs="Arial"/>
                <w:sz w:val="20"/>
                <w:szCs w:val="20"/>
                <w:shd w:val="clear" w:color="auto" w:fill="FFFFFF"/>
                <w:lang w:val="en-GB"/>
              </w:rPr>
              <w:t>không  lập</w:t>
            </w:r>
            <w:proofErr w:type="gramEnd"/>
            <w:r>
              <w:rPr>
                <w:rFonts w:ascii="Arial" w:eastAsia="Times New Roman" w:hAnsi="Arial" w:cs="Arial"/>
                <w:sz w:val="20"/>
                <w:szCs w:val="20"/>
                <w:shd w:val="clear" w:color="auto" w:fill="FFFFFF"/>
                <w:lang w:val="en-GB"/>
              </w:rPr>
              <w:t xml:space="preserve"> bản đồ rủi ro một cách có hệ thống trong một xã để xác định vị trí xây nhà an toàn. Hơn nữa, chương trình của Chính phủ không áp dụng các dữ liệu rủi ro bão lụt có sẵn ở địa phương, hay cũng chưa </w:t>
            </w:r>
            <w:r w:rsidRPr="0036764C">
              <w:rPr>
                <w:rFonts w:ascii="Arial" w:eastAsia="Times New Roman" w:hAnsi="Arial" w:cs="Arial"/>
                <w:sz w:val="20"/>
                <w:szCs w:val="20"/>
                <w:shd w:val="clear" w:color="auto" w:fill="FFFFFF"/>
                <w:lang w:val="en-GB"/>
              </w:rPr>
              <w:t>khai thác kiến thức cộng đồng trong việc quyết định lựa chọn địa điểm và thiết kế.</w:t>
            </w:r>
            <w:r>
              <w:rPr>
                <w:rFonts w:ascii="Arial" w:eastAsia="Times New Roman" w:hAnsi="Arial" w:cs="Arial"/>
                <w:sz w:val="20"/>
                <w:szCs w:val="20"/>
                <w:shd w:val="clear" w:color="auto" w:fill="FFFFFF"/>
                <w:lang w:val="en-GB"/>
              </w:rPr>
              <w:t xml:space="preserve"> Một phần vì Bộ Xây dựng thiếu khả năng tiếp cận ở cấp cộng đồng. Điều này làm các khoản đầu tư hiện nay trong việc xây nhà </w:t>
            </w:r>
            <w:proofErr w:type="gramStart"/>
            <w:r>
              <w:rPr>
                <w:rFonts w:ascii="Arial" w:eastAsia="Times New Roman" w:hAnsi="Arial" w:cs="Arial"/>
                <w:sz w:val="20"/>
                <w:szCs w:val="20"/>
                <w:shd w:val="clear" w:color="auto" w:fill="FFFFFF"/>
                <w:lang w:val="en-GB"/>
              </w:rPr>
              <w:t>an</w:t>
            </w:r>
            <w:proofErr w:type="gramEnd"/>
            <w:r>
              <w:rPr>
                <w:rFonts w:ascii="Arial" w:eastAsia="Times New Roman" w:hAnsi="Arial" w:cs="Arial"/>
                <w:sz w:val="20"/>
                <w:szCs w:val="20"/>
                <w:shd w:val="clear" w:color="auto" w:fill="FFFFFF"/>
                <w:lang w:val="en-GB"/>
              </w:rPr>
              <w:t xml:space="preserve"> toàn tách rời qui hoạch sử dụng đất và dự toán ngân sách hàng năm ở cấp cộng đồng và cấp tỉnh, do đó mất cơ hội tăng cường giảm thiểu rủi ro tổng thể hay đóng góp cho các biện pháp bảo vệ. Những cơ hội này bao gồm đầu tư qui hoạch phát triển như cơ sở hạ tầng chịu được bão (ví dụ, cung cấp nước và vệ sinh môi trường an toàn hơn, hay gia cố đê điều, v.v…) nhằm đảm bảo các dịch vụ công cộng cơ bản không bị phá huỷ hay gián đoạn do bão lụt gây ra.</w:t>
            </w:r>
          </w:p>
          <w:p w:rsidR="00645B10" w:rsidRPr="00C42316" w:rsidRDefault="00645B10" w:rsidP="00645B10">
            <w:pPr>
              <w:pStyle w:val="ListParagraph"/>
              <w:rPr>
                <w:rFonts w:ascii="Arial" w:eastAsia="Times New Roman" w:hAnsi="Arial" w:cs="Arial"/>
                <w:bCs/>
                <w:color w:val="000000"/>
                <w:sz w:val="20"/>
                <w:lang w:val="en-GB" w:eastAsia="ja-JP"/>
              </w:rPr>
            </w:pPr>
          </w:p>
          <w:p w:rsid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shd w:val="clear" w:color="auto" w:fill="FFFFFF"/>
                <w:lang w:val="en-GB"/>
              </w:rPr>
            </w:pPr>
            <w:r w:rsidRPr="00C42316">
              <w:rPr>
                <w:rFonts w:ascii="Arial" w:eastAsia="Times New Roman" w:hAnsi="Arial" w:cs="Arial"/>
                <w:bCs/>
                <w:color w:val="000000"/>
                <w:sz w:val="20"/>
                <w:lang w:val="en-GB" w:eastAsia="ja-JP"/>
              </w:rPr>
              <w:t xml:space="preserve">Hơn nữa, Chương trình Nhà ở của Chính phủ Việt Nam chưa áp dụng các thông tin sẵn có về rủi ro do bão </w:t>
            </w:r>
            <w:proofErr w:type="gramStart"/>
            <w:r w:rsidRPr="00C42316">
              <w:rPr>
                <w:rFonts w:ascii="Arial" w:eastAsia="Times New Roman" w:hAnsi="Arial" w:cs="Arial"/>
                <w:bCs/>
                <w:color w:val="000000"/>
                <w:sz w:val="20"/>
                <w:lang w:val="en-GB" w:eastAsia="ja-JP"/>
              </w:rPr>
              <w:t>lũ</w:t>
            </w:r>
            <w:proofErr w:type="gramEnd"/>
            <w:r w:rsidRPr="00C42316">
              <w:rPr>
                <w:rFonts w:ascii="Arial" w:eastAsia="Times New Roman" w:hAnsi="Arial" w:cs="Arial"/>
                <w:bCs/>
                <w:color w:val="000000"/>
                <w:sz w:val="20"/>
                <w:lang w:val="en-GB" w:eastAsia="ja-JP"/>
              </w:rPr>
              <w:t xml:space="preserve"> ở cấp địa phương, hoặc chưa sử dụng có hiệu quả các kinh nghiệm của cộng đồng địa Phương trong việc xây dựng và ra quyết định. </w:t>
            </w:r>
            <w:r w:rsidRPr="00C42316">
              <w:rPr>
                <w:rFonts w:ascii="Arial" w:eastAsia="Times New Roman" w:hAnsi="Arial" w:cs="Arial"/>
                <w:sz w:val="20"/>
                <w:szCs w:val="20"/>
                <w:shd w:val="clear" w:color="auto" w:fill="FFFFFF"/>
                <w:lang w:val="en-GB"/>
              </w:rPr>
              <w:t xml:space="preserve">Một trong các lý do là Bộ Xây dựng thiếu năng lực tiếp cận đối với cấp cộng đồng. Điều này có nghĩa rằng các khoản đầu tư hiện tại </w:t>
            </w:r>
            <w:r>
              <w:rPr>
                <w:rFonts w:ascii="Arial" w:eastAsia="Times New Roman" w:hAnsi="Arial" w:cs="Arial"/>
                <w:sz w:val="20"/>
                <w:szCs w:val="20"/>
                <w:shd w:val="clear" w:color="auto" w:fill="FFFFFF"/>
                <w:lang w:val="en-GB"/>
              </w:rPr>
              <w:t xml:space="preserve">về </w:t>
            </w:r>
            <w:r w:rsidRPr="00C42316">
              <w:rPr>
                <w:rFonts w:ascii="Arial" w:eastAsia="Times New Roman" w:hAnsi="Arial" w:cs="Arial"/>
                <w:sz w:val="20"/>
                <w:szCs w:val="20"/>
                <w:shd w:val="clear" w:color="auto" w:fill="FFFFFF"/>
                <w:lang w:val="en-GB"/>
              </w:rPr>
              <w:t xml:space="preserve">nhà ở an toàn được tách ra từ quy hoạch sử dụng đất đai và dự toán ngân sách hàng năm ở cấp cộng đồng và địa </w:t>
            </w:r>
            <w:proofErr w:type="gramStart"/>
            <w:r w:rsidRPr="00C42316">
              <w:rPr>
                <w:rFonts w:ascii="Arial" w:eastAsia="Times New Roman" w:hAnsi="Arial" w:cs="Arial"/>
                <w:sz w:val="20"/>
                <w:szCs w:val="20"/>
                <w:shd w:val="clear" w:color="auto" w:fill="FFFFFF"/>
                <w:lang w:val="en-GB"/>
              </w:rPr>
              <w:t>phương ,</w:t>
            </w:r>
            <w:proofErr w:type="gramEnd"/>
            <w:r w:rsidRPr="00C42316">
              <w:rPr>
                <w:rFonts w:ascii="Arial" w:eastAsia="Times New Roman" w:hAnsi="Arial" w:cs="Arial"/>
                <w:sz w:val="20"/>
                <w:szCs w:val="20"/>
                <w:shd w:val="clear" w:color="auto" w:fill="FFFFFF"/>
                <w:lang w:val="en-GB"/>
              </w:rPr>
              <w:t xml:space="preserve"> do đó cơ hội để tăng cường giảm thiểu rủi ro tổng thể hoặc đóng góp vào các biện pháp bảo vệ bị bỏ qua. Các vấn đề này có thể bao gồm các khoản đầu tư quy hoạch phát triển cơ sở hạ tầng cho phòng chống bão lũ (như cung cấp nước và vệ sinh môi trường an toàn hơn, hoặc gia cố đê </w:t>
            </w:r>
            <w:proofErr w:type="gramStart"/>
            <w:r w:rsidRPr="00C42316">
              <w:rPr>
                <w:rFonts w:ascii="Arial" w:eastAsia="Times New Roman" w:hAnsi="Arial" w:cs="Arial"/>
                <w:sz w:val="20"/>
                <w:szCs w:val="20"/>
                <w:shd w:val="clear" w:color="auto" w:fill="FFFFFF"/>
                <w:lang w:val="en-GB"/>
              </w:rPr>
              <w:t>điều ,</w:t>
            </w:r>
            <w:proofErr w:type="gramEnd"/>
            <w:r w:rsidRPr="00C42316">
              <w:rPr>
                <w:rFonts w:ascii="Arial" w:eastAsia="Times New Roman" w:hAnsi="Arial" w:cs="Arial"/>
                <w:sz w:val="20"/>
                <w:szCs w:val="20"/>
                <w:shd w:val="clear" w:color="auto" w:fill="FFFFFF"/>
                <w:lang w:val="en-GB"/>
              </w:rPr>
              <w:t xml:space="preserve"> vv) để đảm bảo rằng các dịch vụ công cơ bản không bị phá hủy và bị gián đoạn bởi bão lũ.</w:t>
            </w:r>
          </w:p>
          <w:p w:rsidR="00645B10" w:rsidRPr="00C42316" w:rsidRDefault="00645B10" w:rsidP="00645B10">
            <w:pPr>
              <w:pStyle w:val="ListParagraph"/>
              <w:rPr>
                <w:rFonts w:ascii="Arial" w:hAnsi="Arial" w:cs="Arial"/>
                <w:shd w:val="clear" w:color="auto" w:fill="FFFFFF"/>
                <w:lang w:val="en-GB"/>
              </w:rPr>
            </w:pPr>
          </w:p>
          <w:p w:rsid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shd w:val="clear" w:color="auto" w:fill="FFFFFF"/>
                <w:lang w:val="en-GB"/>
              </w:rPr>
            </w:pPr>
            <w:r w:rsidRPr="0010521A">
              <w:rPr>
                <w:rFonts w:ascii="Arial" w:eastAsia="Times New Roman" w:hAnsi="Arial" w:cs="Arial"/>
                <w:sz w:val="20"/>
                <w:szCs w:val="20"/>
                <w:shd w:val="clear" w:color="auto" w:fill="FFFFFF"/>
                <w:lang w:val="en-GB"/>
              </w:rPr>
              <w:t>Một chỉ số đánh giá tổn thương / rủi ro tổng th</w:t>
            </w:r>
            <w:r>
              <w:rPr>
                <w:rFonts w:ascii="Arial" w:eastAsia="Times New Roman" w:hAnsi="Arial" w:cs="Arial"/>
                <w:sz w:val="20"/>
                <w:szCs w:val="20"/>
                <w:shd w:val="clear" w:color="auto" w:fill="FFFFFF"/>
                <w:lang w:val="en-GB"/>
              </w:rPr>
              <w:t xml:space="preserve">ể đã được tiến hành cho các rủi ro tổng hợp </w:t>
            </w:r>
            <w:r w:rsidRPr="0010521A">
              <w:rPr>
                <w:rFonts w:ascii="Arial" w:eastAsia="Times New Roman" w:hAnsi="Arial" w:cs="Arial"/>
                <w:sz w:val="20"/>
                <w:szCs w:val="20"/>
                <w:shd w:val="clear" w:color="auto" w:fill="FFFFFF"/>
                <w:lang w:val="en-GB"/>
              </w:rPr>
              <w:t xml:space="preserve">ở cấp quốc </w:t>
            </w:r>
            <w:proofErr w:type="gramStart"/>
            <w:r w:rsidRPr="0010521A">
              <w:rPr>
                <w:rFonts w:ascii="Arial" w:eastAsia="Times New Roman" w:hAnsi="Arial" w:cs="Arial"/>
                <w:sz w:val="20"/>
                <w:szCs w:val="20"/>
                <w:shd w:val="clear" w:color="auto" w:fill="FFFFFF"/>
                <w:lang w:val="en-GB"/>
              </w:rPr>
              <w:t>gia .</w:t>
            </w:r>
            <w:proofErr w:type="gramEnd"/>
            <w:r w:rsidRPr="0010521A">
              <w:rPr>
                <w:rFonts w:ascii="Arial" w:eastAsia="Times New Roman" w:hAnsi="Arial" w:cs="Arial"/>
                <w:sz w:val="20"/>
                <w:szCs w:val="20"/>
                <w:shd w:val="clear" w:color="auto" w:fill="FFFFFF"/>
                <w:lang w:val="en-GB"/>
              </w:rPr>
              <w:t xml:space="preserve"> Bản đồ số </w:t>
            </w:r>
            <w:r>
              <w:rPr>
                <w:rFonts w:ascii="Arial" w:eastAsia="Times New Roman" w:hAnsi="Arial" w:cs="Arial"/>
                <w:sz w:val="20"/>
                <w:szCs w:val="20"/>
                <w:shd w:val="clear" w:color="auto" w:fill="FFFFFF"/>
                <w:lang w:val="en-GB"/>
              </w:rPr>
              <w:t xml:space="preserve">về nguy cơ </w:t>
            </w:r>
            <w:proofErr w:type="gramStart"/>
            <w:r w:rsidRPr="0010521A">
              <w:rPr>
                <w:rFonts w:ascii="Arial" w:eastAsia="Times New Roman" w:hAnsi="Arial" w:cs="Arial"/>
                <w:sz w:val="20"/>
                <w:szCs w:val="20"/>
                <w:shd w:val="clear" w:color="auto" w:fill="FFFFFF"/>
                <w:lang w:val="en-GB"/>
              </w:rPr>
              <w:t>lũ</w:t>
            </w:r>
            <w:proofErr w:type="gramEnd"/>
            <w:r w:rsidRPr="0010521A">
              <w:rPr>
                <w:rFonts w:ascii="Arial" w:eastAsia="Times New Roman" w:hAnsi="Arial" w:cs="Arial"/>
                <w:sz w:val="20"/>
                <w:szCs w:val="20"/>
                <w:shd w:val="clear" w:color="auto" w:fill="FFFFFF"/>
                <w:lang w:val="en-GB"/>
              </w:rPr>
              <w:t xml:space="preserve"> lụt và bão được </w:t>
            </w:r>
            <w:r>
              <w:rPr>
                <w:rFonts w:ascii="Arial" w:eastAsia="Times New Roman" w:hAnsi="Arial" w:cs="Arial"/>
                <w:sz w:val="20"/>
                <w:szCs w:val="20"/>
                <w:shd w:val="clear" w:color="auto" w:fill="FFFFFF"/>
                <w:lang w:val="en-GB"/>
              </w:rPr>
              <w:t>nêu trong Phụ lục IX</w:t>
            </w:r>
            <w:r w:rsidRPr="0010521A">
              <w:rPr>
                <w:rFonts w:ascii="Arial" w:eastAsia="Times New Roman" w:hAnsi="Arial" w:cs="Arial"/>
                <w:sz w:val="20"/>
                <w:szCs w:val="20"/>
                <w:shd w:val="clear" w:color="auto" w:fill="FFFFFF"/>
                <w:lang w:val="en-GB"/>
              </w:rPr>
              <w:t xml:space="preserve">, những bản đồ </w:t>
            </w:r>
            <w:r>
              <w:rPr>
                <w:rFonts w:ascii="Arial" w:eastAsia="Times New Roman" w:hAnsi="Arial" w:cs="Arial"/>
                <w:sz w:val="20"/>
                <w:szCs w:val="20"/>
                <w:shd w:val="clear" w:color="auto" w:fill="FFFFFF"/>
                <w:lang w:val="en-GB"/>
              </w:rPr>
              <w:t xml:space="preserve">này chưa bao gồm dự báo khí hậu hoặc dự báo về </w:t>
            </w:r>
            <w:r w:rsidRPr="0010521A">
              <w:rPr>
                <w:rFonts w:ascii="Arial" w:eastAsia="Times New Roman" w:hAnsi="Arial" w:cs="Arial"/>
                <w:sz w:val="20"/>
                <w:szCs w:val="20"/>
                <w:shd w:val="clear" w:color="auto" w:fill="FFFFFF"/>
                <w:lang w:val="en-GB"/>
              </w:rPr>
              <w:t xml:space="preserve">lũ </w:t>
            </w:r>
            <w:r>
              <w:rPr>
                <w:rFonts w:ascii="Arial" w:eastAsia="Times New Roman" w:hAnsi="Arial" w:cs="Arial"/>
                <w:sz w:val="20"/>
                <w:szCs w:val="20"/>
                <w:shd w:val="clear" w:color="auto" w:fill="FFFFFF"/>
                <w:lang w:val="en-GB"/>
              </w:rPr>
              <w:t xml:space="preserve">ở các </w:t>
            </w:r>
            <w:r w:rsidRPr="0010521A">
              <w:rPr>
                <w:rFonts w:ascii="Arial" w:eastAsia="Times New Roman" w:hAnsi="Arial" w:cs="Arial"/>
                <w:sz w:val="20"/>
                <w:szCs w:val="20"/>
                <w:shd w:val="clear" w:color="auto" w:fill="FFFFFF"/>
                <w:lang w:val="en-GB"/>
              </w:rPr>
              <w:t>sông có liên quan</w:t>
            </w:r>
            <w:r>
              <w:rPr>
                <w:rFonts w:ascii="Arial" w:eastAsia="Times New Roman" w:hAnsi="Arial" w:cs="Arial"/>
                <w:sz w:val="20"/>
                <w:szCs w:val="20"/>
                <w:shd w:val="clear" w:color="auto" w:fill="FFFFFF"/>
                <w:lang w:val="en-GB"/>
              </w:rPr>
              <w:t>.</w:t>
            </w:r>
          </w:p>
          <w:p w:rsidR="00645B10" w:rsidRPr="0048048C" w:rsidRDefault="00645B10" w:rsidP="00645B10">
            <w:pPr>
              <w:pStyle w:val="ListParagraph"/>
              <w:numPr>
                <w:ilvl w:val="0"/>
                <w:numId w:val="32"/>
              </w:numPr>
              <w:tabs>
                <w:tab w:val="left" w:pos="351"/>
              </w:tabs>
              <w:spacing w:line="252" w:lineRule="auto"/>
              <w:jc w:val="both"/>
              <w:rPr>
                <w:rFonts w:ascii="Arial" w:eastAsia="Times New Roman" w:hAnsi="Arial" w:cs="Arial"/>
                <w:bCs/>
                <w:color w:val="000000"/>
                <w:sz w:val="20"/>
                <w:lang w:val="en-GB" w:eastAsia="ja-JP"/>
              </w:rPr>
            </w:pPr>
            <w:r w:rsidRPr="0048048C">
              <w:rPr>
                <w:rFonts w:ascii="Arial" w:eastAsia="Times New Roman" w:hAnsi="Arial" w:cs="Arial"/>
                <w:bCs/>
                <w:color w:val="000000"/>
                <w:sz w:val="20"/>
                <w:lang w:eastAsia="ja-JP"/>
              </w:rPr>
              <w:t>Xác suất bão trong quá khứ;</w:t>
            </w:r>
          </w:p>
          <w:p w:rsidR="00645B10" w:rsidRPr="00345DA4" w:rsidRDefault="00645B10" w:rsidP="00645B10">
            <w:pPr>
              <w:pStyle w:val="ListParagraph"/>
              <w:numPr>
                <w:ilvl w:val="0"/>
                <w:numId w:val="32"/>
              </w:numPr>
              <w:tabs>
                <w:tab w:val="left" w:pos="351"/>
              </w:tabs>
              <w:spacing w:line="252" w:lineRule="auto"/>
              <w:jc w:val="both"/>
              <w:rPr>
                <w:rFonts w:ascii="Arial" w:eastAsia="Times New Roman" w:hAnsi="Arial" w:cs="Arial"/>
                <w:bCs/>
                <w:color w:val="000000"/>
                <w:sz w:val="20"/>
                <w:lang w:val="en-GB" w:eastAsia="ja-JP"/>
              </w:rPr>
            </w:pPr>
            <w:r w:rsidRPr="0048048C">
              <w:rPr>
                <w:rFonts w:ascii="Arial" w:eastAsia="Times New Roman" w:hAnsi="Arial" w:cs="Arial"/>
                <w:bCs/>
                <w:color w:val="000000"/>
                <w:sz w:val="20"/>
                <w:lang w:eastAsia="ja-JP"/>
              </w:rPr>
              <w:lastRenderedPageBreak/>
              <w:t>Xác suất lũ lụt liên quan đến lượng mưa</w:t>
            </w:r>
          </w:p>
          <w:p w:rsidR="00345DA4" w:rsidRPr="00345DA4" w:rsidRDefault="00345DA4" w:rsidP="00345DA4">
            <w:pPr>
              <w:pStyle w:val="ListParagraph"/>
              <w:tabs>
                <w:tab w:val="left" w:pos="351"/>
              </w:tabs>
              <w:spacing w:line="252" w:lineRule="auto"/>
              <w:jc w:val="both"/>
              <w:rPr>
                <w:rFonts w:ascii="Arial" w:eastAsia="Times New Roman" w:hAnsi="Arial" w:cs="Arial"/>
                <w:bCs/>
                <w:color w:val="000000"/>
                <w:sz w:val="20"/>
                <w:lang w:val="en-GB" w:eastAsia="ja-JP"/>
              </w:rPr>
            </w:pPr>
          </w:p>
          <w:p w:rsidR="00645B10" w:rsidRDefault="00645B10" w:rsidP="00645B10">
            <w:pPr>
              <w:pStyle w:val="ListParagraph"/>
              <w:numPr>
                <w:ilvl w:val="0"/>
                <w:numId w:val="31"/>
              </w:numPr>
              <w:tabs>
                <w:tab w:val="left" w:pos="351"/>
              </w:tabs>
              <w:spacing w:after="0" w:line="240" w:lineRule="auto"/>
              <w:ind w:left="0" w:firstLine="0"/>
              <w:jc w:val="both"/>
              <w:rPr>
                <w:rFonts w:ascii="Arial" w:eastAsia="Times New Roman" w:hAnsi="Arial" w:cs="Arial"/>
                <w:sz w:val="20"/>
                <w:szCs w:val="20"/>
                <w:shd w:val="clear" w:color="auto" w:fill="FFFFFF"/>
                <w:lang w:val="en-GB"/>
              </w:rPr>
            </w:pPr>
            <w:r w:rsidRPr="00B311FE">
              <w:rPr>
                <w:rFonts w:ascii="Arial" w:eastAsia="Times New Roman" w:hAnsi="Arial" w:cs="Arial"/>
                <w:sz w:val="20"/>
                <w:szCs w:val="20"/>
                <w:shd w:val="clear" w:color="auto" w:fill="FFFFFF"/>
                <w:lang w:val="en-GB"/>
              </w:rPr>
              <w:t>T</w:t>
            </w:r>
            <w:r>
              <w:rPr>
                <w:rFonts w:ascii="Arial" w:eastAsia="Times New Roman" w:hAnsi="Arial" w:cs="Arial"/>
                <w:sz w:val="20"/>
                <w:szCs w:val="20"/>
                <w:shd w:val="clear" w:color="auto" w:fill="FFFFFF"/>
                <w:lang w:val="en-GB"/>
              </w:rPr>
              <w:t xml:space="preserve">uy nhiên, đã có các thông lệ tốt ở Việt Nam về lập kế hoạch và lập bản đồ rủi ro thiên </w:t>
            </w:r>
            <w:proofErr w:type="gramStart"/>
            <w:r>
              <w:rPr>
                <w:rFonts w:ascii="Arial" w:eastAsia="Times New Roman" w:hAnsi="Arial" w:cs="Arial"/>
                <w:sz w:val="20"/>
                <w:szCs w:val="20"/>
                <w:shd w:val="clear" w:color="auto" w:fill="FFFFFF"/>
                <w:lang w:val="en-GB"/>
              </w:rPr>
              <w:t>tai</w:t>
            </w:r>
            <w:proofErr w:type="gramEnd"/>
            <w:r>
              <w:rPr>
                <w:rFonts w:ascii="Arial" w:eastAsia="Times New Roman" w:hAnsi="Arial" w:cs="Arial"/>
                <w:sz w:val="20"/>
                <w:szCs w:val="20"/>
                <w:shd w:val="clear" w:color="auto" w:fill="FFFFFF"/>
                <w:lang w:val="en-GB"/>
              </w:rPr>
              <w:t xml:space="preserve"> dựa vào cộng đồng, áp dụng các phương pháp đã thí điểm thành công. Chương trình CBDRM</w:t>
            </w:r>
            <w:r w:rsidRPr="00B311FE">
              <w:rPr>
                <w:rFonts w:ascii="Arial" w:eastAsia="Times New Roman" w:hAnsi="Arial" w:cs="Arial"/>
                <w:sz w:val="20"/>
                <w:szCs w:val="20"/>
                <w:shd w:val="clear" w:color="auto" w:fill="FFFFFF"/>
                <w:lang w:val="en-GB"/>
              </w:rPr>
              <w:t xml:space="preserve"> 2009-2020 </w:t>
            </w:r>
            <w:r>
              <w:rPr>
                <w:rFonts w:ascii="Arial" w:eastAsia="Times New Roman" w:hAnsi="Arial" w:cs="Arial"/>
                <w:sz w:val="20"/>
                <w:szCs w:val="20"/>
                <w:shd w:val="clear" w:color="auto" w:fill="FFFFFF"/>
                <w:lang w:val="en-GB"/>
              </w:rPr>
              <w:t xml:space="preserve">khuyến khích quá trình sáu bước </w:t>
            </w:r>
            <w:r w:rsidRPr="00B311FE">
              <w:rPr>
                <w:rFonts w:ascii="Arial" w:eastAsia="Times New Roman" w:hAnsi="Arial" w:cs="Arial"/>
                <w:sz w:val="20"/>
                <w:szCs w:val="20"/>
                <w:shd w:val="clear" w:color="auto" w:fill="FFFFFF"/>
                <w:lang w:val="en-GB"/>
              </w:rPr>
              <w:t>(</w:t>
            </w:r>
            <w:r>
              <w:rPr>
                <w:rFonts w:ascii="Arial" w:eastAsia="Times New Roman" w:hAnsi="Arial" w:cs="Arial"/>
                <w:sz w:val="20"/>
                <w:szCs w:val="20"/>
                <w:shd w:val="clear" w:color="auto" w:fill="FFFFFF"/>
                <w:lang w:val="en-GB"/>
              </w:rPr>
              <w:t>xem Hình</w:t>
            </w:r>
            <w:r w:rsidRPr="00B311FE">
              <w:rPr>
                <w:rFonts w:ascii="Arial" w:eastAsia="Times New Roman" w:hAnsi="Arial" w:cs="Arial"/>
                <w:sz w:val="20"/>
                <w:szCs w:val="20"/>
                <w:shd w:val="clear" w:color="auto" w:fill="FFFFFF"/>
                <w:lang w:val="en-GB"/>
              </w:rPr>
              <w:t xml:space="preserve"> 2) </w:t>
            </w:r>
            <w:r>
              <w:rPr>
                <w:rFonts w:ascii="Arial" w:eastAsia="Times New Roman" w:hAnsi="Arial" w:cs="Arial"/>
                <w:sz w:val="20"/>
                <w:szCs w:val="20"/>
                <w:shd w:val="clear" w:color="auto" w:fill="FFFFFF"/>
                <w:lang w:val="en-GB"/>
              </w:rPr>
              <w:t>chủ động lôi cuốn các cộng đồng tham gia trong mọi hoạt động quản lý rủi ro thiên tai và thích ứng với BĐKH</w:t>
            </w:r>
            <w:r w:rsidRPr="00B311FE">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từ phân tích và xác định rủi ro tới lập kế hoạch hành động, thực hiện, giám sát &amp; đánh giá, nhằm giảm thiểu tính dễ bị tổn thương và nâng cao khả năng thích ứng và đối phó của cộng đồng. Chương trình đào tạo về giảm nhẹ thiên tai và thích ứng với BĐKH cũng như hướng dẫn thực hiện Đánh giá rủi ro thiên tai dựa vào cộng đồng (CBDRA) lập ra các kế hoạch CBDRM chỉ ra các xã sẽ làm thế nào để quản lý thiên tai và rủi ro BĐKH hiệu quả hơn. Các nhóm cộng đồng bao gồm lãnh đạo địa phương, chuyên gia kỹ thuật và dân địa phương thuộc mọi thành phần cũng như đại diện các tổ chức dân sự, kể cả Hội chữ thập đỏ, Hội phụ nữ, Hội những người khuyết tật.</w:t>
            </w:r>
          </w:p>
          <w:p w:rsidR="00645B10" w:rsidRDefault="00645B10" w:rsidP="00645B10">
            <w:pPr>
              <w:jc w:val="center"/>
              <w:rPr>
                <w:rFonts w:ascii="Arial" w:eastAsia="Times New Roman" w:hAnsi="Arial" w:cs="Arial"/>
                <w:b/>
                <w:sz w:val="20"/>
                <w:szCs w:val="20"/>
                <w:shd w:val="clear" w:color="auto" w:fill="FFFFFF"/>
              </w:rPr>
            </w:pPr>
          </w:p>
          <w:p w:rsidR="00645B10" w:rsidRPr="00F23912" w:rsidRDefault="00645B10" w:rsidP="00645B10">
            <w:pPr>
              <w:jc w:val="center"/>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Hình</w:t>
            </w:r>
            <w:r w:rsidRPr="00050009">
              <w:rPr>
                <w:rFonts w:ascii="Arial" w:eastAsia="Times New Roman" w:hAnsi="Arial" w:cs="Arial"/>
                <w:b/>
                <w:sz w:val="20"/>
                <w:szCs w:val="20"/>
                <w:shd w:val="clear" w:color="auto" w:fill="FFFFFF"/>
              </w:rPr>
              <w:t xml:space="preserve"> </w:t>
            </w:r>
            <w:r>
              <w:rPr>
                <w:rFonts w:ascii="Arial" w:eastAsia="Times New Roman" w:hAnsi="Arial" w:cs="Arial"/>
                <w:b/>
                <w:sz w:val="20"/>
                <w:szCs w:val="20"/>
                <w:shd w:val="clear" w:color="auto" w:fill="FFFFFF"/>
              </w:rPr>
              <w:t>2</w:t>
            </w:r>
            <w:r w:rsidRPr="00050009">
              <w:rPr>
                <w:rFonts w:ascii="Arial" w:eastAsia="Times New Roman" w:hAnsi="Arial" w:cs="Arial"/>
                <w:b/>
                <w:sz w:val="20"/>
                <w:szCs w:val="20"/>
                <w:shd w:val="clear" w:color="auto" w:fill="FFFFFF"/>
              </w:rPr>
              <w:t xml:space="preserve">: </w:t>
            </w:r>
            <w:r>
              <w:rPr>
                <w:rFonts w:ascii="Arial" w:eastAsia="Times New Roman" w:hAnsi="Arial" w:cs="Arial"/>
                <w:b/>
                <w:sz w:val="20"/>
                <w:szCs w:val="20"/>
                <w:shd w:val="clear" w:color="auto" w:fill="FFFFFF"/>
              </w:rPr>
              <w:t xml:space="preserve"> Qui trình CBDRM sáu bước</w:t>
            </w:r>
          </w:p>
          <w:p w:rsidR="00645B10" w:rsidRDefault="00645B10" w:rsidP="00645B10">
            <w:pPr>
              <w:jc w:val="center"/>
              <w:rPr>
                <w:rFonts w:ascii="Arial" w:eastAsia="Times New Roman" w:hAnsi="Arial" w:cs="Arial"/>
                <w:sz w:val="20"/>
                <w:szCs w:val="20"/>
                <w:shd w:val="clear" w:color="auto" w:fill="FFFFFF"/>
              </w:rPr>
            </w:pPr>
            <w:r>
              <w:rPr>
                <w:rFonts w:ascii="Arial" w:eastAsia="Times New Roman" w:hAnsi="Arial" w:cs="Arial"/>
                <w:noProof/>
                <w:sz w:val="20"/>
                <w:szCs w:val="20"/>
                <w:shd w:val="clear" w:color="auto" w:fill="FFFFFF"/>
                <w:lang w:eastAsia="en-US"/>
              </w:rPr>
              <w:drawing>
                <wp:inline distT="0" distB="0" distL="0" distR="0">
                  <wp:extent cx="3384550" cy="2882900"/>
                  <wp:effectExtent l="19050" t="19050" r="25400" b="1270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84550" cy="2882900"/>
                          </a:xfrm>
                          <a:prstGeom prst="rect">
                            <a:avLst/>
                          </a:prstGeom>
                          <a:noFill/>
                          <a:ln w="9525" cmpd="sng">
                            <a:solidFill>
                              <a:srgbClr val="4F81BD"/>
                            </a:solidFill>
                            <a:miter lim="800000"/>
                            <a:headEnd/>
                            <a:tailEnd/>
                          </a:ln>
                          <a:effectLst/>
                        </pic:spPr>
                      </pic:pic>
                    </a:graphicData>
                  </a:graphic>
                </wp:inline>
              </w:drawing>
            </w:r>
          </w:p>
          <w:p w:rsidR="00645B10" w:rsidRPr="00971B9D" w:rsidRDefault="00645B10" w:rsidP="00645B10">
            <w:pPr>
              <w:rPr>
                <w:rFonts w:ascii="Arial" w:eastAsia="Times New Roman" w:hAnsi="Arial" w:cs="Arial"/>
                <w:sz w:val="20"/>
                <w:szCs w:val="20"/>
                <w:shd w:val="clear" w:color="auto" w:fill="FFFFFF"/>
              </w:rPr>
            </w:pPr>
          </w:p>
          <w:p w:rsidR="00645B10" w:rsidRPr="00425CA6" w:rsidRDefault="00645B10" w:rsidP="00645B10">
            <w:pPr>
              <w:pStyle w:val="ListParagraph"/>
              <w:numPr>
                <w:ilvl w:val="0"/>
                <w:numId w:val="31"/>
              </w:numPr>
              <w:tabs>
                <w:tab w:val="left" w:pos="373"/>
              </w:tabs>
              <w:spacing w:after="0" w:line="240" w:lineRule="auto"/>
              <w:ind w:left="0" w:firstLine="0"/>
              <w:jc w:val="both"/>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lang w:val="en-GB"/>
              </w:rPr>
              <w:t xml:space="preserve">Chương trình </w:t>
            </w:r>
            <w:r w:rsidRPr="00B311FE">
              <w:rPr>
                <w:rFonts w:ascii="Arial" w:eastAsia="Times New Roman" w:hAnsi="Arial" w:cs="Arial"/>
                <w:sz w:val="20"/>
                <w:szCs w:val="20"/>
                <w:shd w:val="clear" w:color="auto" w:fill="FFFFFF"/>
                <w:lang w:val="en-GB"/>
              </w:rPr>
              <w:t xml:space="preserve">CBDRM </w:t>
            </w:r>
            <w:r>
              <w:rPr>
                <w:rFonts w:ascii="Arial" w:eastAsia="Times New Roman" w:hAnsi="Arial" w:cs="Arial"/>
                <w:sz w:val="20"/>
                <w:szCs w:val="20"/>
                <w:shd w:val="clear" w:color="auto" w:fill="FFFFFF"/>
                <w:lang w:val="en-GB"/>
              </w:rPr>
              <w:t>có mục tiêu hướng tới 6.</w:t>
            </w:r>
            <w:r w:rsidRPr="00B311FE">
              <w:rPr>
                <w:rFonts w:ascii="Arial" w:eastAsia="Times New Roman" w:hAnsi="Arial" w:cs="Arial"/>
                <w:sz w:val="20"/>
                <w:szCs w:val="20"/>
                <w:shd w:val="clear" w:color="auto" w:fill="FFFFFF"/>
                <w:lang w:val="en-GB"/>
              </w:rPr>
              <w:t xml:space="preserve">000 </w:t>
            </w:r>
            <w:r>
              <w:rPr>
                <w:rFonts w:ascii="Arial" w:eastAsia="Times New Roman" w:hAnsi="Arial" w:cs="Arial"/>
                <w:sz w:val="20"/>
                <w:szCs w:val="20"/>
                <w:shd w:val="clear" w:color="auto" w:fill="FFFFFF"/>
                <w:lang w:val="en-GB"/>
              </w:rPr>
              <w:t xml:space="preserve">cộng đồng có rủi ro cao vào năm </w:t>
            </w:r>
            <w:r w:rsidRPr="00B311FE">
              <w:rPr>
                <w:rFonts w:ascii="Arial" w:eastAsia="Times New Roman" w:hAnsi="Arial" w:cs="Arial"/>
                <w:sz w:val="20"/>
                <w:szCs w:val="20"/>
                <w:shd w:val="clear" w:color="auto" w:fill="FFFFFF"/>
                <w:lang w:val="en-GB"/>
              </w:rPr>
              <w:t>2020 (</w:t>
            </w:r>
            <w:r>
              <w:rPr>
                <w:rFonts w:ascii="Arial" w:eastAsia="Times New Roman" w:hAnsi="Arial" w:cs="Arial"/>
                <w:sz w:val="20"/>
                <w:szCs w:val="20"/>
                <w:shd w:val="clear" w:color="auto" w:fill="FFFFFF"/>
                <w:lang w:val="en-GB"/>
              </w:rPr>
              <w:t>hơn</w:t>
            </w:r>
            <w:r w:rsidRPr="00B311FE">
              <w:rPr>
                <w:rFonts w:ascii="Arial" w:eastAsia="Times New Roman" w:hAnsi="Arial" w:cs="Arial"/>
                <w:sz w:val="20"/>
                <w:szCs w:val="20"/>
                <w:shd w:val="clear" w:color="auto" w:fill="FFFFFF"/>
                <w:lang w:val="en-GB"/>
              </w:rPr>
              <w:t xml:space="preserve"> 60%</w:t>
            </w:r>
            <w:r>
              <w:rPr>
                <w:rFonts w:ascii="Arial" w:eastAsia="Times New Roman" w:hAnsi="Arial" w:cs="Arial"/>
                <w:sz w:val="20"/>
                <w:szCs w:val="20"/>
                <w:shd w:val="clear" w:color="auto" w:fill="FFFFFF"/>
                <w:lang w:val="en-GB"/>
              </w:rPr>
              <w:t xml:space="preserve"> số cộng đồng ở Việt Nam). Chương trình đã thành công bước đầu với hơn 1.700 xã. </w:t>
            </w:r>
            <w:r w:rsidRPr="00B311FE">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 xml:space="preserve">Phù hợp với cách tiếp cận lồng ghép thích ứng với BĐKH và giảm nhẹ rủi ro thiên </w:t>
            </w:r>
            <w:proofErr w:type="gramStart"/>
            <w:r>
              <w:rPr>
                <w:rFonts w:ascii="Arial" w:eastAsia="Times New Roman" w:hAnsi="Arial" w:cs="Arial"/>
                <w:sz w:val="20"/>
                <w:szCs w:val="20"/>
                <w:shd w:val="clear" w:color="auto" w:fill="FFFFFF"/>
                <w:lang w:val="en-GB"/>
              </w:rPr>
              <w:t>tai</w:t>
            </w:r>
            <w:proofErr w:type="gramEnd"/>
            <w:r w:rsidRPr="00B311FE">
              <w:rPr>
                <w:rFonts w:ascii="Arial" w:eastAsia="Times New Roman" w:hAnsi="Arial" w:cs="Arial"/>
                <w:sz w:val="20"/>
                <w:szCs w:val="20"/>
                <w:shd w:val="clear" w:color="auto" w:fill="FFFFFF"/>
                <w:lang w:val="en-GB"/>
              </w:rPr>
              <w:t xml:space="preserve"> (DRR-CCA) </w:t>
            </w:r>
            <w:r>
              <w:rPr>
                <w:rFonts w:ascii="Arial" w:eastAsia="Times New Roman" w:hAnsi="Arial" w:cs="Arial"/>
                <w:sz w:val="20"/>
                <w:szCs w:val="20"/>
                <w:shd w:val="clear" w:color="auto" w:fill="FFFFFF"/>
                <w:lang w:val="en-GB"/>
              </w:rPr>
              <w:t>bắt buộc của Ban đổi mới của Việt Nam</w:t>
            </w:r>
            <w:r w:rsidRPr="00B311FE">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chương trình đã được thiết kế để giải quyết cả thiên tai truyền thống và các yêu cầu về bổ sung thích ứng với BĐKH. Các phương pháp lập kế hoạch, tài liệu hướng dẫn, đội ngũ giảng viên và hệ thống giám sát đánh giá đã được nêu bật</w:t>
            </w:r>
            <w:r w:rsidRPr="00A26327">
              <w:rPr>
                <w:rFonts w:ascii="Arial" w:eastAsia="Times New Roman" w:hAnsi="Arial" w:cs="Arial"/>
                <w:sz w:val="20"/>
                <w:szCs w:val="20"/>
                <w:shd w:val="clear" w:color="auto" w:fill="FFFFFF"/>
                <w:lang w:val="en-GB"/>
              </w:rPr>
              <w:t xml:space="preserve"> trong Báo cáo đặc biệt của Việt Nam về </w:t>
            </w:r>
            <w:r>
              <w:rPr>
                <w:rFonts w:ascii="Arial" w:eastAsia="Times New Roman" w:hAnsi="Arial" w:cs="Arial"/>
                <w:sz w:val="20"/>
                <w:szCs w:val="20"/>
                <w:shd w:val="clear" w:color="auto" w:fill="FFFFFF"/>
                <w:lang w:val="en-GB"/>
              </w:rPr>
              <w:t>các sự cố cực đoan</w:t>
            </w:r>
            <w:r w:rsidRPr="00A26327">
              <w:rPr>
                <w:rFonts w:ascii="Arial" w:eastAsia="Times New Roman" w:hAnsi="Arial" w:cs="Arial"/>
                <w:sz w:val="20"/>
                <w:szCs w:val="20"/>
                <w:shd w:val="clear" w:color="auto" w:fill="FFFFFF"/>
                <w:lang w:val="en-GB"/>
              </w:rPr>
              <w:t xml:space="preserve"> nộp cho IPCC</w:t>
            </w:r>
            <w:r>
              <w:rPr>
                <w:rFonts w:ascii="Arial" w:eastAsia="Times New Roman" w:hAnsi="Arial" w:cs="Arial"/>
                <w:sz w:val="20"/>
                <w:szCs w:val="20"/>
                <w:shd w:val="clear" w:color="auto" w:fill="FFFFFF"/>
                <w:lang w:val="en-GB"/>
              </w:rPr>
              <w:t xml:space="preserve"> là phương tiện hiệu quả </w:t>
            </w:r>
            <w:r w:rsidRPr="00A26327">
              <w:rPr>
                <w:rFonts w:ascii="Arial" w:eastAsia="Times New Roman" w:hAnsi="Arial" w:cs="Arial"/>
                <w:sz w:val="20"/>
                <w:szCs w:val="20"/>
                <w:shd w:val="clear" w:color="auto" w:fill="FFFFFF"/>
                <w:lang w:val="en-GB"/>
              </w:rPr>
              <w:t xml:space="preserve">trong xây dựng khả năng </w:t>
            </w:r>
            <w:r>
              <w:rPr>
                <w:rFonts w:ascii="Arial" w:eastAsia="Times New Roman" w:hAnsi="Arial" w:cs="Arial"/>
                <w:sz w:val="20"/>
                <w:szCs w:val="20"/>
                <w:shd w:val="clear" w:color="auto" w:fill="FFFFFF"/>
                <w:lang w:val="en-GB"/>
              </w:rPr>
              <w:t xml:space="preserve">chống chịu và </w:t>
            </w:r>
            <w:r w:rsidRPr="00425CA6">
              <w:rPr>
                <w:rFonts w:ascii="Arial" w:eastAsia="Times New Roman" w:hAnsi="Arial" w:cs="Arial"/>
                <w:sz w:val="20"/>
                <w:szCs w:val="20"/>
                <w:shd w:val="clear" w:color="auto" w:fill="FFFFFF"/>
              </w:rPr>
              <w:t xml:space="preserve">đã được LHQ, Hội chữ thập đỏ, EU và ASEAN </w:t>
            </w:r>
            <w:r>
              <w:rPr>
                <w:rFonts w:ascii="Arial" w:eastAsia="Times New Roman" w:hAnsi="Arial" w:cs="Arial"/>
                <w:sz w:val="20"/>
                <w:szCs w:val="20"/>
                <w:shd w:val="clear" w:color="auto" w:fill="FFFFFF"/>
              </w:rPr>
              <w:t xml:space="preserve">và những tổ chức khác </w:t>
            </w:r>
            <w:r w:rsidRPr="00425CA6">
              <w:rPr>
                <w:rFonts w:ascii="Arial" w:eastAsia="Times New Roman" w:hAnsi="Arial" w:cs="Arial"/>
                <w:sz w:val="20"/>
                <w:szCs w:val="20"/>
                <w:shd w:val="clear" w:color="auto" w:fill="FFFFFF"/>
              </w:rPr>
              <w:t>xác đị</w:t>
            </w:r>
            <w:r>
              <w:rPr>
                <w:rFonts w:ascii="Arial" w:eastAsia="Times New Roman" w:hAnsi="Arial" w:cs="Arial"/>
                <w:sz w:val="20"/>
                <w:szCs w:val="20"/>
                <w:shd w:val="clear" w:color="auto" w:fill="FFFFFF"/>
              </w:rPr>
              <w:t xml:space="preserve">nh là thông lệ tốt điển hình. </w:t>
            </w:r>
            <w:r w:rsidRPr="00425CA6">
              <w:rPr>
                <w:rFonts w:ascii="Arial" w:eastAsia="Times New Roman" w:hAnsi="Arial" w:cs="Arial"/>
                <w:sz w:val="20"/>
                <w:szCs w:val="20"/>
                <w:shd w:val="clear" w:color="auto" w:fill="FFFFFF"/>
              </w:rPr>
              <w:t xml:space="preserve"> </w:t>
            </w:r>
            <w:r>
              <w:rPr>
                <w:rFonts w:ascii="Arial" w:eastAsia="Times New Roman" w:hAnsi="Arial" w:cs="Arial"/>
                <w:sz w:val="20"/>
                <w:szCs w:val="20"/>
                <w:shd w:val="clear" w:color="auto" w:fill="FFFFFF"/>
              </w:rPr>
              <w:t>Hướng dẫn về CBDRM và</w:t>
            </w:r>
            <w:r w:rsidRPr="00425CA6">
              <w:rPr>
                <w:rFonts w:ascii="Arial" w:eastAsia="Times New Roman" w:hAnsi="Arial" w:cs="Arial"/>
                <w:sz w:val="20"/>
                <w:szCs w:val="20"/>
                <w:shd w:val="clear" w:color="auto" w:fill="FFFFFF"/>
              </w:rPr>
              <w:t xml:space="preserve"> CBDRA </w:t>
            </w:r>
            <w:r>
              <w:rPr>
                <w:rFonts w:ascii="Arial" w:eastAsia="Times New Roman" w:hAnsi="Arial" w:cs="Arial"/>
                <w:sz w:val="20"/>
                <w:szCs w:val="20"/>
                <w:shd w:val="clear" w:color="auto" w:fill="FFFFFF"/>
              </w:rPr>
              <w:t>được đính kèm đây để tham khảo tại</w:t>
            </w:r>
            <w:r w:rsidRPr="00425CA6">
              <w:rPr>
                <w:rFonts w:ascii="Arial" w:eastAsia="Times New Roman" w:hAnsi="Arial" w:cs="Arial"/>
                <w:sz w:val="20"/>
                <w:szCs w:val="20"/>
                <w:shd w:val="clear" w:color="auto" w:fill="FFFFFF"/>
              </w:rPr>
              <w:t xml:space="preserve"> </w:t>
            </w:r>
            <w:r>
              <w:rPr>
                <w:rFonts w:ascii="Arial" w:eastAsia="Times New Roman" w:hAnsi="Arial" w:cs="Arial"/>
                <w:sz w:val="20"/>
                <w:szCs w:val="20"/>
                <w:shd w:val="clear" w:color="auto" w:fill="FFFFFF"/>
              </w:rPr>
              <w:t>Phụ lục</w:t>
            </w:r>
            <w:r w:rsidRPr="00425CA6">
              <w:rPr>
                <w:rFonts w:ascii="Arial" w:eastAsia="Times New Roman" w:hAnsi="Arial" w:cs="Arial"/>
                <w:sz w:val="20"/>
                <w:szCs w:val="20"/>
                <w:shd w:val="clear" w:color="auto" w:fill="FFFFFF"/>
              </w:rPr>
              <w:t xml:space="preserve"> XV.   </w:t>
            </w:r>
          </w:p>
          <w:p w:rsidR="00645B10" w:rsidRDefault="00645B10" w:rsidP="00645B10">
            <w:pPr>
              <w:pStyle w:val="ListParagraph"/>
              <w:spacing w:after="0" w:line="240" w:lineRule="auto"/>
              <w:ind w:left="360"/>
              <w:rPr>
                <w:rFonts w:ascii="Arial" w:eastAsia="Times New Roman" w:hAnsi="Arial" w:cs="Arial"/>
                <w:sz w:val="20"/>
                <w:szCs w:val="20"/>
                <w:shd w:val="clear" w:color="auto" w:fill="FFFFFF"/>
                <w:lang w:val="en-GB"/>
              </w:rPr>
            </w:pPr>
          </w:p>
          <w:p w:rsidR="00645B10" w:rsidRPr="004E6705"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shd w:val="clear" w:color="auto" w:fill="FFFFFF"/>
                <w:lang w:val="en-GB"/>
              </w:rPr>
            </w:pPr>
            <w:r>
              <w:rPr>
                <w:rFonts w:ascii="Arial" w:eastAsia="Times New Roman" w:hAnsi="Arial" w:cs="Arial"/>
                <w:sz w:val="20"/>
                <w:szCs w:val="20"/>
                <w:shd w:val="clear" w:color="auto" w:fill="FFFFFF"/>
                <w:lang w:val="en-GB"/>
              </w:rPr>
              <w:t>Các đánh giá về chương trình nhà ở của Chính phủ và chương trình</w:t>
            </w:r>
            <w:r w:rsidRPr="00B311FE">
              <w:rPr>
                <w:rFonts w:ascii="Arial" w:eastAsia="Times New Roman" w:hAnsi="Arial" w:cs="Arial"/>
                <w:sz w:val="20"/>
                <w:szCs w:val="20"/>
                <w:shd w:val="clear" w:color="auto" w:fill="FFFFFF"/>
                <w:lang w:val="en-GB"/>
              </w:rPr>
              <w:t xml:space="preserve"> CBDRM </w:t>
            </w:r>
            <w:r>
              <w:rPr>
                <w:rFonts w:ascii="Arial" w:eastAsia="Times New Roman" w:hAnsi="Arial" w:cs="Arial"/>
                <w:sz w:val="20"/>
                <w:szCs w:val="20"/>
                <w:shd w:val="clear" w:color="auto" w:fill="FFFFFF"/>
                <w:lang w:val="en-GB"/>
              </w:rPr>
              <w:t xml:space="preserve">có thể tìm trong Phụ lục </w:t>
            </w:r>
            <w:r w:rsidRPr="00B311FE">
              <w:rPr>
                <w:rFonts w:ascii="Arial" w:eastAsia="Times New Roman" w:hAnsi="Arial" w:cs="Arial"/>
                <w:sz w:val="20"/>
                <w:szCs w:val="20"/>
                <w:shd w:val="clear" w:color="auto" w:fill="FFFFFF"/>
                <w:lang w:val="en-GB"/>
              </w:rPr>
              <w:t xml:space="preserve">VIII </w:t>
            </w:r>
            <w:r>
              <w:rPr>
                <w:rFonts w:ascii="Arial" w:eastAsia="Times New Roman" w:hAnsi="Arial" w:cs="Arial"/>
                <w:sz w:val="20"/>
                <w:szCs w:val="20"/>
                <w:shd w:val="clear" w:color="auto" w:fill="FFFFFF"/>
                <w:lang w:val="en-GB"/>
              </w:rPr>
              <w:t>của đề xuất này</w:t>
            </w:r>
            <w:r w:rsidRPr="00B311FE">
              <w:rPr>
                <w:rFonts w:ascii="Arial" w:eastAsia="Times New Roman" w:hAnsi="Arial" w:cs="Arial"/>
                <w:sz w:val="20"/>
                <w:szCs w:val="20"/>
                <w:shd w:val="clear" w:color="auto" w:fill="FFFFFF"/>
                <w:lang w:val="en-GB"/>
              </w:rPr>
              <w:t>.</w:t>
            </w:r>
          </w:p>
          <w:p w:rsidR="00645B10" w:rsidRDefault="00645B10" w:rsidP="00645B10">
            <w:pPr>
              <w:rPr>
                <w:rFonts w:ascii="Arial" w:eastAsia="Times New Roman" w:hAnsi="Arial" w:cs="Arial"/>
                <w:b/>
                <w:color w:val="212121"/>
                <w:sz w:val="20"/>
                <w:szCs w:val="20"/>
                <w:shd w:val="clear" w:color="auto" w:fill="FFFFFF"/>
              </w:rPr>
            </w:pPr>
          </w:p>
          <w:p w:rsidR="00645B10" w:rsidRPr="0043121F" w:rsidRDefault="00645B10" w:rsidP="00645B10">
            <w:pPr>
              <w:tabs>
                <w:tab w:val="left" w:pos="354"/>
              </w:tabs>
              <w:rPr>
                <w:rFonts w:ascii="Arial" w:eastAsia="Times New Roman" w:hAnsi="Arial" w:cs="Arial"/>
                <w:b/>
                <w:sz w:val="20"/>
                <w:szCs w:val="20"/>
                <w:shd w:val="clear" w:color="auto" w:fill="FFFFFF"/>
              </w:rPr>
            </w:pPr>
            <w:r w:rsidRPr="0043121F">
              <w:rPr>
                <w:rFonts w:ascii="Arial" w:eastAsia="Times New Roman" w:hAnsi="Arial" w:cs="Arial"/>
                <w:b/>
                <w:color w:val="212121"/>
                <w:sz w:val="20"/>
                <w:szCs w:val="20"/>
                <w:shd w:val="clear" w:color="auto" w:fill="FFFFFF"/>
              </w:rPr>
              <w:t xml:space="preserve">Tăng </w:t>
            </w:r>
            <w:r>
              <w:rPr>
                <w:rFonts w:ascii="Arial" w:eastAsia="Times New Roman" w:hAnsi="Arial" w:cs="Arial"/>
                <w:b/>
                <w:color w:val="212121"/>
                <w:sz w:val="20"/>
                <w:szCs w:val="20"/>
                <w:shd w:val="clear" w:color="auto" w:fill="FFFFFF"/>
              </w:rPr>
              <w:t xml:space="preserve">nhanh </w:t>
            </w:r>
            <w:r w:rsidRPr="0043121F">
              <w:rPr>
                <w:rFonts w:ascii="Arial" w:eastAsia="Times New Roman" w:hAnsi="Arial" w:cs="Arial"/>
                <w:b/>
                <w:color w:val="212121"/>
                <w:sz w:val="20"/>
                <w:szCs w:val="20"/>
                <w:shd w:val="clear" w:color="auto" w:fill="FFFFFF"/>
              </w:rPr>
              <w:t xml:space="preserve">tỉ lệ che phủ rừng ngập mặn để bảo vệ các cộng đồng ven biển </w:t>
            </w:r>
          </w:p>
          <w:p w:rsid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shd w:val="clear" w:color="auto" w:fill="FFFFFF"/>
                <w:lang w:val="en-GB"/>
              </w:rPr>
            </w:pPr>
            <w:r>
              <w:rPr>
                <w:rFonts w:ascii="Arial" w:eastAsia="Times New Roman" w:hAnsi="Arial" w:cs="Arial"/>
                <w:color w:val="212121"/>
                <w:sz w:val="20"/>
                <w:szCs w:val="20"/>
                <w:shd w:val="clear" w:color="auto" w:fill="FFFFFF"/>
                <w:lang w:val="en-GB"/>
              </w:rPr>
              <w:t>Rừng ngập mặn ven biển đóng vai trò rất quan trọng trong việc bảo về bờ biển, hoạt động như vùng đệm giữa biển và cộng đồng</w:t>
            </w:r>
            <w:r w:rsidRPr="00B311FE">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 xml:space="preserve">làm giảm một số tác động của bão và triều cường. Rừng ngập mặn cũng có vai trò quan trọng trong hệ sinh thái ven biển, chống xói lở ven biển và xâm nhập mặn, cung cấp nơi cư trú quan trọng cho cá, cua, sinh vật và động vật thuỷ sinh vùng cửa sông.  Ở Việt Nam, rừng ngập mặn cũng đã bị phá huỷ nghiêm trọng, từ 408.500 ha năm </w:t>
            </w:r>
            <w:r>
              <w:rPr>
                <w:rFonts w:ascii="Arial" w:eastAsia="Times New Roman" w:hAnsi="Arial" w:cs="Arial"/>
                <w:color w:val="212121"/>
                <w:sz w:val="20"/>
                <w:szCs w:val="20"/>
                <w:shd w:val="clear" w:color="auto" w:fill="FFFFFF"/>
                <w:lang w:val="en-GB"/>
              </w:rPr>
              <w:lastRenderedPageBreak/>
              <w:t>1943 còn có 59.760ha vào năm 2008. Các nguyên nhân chính gây ra sự suy giảm rừng ngập mặn bao gồm đô thị hoá, phát triển cơ sở hạ tầng, và phát triển nuôi trồng thuỷ sản của các hộ gia đình và hợp tác xã nông nghiệp tại các địa phương</w:t>
            </w:r>
            <w:r w:rsidRPr="00B311FE">
              <w:rPr>
                <w:rFonts w:ascii="Arial" w:eastAsia="Times New Roman" w:hAnsi="Arial" w:cs="Arial"/>
                <w:sz w:val="20"/>
                <w:szCs w:val="20"/>
                <w:shd w:val="clear" w:color="auto" w:fill="FFFFFF"/>
                <w:lang w:val="en-GB"/>
              </w:rPr>
              <w:t xml:space="preserve">.  </w:t>
            </w:r>
          </w:p>
          <w:p w:rsidR="00645B10" w:rsidRDefault="00645B10" w:rsidP="00645B10">
            <w:pPr>
              <w:pStyle w:val="ListParagraph"/>
              <w:tabs>
                <w:tab w:val="left" w:pos="354"/>
              </w:tabs>
              <w:spacing w:after="0" w:line="240" w:lineRule="auto"/>
              <w:ind w:left="0"/>
              <w:rPr>
                <w:rFonts w:ascii="Arial" w:eastAsia="Times New Roman" w:hAnsi="Arial" w:cs="Arial"/>
                <w:sz w:val="20"/>
                <w:szCs w:val="20"/>
                <w:shd w:val="clear" w:color="auto" w:fill="FFFFFF"/>
                <w:lang w:val="en-GB"/>
              </w:rPr>
            </w:pPr>
          </w:p>
          <w:p w:rsidR="00645B10" w:rsidRPr="00214ACD"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sidRPr="00214ACD">
              <w:rPr>
                <w:rFonts w:ascii="Arial" w:eastAsia="Times New Roman" w:hAnsi="Arial" w:cs="Arial"/>
                <w:color w:val="212121"/>
                <w:sz w:val="20"/>
                <w:szCs w:val="20"/>
                <w:shd w:val="clear" w:color="auto" w:fill="FFFFFF"/>
                <w:lang w:val="en-GB"/>
              </w:rPr>
              <w:t xml:space="preserve">Các chi phí để khôi phục thành công thảm phủ thực vật che phủ và chức năng sinh thái của một khu rừng ngập mặn đã được báo cáo là từ 225 đến 216.000 USD/ha. Dữ liệu chưa công bố cho rằng chi phí cao hơn, lên tới 500.000 USD/ha đã được chi cho các dự </w:t>
            </w:r>
            <w:proofErr w:type="gramStart"/>
            <w:r w:rsidRPr="00214ACD">
              <w:rPr>
                <w:rFonts w:ascii="Arial" w:eastAsia="Times New Roman" w:hAnsi="Arial" w:cs="Arial"/>
                <w:color w:val="212121"/>
                <w:sz w:val="20"/>
                <w:szCs w:val="20"/>
                <w:shd w:val="clear" w:color="auto" w:fill="FFFFFF"/>
                <w:lang w:val="en-GB"/>
              </w:rPr>
              <w:t>án</w:t>
            </w:r>
            <w:proofErr w:type="gramEnd"/>
            <w:r w:rsidRPr="00214ACD">
              <w:rPr>
                <w:rFonts w:ascii="Arial" w:eastAsia="Times New Roman" w:hAnsi="Arial" w:cs="Arial"/>
                <w:color w:val="212121"/>
                <w:sz w:val="20"/>
                <w:szCs w:val="20"/>
                <w:shd w:val="clear" w:color="auto" w:fill="FFFFFF"/>
                <w:lang w:val="en-GB"/>
              </w:rPr>
              <w:t xml:space="preserve"> riêng lẻ (Lewis, 2001. Điều này là do mức độ suy thoái của điều kiện lập địa và mức độ nỗ lực cần thiết để phục hồi lập địa và các can thiệp liên tục gây ra từ những thất bại. Phục hồi rừng ngập mặn nói </w:t>
            </w:r>
            <w:proofErr w:type="gramStart"/>
            <w:r w:rsidRPr="00214ACD">
              <w:rPr>
                <w:rFonts w:ascii="Arial" w:eastAsia="Times New Roman" w:hAnsi="Arial" w:cs="Arial"/>
                <w:color w:val="212121"/>
                <w:sz w:val="20"/>
                <w:szCs w:val="20"/>
                <w:shd w:val="clear" w:color="auto" w:fill="FFFFFF"/>
                <w:lang w:val="en-GB"/>
              </w:rPr>
              <w:t>chung</w:t>
            </w:r>
            <w:proofErr w:type="gramEnd"/>
            <w:r w:rsidRPr="00214ACD">
              <w:rPr>
                <w:rFonts w:ascii="Arial" w:eastAsia="Times New Roman" w:hAnsi="Arial" w:cs="Arial"/>
                <w:color w:val="212121"/>
                <w:sz w:val="20"/>
                <w:szCs w:val="20"/>
                <w:shd w:val="clear" w:color="auto" w:fill="FFFFFF"/>
                <w:lang w:val="en-GB"/>
              </w:rPr>
              <w:t xml:space="preserve"> có tỷ lệ thất bại cao, các bài học này cũng được rút ra từ các dự án thí điểm tại Việt Nam.</w:t>
            </w:r>
          </w:p>
          <w:p w:rsidR="00645B10" w:rsidRPr="00406C62" w:rsidRDefault="00645B10" w:rsidP="00645B10">
            <w:pPr>
              <w:pStyle w:val="HTMLPreformatted"/>
            </w:pPr>
          </w:p>
          <w:p w:rsidR="00645B10" w:rsidRPr="00770DCE"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shd w:val="clear" w:color="auto" w:fill="FFFFFF"/>
                <w:lang w:val="en-GB"/>
              </w:rPr>
            </w:pPr>
            <w:r>
              <w:rPr>
                <w:rFonts w:ascii="Arial" w:eastAsia="Times New Roman" w:hAnsi="Arial" w:cs="Arial"/>
                <w:sz w:val="20"/>
                <w:szCs w:val="20"/>
                <w:shd w:val="clear" w:color="auto" w:fill="FFFFFF"/>
                <w:lang w:val="en-GB"/>
              </w:rPr>
              <w:t>Năm</w:t>
            </w:r>
            <w:r w:rsidRPr="00B311FE">
              <w:rPr>
                <w:rFonts w:ascii="Arial" w:eastAsia="Times New Roman" w:hAnsi="Arial" w:cs="Arial"/>
                <w:sz w:val="20"/>
                <w:szCs w:val="20"/>
                <w:shd w:val="clear" w:color="auto" w:fill="FFFFFF"/>
                <w:lang w:val="en-GB"/>
              </w:rPr>
              <w:t xml:space="preserve"> 2008, </w:t>
            </w:r>
            <w:r>
              <w:rPr>
                <w:rFonts w:ascii="Arial" w:eastAsia="Times New Roman" w:hAnsi="Arial" w:cs="Arial"/>
                <w:sz w:val="20"/>
                <w:szCs w:val="20"/>
                <w:shd w:val="clear" w:color="auto" w:fill="FFFFFF"/>
                <w:lang w:val="en-GB"/>
              </w:rPr>
              <w:t>Chính phủ đã triển khai Chương trình phát triển phục hồi từng ngập mặn 2</w:t>
            </w:r>
            <w:r w:rsidRPr="00EA0CA8">
              <w:rPr>
                <w:rFonts w:ascii="Arial" w:eastAsia="Times New Roman" w:hAnsi="Arial" w:cs="Arial"/>
                <w:sz w:val="20"/>
                <w:szCs w:val="20"/>
                <w:shd w:val="clear" w:color="auto" w:fill="FFFFFF"/>
                <w:lang w:val="en-GB"/>
              </w:rPr>
              <w:t>008-2015</w:t>
            </w:r>
            <w:r w:rsidRPr="009D3001">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 xml:space="preserve">tạo ra thành công trong việc đảo ngược xu hướng suy giảm tỉ lệ che phủ rừng ngập mặn ven biển. Tuy vậy, chương trình hiện nay được thiết kế để áp dụng chế độ trồng rừng thuần loài và tỉ lệ sống của rừng ngập mặn được chương trình hỗ trợ chỉ có </w:t>
            </w:r>
            <w:r w:rsidRPr="00B311FE">
              <w:rPr>
                <w:rFonts w:ascii="Arial" w:eastAsia="Times New Roman" w:hAnsi="Arial" w:cs="Arial"/>
                <w:sz w:val="20"/>
                <w:szCs w:val="20"/>
                <w:shd w:val="clear" w:color="auto" w:fill="FFFFFF"/>
                <w:lang w:val="en-GB"/>
              </w:rPr>
              <w:t xml:space="preserve">50%. </w:t>
            </w:r>
            <w:r>
              <w:rPr>
                <w:rFonts w:ascii="Arial" w:eastAsia="Times New Roman" w:hAnsi="Arial" w:cs="Arial"/>
                <w:sz w:val="20"/>
                <w:szCs w:val="20"/>
                <w:shd w:val="clear" w:color="auto" w:fill="FFFFFF"/>
                <w:lang w:val="en-GB"/>
              </w:rPr>
              <w:t>Đây là kết quả của nhiều nguyên nhân, bao gồm: (a) chất lượng cây giống thấp, (b) thiếu biện pháp bảo vệ cây con khỏi các tác động bên ngoài trong giai đoạn đầu của sự phát triển,</w:t>
            </w:r>
            <w:r w:rsidRPr="00B311FE">
              <w:rPr>
                <w:rFonts w:ascii="Arial" w:eastAsia="Times New Roman" w:hAnsi="Arial" w:cs="Arial"/>
                <w:sz w:val="20"/>
                <w:szCs w:val="20"/>
                <w:shd w:val="clear" w:color="auto" w:fill="FFFFFF"/>
                <w:lang w:val="en-GB"/>
              </w:rPr>
              <w:t xml:space="preserve"> (c) </w:t>
            </w:r>
            <w:r>
              <w:rPr>
                <w:rFonts w:ascii="Arial" w:eastAsia="Times New Roman" w:hAnsi="Arial" w:cs="Arial"/>
                <w:sz w:val="20"/>
                <w:szCs w:val="20"/>
                <w:shd w:val="clear" w:color="auto" w:fill="FFFFFF"/>
                <w:lang w:val="en-GB"/>
              </w:rPr>
              <w:t>thiếu chọn lọc cơ cấu các loài cây khác nhau</w:t>
            </w:r>
            <w:r w:rsidRPr="00B311FE">
              <w:rPr>
                <w:rFonts w:ascii="Arial" w:eastAsia="Times New Roman" w:hAnsi="Arial" w:cs="Arial"/>
                <w:sz w:val="20"/>
                <w:szCs w:val="20"/>
                <w:shd w:val="clear" w:color="auto" w:fill="FFFFFF"/>
                <w:lang w:val="en-GB"/>
              </w:rPr>
              <w:t xml:space="preserve">, (d) </w:t>
            </w:r>
            <w:r>
              <w:rPr>
                <w:rFonts w:ascii="Arial" w:eastAsia="Times New Roman" w:hAnsi="Arial" w:cs="Arial"/>
                <w:sz w:val="20"/>
                <w:szCs w:val="20"/>
                <w:shd w:val="clear" w:color="auto" w:fill="FFFFFF"/>
                <w:lang w:val="en-GB"/>
              </w:rPr>
              <w:t xml:space="preserve">Phương thức và kỹ thuật trồng chưa phù hợp với lập địa cụ thể và </w:t>
            </w:r>
            <w:r w:rsidRPr="00B311FE">
              <w:rPr>
                <w:rFonts w:ascii="Arial" w:eastAsia="Times New Roman" w:hAnsi="Arial" w:cs="Arial"/>
                <w:sz w:val="20"/>
                <w:szCs w:val="20"/>
                <w:shd w:val="clear" w:color="auto" w:fill="FFFFFF"/>
                <w:lang w:val="en-GB"/>
              </w:rPr>
              <w:t xml:space="preserve">(e) </w:t>
            </w:r>
            <w:r>
              <w:rPr>
                <w:rFonts w:ascii="Arial" w:eastAsia="Times New Roman" w:hAnsi="Arial" w:cs="Arial"/>
                <w:sz w:val="20"/>
                <w:szCs w:val="20"/>
                <w:shd w:val="clear" w:color="auto" w:fill="FFFFFF"/>
                <w:lang w:val="en-GB"/>
              </w:rPr>
              <w:t>thiếu sự tham gia của cộng đồng trong việc chăm sóc và giám sát</w:t>
            </w:r>
            <w:r w:rsidRPr="00B311FE">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Số liệu thống kê của Chính phủ chỉ ra rằng</w:t>
            </w:r>
            <w:r w:rsidRPr="00B311FE">
              <w:rPr>
                <w:rFonts w:ascii="Arial" w:eastAsia="Times New Roman" w:hAnsi="Arial" w:cs="Arial"/>
                <w:sz w:val="20"/>
                <w:szCs w:val="20"/>
                <w:shd w:val="clear" w:color="auto" w:fill="FFFFFF"/>
                <w:lang w:val="en-GB"/>
              </w:rPr>
              <w:t xml:space="preserve"> 62% </w:t>
            </w:r>
            <w:r>
              <w:rPr>
                <w:rFonts w:ascii="Arial" w:eastAsia="Times New Roman" w:hAnsi="Arial" w:cs="Arial"/>
                <w:sz w:val="20"/>
                <w:szCs w:val="20"/>
                <w:shd w:val="clear" w:color="auto" w:fill="FFFFFF"/>
                <w:lang w:val="en-GB"/>
              </w:rPr>
              <w:t xml:space="preserve">rừng ngập mặn hiện có của Việt Nam là rừng mới trồng thuần loài. Thiếu sự tham vấn đầy đủ của cộng đồng và thiếu việc nâng cao nhận thức cho dân địa phương về ích lợi của trồng rừng ngập mặn dẫn đến hậu quả là sự tham gia của cộng đồng trong nhiều vùng thấp, cản trở công tác quản lý rừng trong dài hạn. Chương trình hiện nay của Chính phủ áp dụng định mức phục hồi rừng ngập mặn từ 800-1000 US$ /ha với mức cao nhất lên tới </w:t>
            </w:r>
            <w:r w:rsidRPr="00770DCE">
              <w:rPr>
                <w:rFonts w:ascii="Arial" w:eastAsia="Times New Roman" w:hAnsi="Arial" w:cs="Arial"/>
                <w:sz w:val="20"/>
                <w:szCs w:val="20"/>
                <w:shd w:val="clear" w:color="auto" w:fill="FFFFFF"/>
              </w:rPr>
              <w:t xml:space="preserve">US$1,000-7,000 </w:t>
            </w:r>
            <w:r>
              <w:rPr>
                <w:rFonts w:ascii="Arial" w:eastAsia="Times New Roman" w:hAnsi="Arial" w:cs="Arial"/>
                <w:sz w:val="20"/>
                <w:szCs w:val="20"/>
                <w:shd w:val="clear" w:color="auto" w:fill="FFFFFF"/>
              </w:rPr>
              <w:t xml:space="preserve">đang được áp dụng cho trồng rừng mới </w:t>
            </w:r>
            <w:proofErr w:type="gramStart"/>
            <w:r>
              <w:rPr>
                <w:rFonts w:ascii="Arial" w:eastAsia="Times New Roman" w:hAnsi="Arial" w:cs="Arial"/>
                <w:sz w:val="20"/>
                <w:szCs w:val="20"/>
                <w:shd w:val="clear" w:color="auto" w:fill="FFFFFF"/>
              </w:rPr>
              <w:t>và  tuỳ</w:t>
            </w:r>
            <w:proofErr w:type="gramEnd"/>
            <w:r>
              <w:rPr>
                <w:rFonts w:ascii="Arial" w:eastAsia="Times New Roman" w:hAnsi="Arial" w:cs="Arial"/>
                <w:sz w:val="20"/>
                <w:szCs w:val="20"/>
                <w:shd w:val="clear" w:color="auto" w:fill="FFFFFF"/>
              </w:rPr>
              <w:t xml:space="preserve"> thuộc vào mức độ khó khăn của điều kiện lập địa nơi trồng rừng.</w:t>
            </w:r>
          </w:p>
          <w:p w:rsidR="00645B10" w:rsidRPr="00770DCE" w:rsidRDefault="00645B10" w:rsidP="00645B10">
            <w:pPr>
              <w:tabs>
                <w:tab w:val="left" w:pos="336"/>
              </w:tabs>
              <w:rPr>
                <w:rFonts w:ascii="Arial" w:eastAsia="Times New Roman" w:hAnsi="Arial" w:cs="Arial"/>
                <w:sz w:val="20"/>
                <w:szCs w:val="20"/>
                <w:shd w:val="clear" w:color="auto" w:fill="FFFFFF"/>
              </w:rPr>
            </w:pPr>
          </w:p>
          <w:p w:rsidR="00645B10" w:rsidRPr="00B311FE" w:rsidRDefault="00645B10" w:rsidP="00645B10">
            <w:pPr>
              <w:pStyle w:val="ListParagraph"/>
              <w:numPr>
                <w:ilvl w:val="0"/>
                <w:numId w:val="31"/>
              </w:numPr>
              <w:tabs>
                <w:tab w:val="left" w:pos="336"/>
              </w:tabs>
              <w:spacing w:after="0" w:line="240" w:lineRule="auto"/>
              <w:ind w:left="0" w:firstLine="0"/>
              <w:jc w:val="both"/>
              <w:rPr>
                <w:rFonts w:ascii="Arial" w:eastAsia="Times New Roman" w:hAnsi="Arial" w:cs="Arial"/>
                <w:sz w:val="20"/>
                <w:szCs w:val="20"/>
                <w:shd w:val="clear" w:color="auto" w:fill="FFFFFF"/>
                <w:lang w:val="en-GB"/>
              </w:rPr>
            </w:pPr>
            <w:r>
              <w:rPr>
                <w:rFonts w:ascii="Arial" w:eastAsia="Times New Roman" w:hAnsi="Arial" w:cs="Arial"/>
                <w:sz w:val="20"/>
                <w:szCs w:val="20"/>
                <w:shd w:val="clear" w:color="auto" w:fill="FFFFFF"/>
                <w:lang w:val="en-GB"/>
              </w:rPr>
              <w:t xml:space="preserve">Một số các tổ chức quốc tế đã góp phần nâng cao </w:t>
            </w:r>
            <w:r w:rsidRPr="00770DCE">
              <w:rPr>
                <w:rFonts w:ascii="Arial" w:eastAsia="Times New Roman" w:hAnsi="Arial" w:cs="Arial"/>
                <w:sz w:val="20"/>
                <w:szCs w:val="20"/>
                <w:shd w:val="clear" w:color="auto" w:fill="FFFFFF"/>
                <w:lang w:val="en-GB"/>
              </w:rPr>
              <w:t>phương pháp tiếp cận để hỗ trợ các mục tiêu củ</w:t>
            </w:r>
            <w:r>
              <w:rPr>
                <w:rFonts w:ascii="Arial" w:eastAsia="Times New Roman" w:hAnsi="Arial" w:cs="Arial"/>
                <w:sz w:val="20"/>
                <w:szCs w:val="20"/>
                <w:shd w:val="clear" w:color="auto" w:fill="FFFFFF"/>
                <w:lang w:val="en-GB"/>
              </w:rPr>
              <w:t>a C</w:t>
            </w:r>
            <w:r w:rsidRPr="00770DCE">
              <w:rPr>
                <w:rFonts w:ascii="Arial" w:eastAsia="Times New Roman" w:hAnsi="Arial" w:cs="Arial"/>
                <w:sz w:val="20"/>
                <w:szCs w:val="20"/>
                <w:shd w:val="clear" w:color="auto" w:fill="FFFFFF"/>
                <w:lang w:val="en-GB"/>
              </w:rPr>
              <w:t>hính phủ</w:t>
            </w:r>
            <w:r>
              <w:rPr>
                <w:rFonts w:ascii="Arial" w:eastAsia="Times New Roman" w:hAnsi="Arial" w:cs="Arial"/>
                <w:sz w:val="20"/>
                <w:szCs w:val="20"/>
                <w:shd w:val="clear" w:color="auto" w:fill="FFFFFF"/>
                <w:lang w:val="en-GB"/>
              </w:rPr>
              <w:t>:</w:t>
            </w:r>
          </w:p>
          <w:p w:rsidR="00645B10" w:rsidRPr="00DF7D0B" w:rsidRDefault="00645B10" w:rsidP="00645B10">
            <w:pPr>
              <w:jc w:val="center"/>
              <w:rPr>
                <w:rFonts w:ascii="Arial" w:eastAsia="Times New Roman" w:hAnsi="Arial" w:cs="Arial"/>
                <w:b/>
                <w:color w:val="212121"/>
                <w:sz w:val="20"/>
                <w:szCs w:val="20"/>
                <w:shd w:val="clear" w:color="auto" w:fill="FFFFFF"/>
              </w:rPr>
            </w:pPr>
            <w:r w:rsidRPr="004F389C">
              <w:rPr>
                <w:rFonts w:ascii="Arial" w:eastAsia="Times New Roman" w:hAnsi="Arial" w:cs="Arial"/>
                <w:b/>
                <w:color w:val="212121"/>
                <w:sz w:val="20"/>
                <w:szCs w:val="20"/>
                <w:shd w:val="clear" w:color="auto" w:fill="FFFFFF"/>
              </w:rPr>
              <w:t xml:space="preserve"> </w:t>
            </w:r>
            <w:r>
              <w:rPr>
                <w:rFonts w:ascii="Arial" w:eastAsia="Times New Roman" w:hAnsi="Arial" w:cs="Arial"/>
                <w:b/>
                <w:color w:val="212121"/>
                <w:sz w:val="20"/>
                <w:szCs w:val="20"/>
                <w:shd w:val="clear" w:color="auto" w:fill="FFFFFF"/>
              </w:rPr>
              <w:t>Bảng</w:t>
            </w:r>
            <w:r w:rsidRPr="004F389C">
              <w:rPr>
                <w:rFonts w:ascii="Arial" w:eastAsia="Times New Roman" w:hAnsi="Arial" w:cs="Arial"/>
                <w:b/>
                <w:color w:val="212121"/>
                <w:sz w:val="20"/>
                <w:szCs w:val="20"/>
                <w:shd w:val="clear" w:color="auto" w:fill="FFFFFF"/>
              </w:rPr>
              <w:t xml:space="preserve"> 1:  </w:t>
            </w:r>
            <w:r>
              <w:rPr>
                <w:rFonts w:ascii="Arial" w:eastAsia="Times New Roman" w:hAnsi="Arial" w:cs="Arial"/>
                <w:b/>
                <w:color w:val="212121"/>
                <w:sz w:val="20"/>
                <w:szCs w:val="20"/>
                <w:shd w:val="clear" w:color="auto" w:fill="FFFFFF"/>
              </w:rPr>
              <w:t>Các dự án thí điểm phục hồi rừng ngập mặn</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1576"/>
              <w:gridCol w:w="1350"/>
              <w:gridCol w:w="1440"/>
              <w:gridCol w:w="1101"/>
              <w:gridCol w:w="1913"/>
            </w:tblGrid>
            <w:tr w:rsidR="00645B10" w:rsidRPr="00952D81" w:rsidTr="0092247C">
              <w:trPr>
                <w:tblHeader/>
              </w:trPr>
              <w:tc>
                <w:tcPr>
                  <w:tcW w:w="3240" w:type="dxa"/>
                  <w:shd w:val="clear" w:color="auto" w:fill="C2D69B"/>
                  <w:vAlign w:val="center"/>
                </w:tcPr>
                <w:p w:rsidR="00645B10" w:rsidRPr="00952D81" w:rsidRDefault="00645B10" w:rsidP="0092247C">
                  <w:pPr>
                    <w:jc w:val="center"/>
                    <w:rPr>
                      <w:rFonts w:ascii="Arial" w:eastAsia="Times New Roman" w:hAnsi="Arial" w:cs="Arial"/>
                      <w:b/>
                      <w:sz w:val="20"/>
                      <w:szCs w:val="20"/>
                      <w:shd w:val="clear" w:color="auto" w:fill="FFFFFF"/>
                    </w:rPr>
                  </w:pPr>
                  <w:r>
                    <w:rPr>
                      <w:rFonts w:ascii="Arial" w:eastAsia="Times New Roman" w:hAnsi="Arial" w:cs="Arial"/>
                      <w:b/>
                      <w:sz w:val="20"/>
                      <w:szCs w:val="20"/>
                      <w:shd w:val="clear" w:color="auto" w:fill="C2D69B"/>
                    </w:rPr>
                    <w:t>Tên dự án</w:t>
                  </w:r>
                </w:p>
              </w:tc>
              <w:tc>
                <w:tcPr>
                  <w:tcW w:w="1576" w:type="dxa"/>
                  <w:shd w:val="clear" w:color="auto" w:fill="C2D69B"/>
                  <w:vAlign w:val="center"/>
                </w:tcPr>
                <w:p w:rsidR="00645B10" w:rsidRPr="00952D81" w:rsidRDefault="00645B10" w:rsidP="0092247C">
                  <w:pPr>
                    <w:jc w:val="center"/>
                    <w:rPr>
                      <w:rFonts w:ascii="Arial" w:eastAsia="Times New Roman" w:hAnsi="Arial" w:cs="Arial"/>
                      <w:b/>
                      <w:sz w:val="20"/>
                      <w:szCs w:val="20"/>
                      <w:shd w:val="clear" w:color="auto" w:fill="FFFFFF"/>
                    </w:rPr>
                  </w:pPr>
                  <w:r>
                    <w:rPr>
                      <w:rFonts w:ascii="Arial" w:eastAsia="Times New Roman" w:hAnsi="Arial" w:cs="Arial"/>
                      <w:b/>
                      <w:sz w:val="20"/>
                      <w:szCs w:val="20"/>
                      <w:shd w:val="clear" w:color="auto" w:fill="C2D69B"/>
                    </w:rPr>
                    <w:t>Nguồn tài trợ</w:t>
                  </w:r>
                </w:p>
              </w:tc>
              <w:tc>
                <w:tcPr>
                  <w:tcW w:w="1350" w:type="dxa"/>
                  <w:shd w:val="clear" w:color="auto" w:fill="C2D69B"/>
                  <w:vAlign w:val="center"/>
                </w:tcPr>
                <w:p w:rsidR="00645B10" w:rsidRPr="00952D81" w:rsidRDefault="00645B10" w:rsidP="0092247C">
                  <w:pPr>
                    <w:jc w:val="center"/>
                    <w:rPr>
                      <w:rFonts w:ascii="Arial" w:eastAsia="Times New Roman" w:hAnsi="Arial" w:cs="Arial"/>
                      <w:b/>
                      <w:sz w:val="20"/>
                      <w:szCs w:val="20"/>
                      <w:shd w:val="clear" w:color="auto" w:fill="FFFFFF"/>
                    </w:rPr>
                  </w:pPr>
                  <w:r>
                    <w:rPr>
                      <w:rFonts w:ascii="Arial" w:eastAsia="Times New Roman" w:hAnsi="Arial" w:cs="Arial"/>
                      <w:b/>
                      <w:sz w:val="20"/>
                      <w:szCs w:val="20"/>
                      <w:shd w:val="clear" w:color="auto" w:fill="C2D69B"/>
                    </w:rPr>
                    <w:t>Ngân sách (USD)</w:t>
                  </w:r>
                </w:p>
              </w:tc>
              <w:tc>
                <w:tcPr>
                  <w:tcW w:w="1440" w:type="dxa"/>
                  <w:shd w:val="clear" w:color="auto" w:fill="C2D69B"/>
                  <w:vAlign w:val="center"/>
                </w:tcPr>
                <w:p w:rsidR="00645B10" w:rsidRPr="00952D81" w:rsidRDefault="00645B10" w:rsidP="0092247C">
                  <w:pPr>
                    <w:jc w:val="center"/>
                    <w:rPr>
                      <w:rFonts w:ascii="Arial" w:eastAsia="Times New Roman" w:hAnsi="Arial" w:cs="Arial"/>
                      <w:b/>
                      <w:sz w:val="20"/>
                      <w:szCs w:val="20"/>
                      <w:shd w:val="clear" w:color="auto" w:fill="FFFFFF"/>
                    </w:rPr>
                  </w:pPr>
                  <w:r>
                    <w:rPr>
                      <w:rFonts w:ascii="Arial" w:eastAsia="Times New Roman" w:hAnsi="Arial" w:cs="Arial"/>
                      <w:b/>
                      <w:sz w:val="20"/>
                      <w:szCs w:val="20"/>
                      <w:shd w:val="clear" w:color="auto" w:fill="C2D69B"/>
                    </w:rPr>
                    <w:t>Thời gian</w:t>
                  </w:r>
                </w:p>
              </w:tc>
              <w:tc>
                <w:tcPr>
                  <w:tcW w:w="1101" w:type="dxa"/>
                  <w:shd w:val="clear" w:color="auto" w:fill="C2D69B"/>
                  <w:vAlign w:val="center"/>
                </w:tcPr>
                <w:p w:rsidR="00645B10" w:rsidRPr="00952D81" w:rsidRDefault="00645B10" w:rsidP="0092247C">
                  <w:pPr>
                    <w:jc w:val="center"/>
                    <w:rPr>
                      <w:rFonts w:ascii="Arial" w:eastAsia="Times New Roman" w:hAnsi="Arial" w:cs="Arial"/>
                      <w:b/>
                      <w:sz w:val="20"/>
                      <w:szCs w:val="20"/>
                      <w:shd w:val="clear" w:color="auto" w:fill="FFFFFF"/>
                    </w:rPr>
                  </w:pPr>
                  <w:r>
                    <w:rPr>
                      <w:rFonts w:ascii="Arial" w:eastAsia="Times New Roman" w:hAnsi="Arial" w:cs="Arial"/>
                      <w:b/>
                      <w:sz w:val="20"/>
                      <w:szCs w:val="20"/>
                      <w:shd w:val="clear" w:color="auto" w:fill="C2D69B"/>
                    </w:rPr>
                    <w:t>Số hecta</w:t>
                  </w:r>
                </w:p>
              </w:tc>
              <w:tc>
                <w:tcPr>
                  <w:tcW w:w="1913" w:type="dxa"/>
                  <w:shd w:val="clear" w:color="auto" w:fill="C2D69B"/>
                  <w:vAlign w:val="center"/>
                </w:tcPr>
                <w:p w:rsidR="00645B10" w:rsidRPr="00952D81" w:rsidRDefault="00645B10" w:rsidP="0092247C">
                  <w:pPr>
                    <w:jc w:val="center"/>
                    <w:rPr>
                      <w:rFonts w:ascii="Arial" w:eastAsia="Times New Roman" w:hAnsi="Arial" w:cs="Arial"/>
                      <w:b/>
                      <w:sz w:val="20"/>
                      <w:szCs w:val="20"/>
                      <w:shd w:val="clear" w:color="auto" w:fill="FFFFFF"/>
                    </w:rPr>
                  </w:pPr>
                  <w:r>
                    <w:rPr>
                      <w:rFonts w:ascii="Arial" w:eastAsia="Times New Roman" w:hAnsi="Arial" w:cs="Arial"/>
                      <w:b/>
                      <w:sz w:val="20"/>
                      <w:szCs w:val="20"/>
                      <w:shd w:val="clear" w:color="auto" w:fill="C2D69B"/>
                    </w:rPr>
                    <w:t>Địa điểm</w:t>
                  </w:r>
                </w:p>
              </w:tc>
            </w:tr>
            <w:tr w:rsidR="00645B10" w:rsidRPr="00952D81" w:rsidTr="0092247C">
              <w:tc>
                <w:tcPr>
                  <w:tcW w:w="3240" w:type="dxa"/>
                  <w:shd w:val="clear" w:color="auto" w:fill="auto"/>
                </w:tcPr>
                <w:p w:rsidR="00645B10" w:rsidRPr="00952D81" w:rsidRDefault="00645B10" w:rsidP="0092247C">
                  <w:pPr>
                    <w:rPr>
                      <w:rFonts w:ascii="Arial" w:eastAsia="Times New Roman" w:hAnsi="Arial" w:cs="Arial"/>
                      <w:color w:val="212121"/>
                      <w:sz w:val="18"/>
                      <w:szCs w:val="18"/>
                      <w:shd w:val="clear" w:color="auto" w:fill="FFFFFF"/>
                    </w:rPr>
                  </w:pPr>
                  <w:r>
                    <w:rPr>
                      <w:rFonts w:ascii="Arial" w:eastAsia="Times New Roman" w:hAnsi="Arial" w:cs="Arial"/>
                      <w:color w:val="212121"/>
                      <w:sz w:val="18"/>
                      <w:szCs w:val="18"/>
                      <w:shd w:val="clear" w:color="auto" w:fill="FFFFFF"/>
                    </w:rPr>
                    <w:t xml:space="preserve">Chương trình trồng rừng ngập mặn phòng chống thiên tai </w:t>
                  </w:r>
                </w:p>
              </w:tc>
              <w:tc>
                <w:tcPr>
                  <w:tcW w:w="1576" w:type="dxa"/>
                  <w:shd w:val="clear" w:color="auto" w:fill="auto"/>
                </w:tcPr>
                <w:p w:rsidR="00645B10" w:rsidRPr="00952D81" w:rsidRDefault="00645B10" w:rsidP="0092247C">
                  <w:pPr>
                    <w:jc w:val="center"/>
                    <w:rPr>
                      <w:rFonts w:ascii="Arial" w:eastAsia="Times New Roman" w:hAnsi="Arial" w:cs="Arial"/>
                      <w:color w:val="212121"/>
                      <w:sz w:val="18"/>
                      <w:szCs w:val="18"/>
                      <w:shd w:val="clear" w:color="auto" w:fill="FFFFFF"/>
                    </w:rPr>
                  </w:pPr>
                  <w:r>
                    <w:rPr>
                      <w:rFonts w:ascii="Arial" w:hAnsi="Arial" w:cs="Arial"/>
                      <w:color w:val="000000"/>
                      <w:sz w:val="18"/>
                      <w:szCs w:val="18"/>
                    </w:rPr>
                    <w:t>Hội chữ thập đỏ Nhật Bản</w:t>
                  </w:r>
                </w:p>
              </w:tc>
              <w:tc>
                <w:tcPr>
                  <w:tcW w:w="1350" w:type="dxa"/>
                  <w:shd w:val="clear" w:color="auto" w:fill="auto"/>
                </w:tcPr>
                <w:p w:rsidR="00645B10" w:rsidRPr="00952D81" w:rsidRDefault="00645B10" w:rsidP="0092247C">
                  <w:pPr>
                    <w:jc w:val="right"/>
                    <w:rPr>
                      <w:rFonts w:ascii="Arial" w:eastAsia="Times New Roman" w:hAnsi="Arial" w:cs="Arial"/>
                      <w:color w:val="212121"/>
                      <w:sz w:val="18"/>
                      <w:szCs w:val="18"/>
                      <w:shd w:val="clear" w:color="auto" w:fill="FFFFFF"/>
                    </w:rPr>
                  </w:pPr>
                  <w:r>
                    <w:rPr>
                      <w:rFonts w:ascii="Arial" w:hAnsi="Arial" w:cs="Arial"/>
                      <w:color w:val="000000"/>
                      <w:sz w:val="18"/>
                      <w:szCs w:val="18"/>
                    </w:rPr>
                    <w:t>1.743.</w:t>
                  </w:r>
                  <w:r w:rsidRPr="00952D81">
                    <w:rPr>
                      <w:rFonts w:ascii="Arial" w:hAnsi="Arial" w:cs="Arial"/>
                      <w:color w:val="000000"/>
                      <w:sz w:val="18"/>
                      <w:szCs w:val="18"/>
                    </w:rPr>
                    <w:t>938</w:t>
                  </w:r>
                </w:p>
              </w:tc>
              <w:tc>
                <w:tcPr>
                  <w:tcW w:w="1440" w:type="dxa"/>
                  <w:shd w:val="clear" w:color="auto" w:fill="auto"/>
                </w:tcPr>
                <w:p w:rsidR="00645B10" w:rsidRPr="00952D81" w:rsidRDefault="00645B10" w:rsidP="0092247C">
                  <w:pPr>
                    <w:jc w:val="right"/>
                    <w:rPr>
                      <w:rFonts w:ascii="Arial" w:eastAsia="Times New Roman" w:hAnsi="Arial" w:cs="Arial"/>
                      <w:color w:val="212121"/>
                      <w:sz w:val="18"/>
                      <w:szCs w:val="18"/>
                      <w:shd w:val="clear" w:color="auto" w:fill="FFFFFF"/>
                    </w:rPr>
                  </w:pPr>
                  <w:r w:rsidRPr="00952D81">
                    <w:rPr>
                      <w:rFonts w:ascii="Arial" w:hAnsi="Arial" w:cs="Arial"/>
                      <w:color w:val="000000"/>
                      <w:sz w:val="18"/>
                      <w:szCs w:val="18"/>
                    </w:rPr>
                    <w:t>2009 - 2015</w:t>
                  </w:r>
                </w:p>
              </w:tc>
              <w:tc>
                <w:tcPr>
                  <w:tcW w:w="1101" w:type="dxa"/>
                  <w:shd w:val="clear" w:color="auto" w:fill="auto"/>
                </w:tcPr>
                <w:p w:rsidR="00645B10" w:rsidRPr="00952D81" w:rsidRDefault="00645B10" w:rsidP="0092247C">
                  <w:pPr>
                    <w:jc w:val="right"/>
                    <w:rPr>
                      <w:rFonts w:ascii="Arial" w:eastAsia="Times New Roman" w:hAnsi="Arial" w:cs="Arial"/>
                      <w:color w:val="212121"/>
                      <w:sz w:val="18"/>
                      <w:szCs w:val="18"/>
                      <w:shd w:val="clear" w:color="auto" w:fill="FFFFFF"/>
                    </w:rPr>
                  </w:pPr>
                  <w:r>
                    <w:rPr>
                      <w:rFonts w:ascii="Arial" w:hAnsi="Arial" w:cs="Arial"/>
                      <w:color w:val="000000"/>
                      <w:sz w:val="18"/>
                      <w:szCs w:val="18"/>
                    </w:rPr>
                    <w:t>2.</w:t>
                  </w:r>
                  <w:r w:rsidRPr="00952D81">
                    <w:rPr>
                      <w:rFonts w:ascii="Arial" w:hAnsi="Arial" w:cs="Arial"/>
                      <w:color w:val="000000"/>
                      <w:sz w:val="18"/>
                      <w:szCs w:val="18"/>
                    </w:rPr>
                    <w:t>296</w:t>
                  </w:r>
                </w:p>
              </w:tc>
              <w:tc>
                <w:tcPr>
                  <w:tcW w:w="1913" w:type="dxa"/>
                  <w:shd w:val="clear" w:color="auto" w:fill="auto"/>
                </w:tcPr>
                <w:p w:rsidR="00645B10" w:rsidRPr="00952D81" w:rsidRDefault="00645B10" w:rsidP="0092247C">
                  <w:pPr>
                    <w:rPr>
                      <w:rFonts w:ascii="Arial" w:eastAsia="Times New Roman" w:hAnsi="Arial" w:cs="Arial"/>
                      <w:color w:val="212121"/>
                      <w:sz w:val="18"/>
                      <w:szCs w:val="18"/>
                      <w:shd w:val="clear" w:color="auto" w:fill="FFFFFF"/>
                    </w:rPr>
                  </w:pPr>
                  <w:r w:rsidRPr="00952D81">
                    <w:rPr>
                      <w:rFonts w:ascii="Arial" w:hAnsi="Arial" w:cs="Arial"/>
                      <w:color w:val="000000"/>
                      <w:sz w:val="18"/>
                    </w:rPr>
                    <w:t xml:space="preserve">06 </w:t>
                  </w:r>
                  <w:r>
                    <w:rPr>
                      <w:rFonts w:ascii="Arial" w:hAnsi="Arial" w:cs="Arial"/>
                      <w:color w:val="000000"/>
                      <w:sz w:val="18"/>
                    </w:rPr>
                    <w:t>huyện</w:t>
                  </w:r>
                  <w:r w:rsidRPr="00952D81">
                    <w:rPr>
                      <w:rFonts w:ascii="Arial" w:hAnsi="Arial" w:cs="Arial"/>
                      <w:color w:val="000000"/>
                      <w:sz w:val="18"/>
                    </w:rPr>
                    <w:t>: Nga Sơn. Hậu Lộc, Hoằng Hóa, Sầm Sơn, Quảng Xương, Tĩnh Gia</w:t>
                  </w:r>
                </w:p>
              </w:tc>
            </w:tr>
            <w:tr w:rsidR="00645B10" w:rsidRPr="00952D81" w:rsidTr="0092247C">
              <w:tc>
                <w:tcPr>
                  <w:tcW w:w="3240" w:type="dxa"/>
                  <w:shd w:val="clear" w:color="auto" w:fill="auto"/>
                </w:tcPr>
                <w:p w:rsidR="00645B10" w:rsidRDefault="00645B10" w:rsidP="0092247C">
                  <w:pPr>
                    <w:rPr>
                      <w:rFonts w:ascii="Arial" w:eastAsia="Times New Roman" w:hAnsi="Arial" w:cs="Arial"/>
                      <w:color w:val="212121"/>
                      <w:sz w:val="18"/>
                      <w:szCs w:val="18"/>
                      <w:shd w:val="clear" w:color="auto" w:fill="FFFFFF"/>
                    </w:rPr>
                  </w:pPr>
                  <w:r>
                    <w:rPr>
                      <w:rFonts w:ascii="Arial" w:eastAsia="Times New Roman" w:hAnsi="Arial" w:cs="Arial"/>
                      <w:color w:val="212121"/>
                      <w:sz w:val="18"/>
                      <w:szCs w:val="18"/>
                      <w:shd w:val="clear" w:color="auto" w:fill="FFFFFF"/>
                    </w:rPr>
                    <w:t>Dự án đầu tư phát triển rừng ngập mặn ở các cộng đồng ven biển huyện</w:t>
                  </w:r>
                </w:p>
                <w:p w:rsidR="00645B10" w:rsidRPr="00952D81" w:rsidRDefault="00645B10" w:rsidP="0092247C">
                  <w:pPr>
                    <w:rPr>
                      <w:rFonts w:ascii="Arial" w:eastAsia="Times New Roman" w:hAnsi="Arial" w:cs="Arial"/>
                      <w:color w:val="212121"/>
                      <w:sz w:val="18"/>
                      <w:szCs w:val="18"/>
                      <w:shd w:val="clear" w:color="auto" w:fill="FFFFFF"/>
                    </w:rPr>
                  </w:pPr>
                  <w:r>
                    <w:rPr>
                      <w:rFonts w:ascii="Arial" w:eastAsia="Times New Roman" w:hAnsi="Arial" w:cs="Arial"/>
                      <w:color w:val="212121"/>
                      <w:sz w:val="18"/>
                      <w:szCs w:val="18"/>
                      <w:shd w:val="clear" w:color="auto" w:fill="FFFFFF"/>
                    </w:rPr>
                    <w:t>Hậu Lộc</w:t>
                  </w:r>
                  <w:r w:rsidRPr="00952D81">
                    <w:rPr>
                      <w:rFonts w:ascii="Arial" w:eastAsia="Times New Roman" w:hAnsi="Arial" w:cs="Arial"/>
                      <w:color w:val="212121"/>
                      <w:sz w:val="18"/>
                      <w:szCs w:val="18"/>
                      <w:shd w:val="clear" w:color="auto" w:fill="FFFFFF"/>
                    </w:rPr>
                    <w:t xml:space="preserve">, </w:t>
                  </w:r>
                  <w:r>
                    <w:rPr>
                      <w:rFonts w:ascii="Arial" w:eastAsia="Times New Roman" w:hAnsi="Arial" w:cs="Arial"/>
                      <w:color w:val="212121"/>
                      <w:sz w:val="18"/>
                      <w:szCs w:val="18"/>
                      <w:shd w:val="clear" w:color="auto" w:fill="FFFFFF"/>
                    </w:rPr>
                    <w:t xml:space="preserve">tỉnh Thanh Hóa </w:t>
                  </w:r>
                </w:p>
                <w:p w:rsidR="00645B10" w:rsidRPr="00952D81" w:rsidRDefault="00645B10" w:rsidP="0092247C">
                  <w:pPr>
                    <w:rPr>
                      <w:rFonts w:ascii="Arial" w:eastAsia="Times New Roman" w:hAnsi="Arial" w:cs="Arial"/>
                      <w:color w:val="212121"/>
                      <w:sz w:val="18"/>
                      <w:szCs w:val="18"/>
                      <w:shd w:val="clear" w:color="auto" w:fill="FFFFFF"/>
                    </w:rPr>
                  </w:pPr>
                </w:p>
              </w:tc>
              <w:tc>
                <w:tcPr>
                  <w:tcW w:w="1576" w:type="dxa"/>
                  <w:shd w:val="clear" w:color="auto" w:fill="auto"/>
                </w:tcPr>
                <w:p w:rsidR="00645B10" w:rsidRPr="00952D81" w:rsidRDefault="00645B10" w:rsidP="0092247C">
                  <w:pPr>
                    <w:jc w:val="center"/>
                    <w:rPr>
                      <w:rFonts w:ascii="Arial" w:eastAsia="Times New Roman" w:hAnsi="Arial" w:cs="Arial"/>
                      <w:color w:val="212121"/>
                      <w:sz w:val="18"/>
                      <w:szCs w:val="18"/>
                      <w:shd w:val="clear" w:color="auto" w:fill="FFFFFF"/>
                    </w:rPr>
                  </w:pPr>
                  <w:r>
                    <w:rPr>
                      <w:rFonts w:ascii="Arial" w:hAnsi="Arial" w:cs="Arial"/>
                      <w:color w:val="000000"/>
                      <w:sz w:val="18"/>
                      <w:szCs w:val="18"/>
                    </w:rPr>
                    <w:t>Quỹ hiểm hoạ thiên tai Trung bộ</w:t>
                  </w:r>
                </w:p>
              </w:tc>
              <w:tc>
                <w:tcPr>
                  <w:tcW w:w="1350" w:type="dxa"/>
                  <w:shd w:val="clear" w:color="auto" w:fill="auto"/>
                </w:tcPr>
                <w:p w:rsidR="00645B10" w:rsidRPr="00952D81" w:rsidRDefault="00645B10" w:rsidP="0092247C">
                  <w:pPr>
                    <w:jc w:val="right"/>
                    <w:rPr>
                      <w:rFonts w:ascii="Arial" w:eastAsia="Times New Roman" w:hAnsi="Arial" w:cs="Arial"/>
                      <w:color w:val="212121"/>
                      <w:sz w:val="18"/>
                      <w:szCs w:val="18"/>
                      <w:shd w:val="clear" w:color="auto" w:fill="FFFFFF"/>
                    </w:rPr>
                  </w:pPr>
                  <w:r>
                    <w:rPr>
                      <w:rFonts w:ascii="Arial" w:hAnsi="Arial" w:cs="Arial"/>
                      <w:color w:val="000000"/>
                      <w:sz w:val="18"/>
                      <w:szCs w:val="18"/>
                    </w:rPr>
                    <w:t>925.</w:t>
                  </w:r>
                  <w:r w:rsidRPr="00952D81">
                    <w:rPr>
                      <w:rFonts w:ascii="Arial" w:hAnsi="Arial" w:cs="Arial"/>
                      <w:color w:val="000000"/>
                      <w:sz w:val="18"/>
                      <w:szCs w:val="18"/>
                    </w:rPr>
                    <w:t>250</w:t>
                  </w:r>
                </w:p>
              </w:tc>
              <w:tc>
                <w:tcPr>
                  <w:tcW w:w="1440" w:type="dxa"/>
                  <w:shd w:val="clear" w:color="auto" w:fill="auto"/>
                </w:tcPr>
                <w:p w:rsidR="00645B10" w:rsidRPr="00952D81" w:rsidRDefault="00645B10" w:rsidP="0092247C">
                  <w:pPr>
                    <w:jc w:val="right"/>
                    <w:rPr>
                      <w:rFonts w:ascii="Arial" w:eastAsia="Times New Roman" w:hAnsi="Arial" w:cs="Arial"/>
                      <w:color w:val="212121"/>
                      <w:sz w:val="18"/>
                      <w:szCs w:val="18"/>
                      <w:shd w:val="clear" w:color="auto" w:fill="FFFFFF"/>
                    </w:rPr>
                  </w:pPr>
                  <w:r w:rsidRPr="00952D81">
                    <w:rPr>
                      <w:rFonts w:ascii="Arial" w:hAnsi="Arial" w:cs="Arial"/>
                      <w:color w:val="000000"/>
                      <w:sz w:val="18"/>
                      <w:szCs w:val="18"/>
                    </w:rPr>
                    <w:t>2010 - 2015</w:t>
                  </w:r>
                </w:p>
              </w:tc>
              <w:tc>
                <w:tcPr>
                  <w:tcW w:w="1101" w:type="dxa"/>
                  <w:shd w:val="clear" w:color="auto" w:fill="auto"/>
                </w:tcPr>
                <w:p w:rsidR="00645B10" w:rsidRPr="00952D81" w:rsidRDefault="00645B10" w:rsidP="0092247C">
                  <w:pPr>
                    <w:jc w:val="right"/>
                    <w:rPr>
                      <w:rFonts w:ascii="Arial" w:eastAsia="Times New Roman" w:hAnsi="Arial" w:cs="Arial"/>
                      <w:color w:val="212121"/>
                      <w:sz w:val="18"/>
                      <w:szCs w:val="18"/>
                      <w:shd w:val="clear" w:color="auto" w:fill="FFFFFF"/>
                    </w:rPr>
                  </w:pPr>
                  <w:r w:rsidRPr="00952D81">
                    <w:rPr>
                      <w:rFonts w:ascii="Arial" w:hAnsi="Arial" w:cs="Arial"/>
                      <w:color w:val="000000"/>
                      <w:sz w:val="18"/>
                      <w:szCs w:val="18"/>
                    </w:rPr>
                    <w:t>200</w:t>
                  </w:r>
                </w:p>
              </w:tc>
              <w:tc>
                <w:tcPr>
                  <w:tcW w:w="1913" w:type="dxa"/>
                  <w:shd w:val="clear" w:color="auto" w:fill="auto"/>
                </w:tcPr>
                <w:p w:rsidR="00645B10" w:rsidRPr="00952D81" w:rsidRDefault="00645B10" w:rsidP="0092247C">
                  <w:pPr>
                    <w:rPr>
                      <w:rFonts w:ascii="Arial" w:eastAsia="Times New Roman" w:hAnsi="Arial" w:cs="Arial"/>
                      <w:color w:val="212121"/>
                      <w:sz w:val="18"/>
                      <w:szCs w:val="18"/>
                      <w:shd w:val="clear" w:color="auto" w:fill="FFFFFF"/>
                    </w:rPr>
                  </w:pPr>
                  <w:r>
                    <w:rPr>
                      <w:rFonts w:ascii="Arial" w:hAnsi="Arial" w:cs="Arial"/>
                      <w:color w:val="000000"/>
                      <w:sz w:val="18"/>
                    </w:rPr>
                    <w:t xml:space="preserve">Huyện </w:t>
                  </w:r>
                  <w:r w:rsidRPr="00952D81">
                    <w:rPr>
                      <w:rFonts w:ascii="Arial" w:hAnsi="Arial" w:cs="Arial"/>
                      <w:color w:val="000000"/>
                      <w:sz w:val="18"/>
                    </w:rPr>
                    <w:t xml:space="preserve">Hậu Lộc </w:t>
                  </w:r>
                </w:p>
              </w:tc>
            </w:tr>
            <w:tr w:rsidR="00645B10" w:rsidRPr="00952D81" w:rsidTr="0092247C">
              <w:tc>
                <w:tcPr>
                  <w:tcW w:w="3240" w:type="dxa"/>
                  <w:shd w:val="clear" w:color="auto" w:fill="auto"/>
                </w:tcPr>
                <w:p w:rsidR="00645B10" w:rsidRDefault="00645B10" w:rsidP="0092247C">
                  <w:pPr>
                    <w:rPr>
                      <w:rFonts w:ascii="Arial" w:eastAsia="Times New Roman" w:hAnsi="Arial" w:cs="Arial"/>
                      <w:color w:val="212121"/>
                      <w:sz w:val="18"/>
                      <w:szCs w:val="18"/>
                      <w:shd w:val="clear" w:color="auto" w:fill="FFFFFF"/>
                    </w:rPr>
                  </w:pPr>
                  <w:r>
                    <w:rPr>
                      <w:rFonts w:ascii="Arial" w:eastAsia="Times New Roman" w:hAnsi="Arial" w:cs="Arial"/>
                      <w:color w:val="212121"/>
                      <w:sz w:val="18"/>
                      <w:szCs w:val="18"/>
                      <w:shd w:val="clear" w:color="auto" w:fill="FFFFFF"/>
                    </w:rPr>
                    <w:t>Lồng ghép bảo vệ và phục hồi rừng ngập mặn ven biển tỉnh Cà Mau</w:t>
                  </w:r>
                </w:p>
                <w:p w:rsidR="00645B10" w:rsidRPr="00952D81" w:rsidRDefault="00645B10" w:rsidP="0092247C">
                  <w:pPr>
                    <w:rPr>
                      <w:rFonts w:ascii="Arial" w:eastAsia="Times New Roman" w:hAnsi="Arial" w:cs="Arial"/>
                      <w:color w:val="212121"/>
                      <w:sz w:val="18"/>
                      <w:szCs w:val="18"/>
                      <w:shd w:val="clear" w:color="auto" w:fill="FFFFFF"/>
                    </w:rPr>
                  </w:pPr>
                </w:p>
              </w:tc>
              <w:tc>
                <w:tcPr>
                  <w:tcW w:w="1576" w:type="dxa"/>
                  <w:shd w:val="clear" w:color="auto" w:fill="auto"/>
                </w:tcPr>
                <w:p w:rsidR="00645B10" w:rsidRPr="00952D81" w:rsidRDefault="00645B10" w:rsidP="0092247C">
                  <w:pPr>
                    <w:jc w:val="right"/>
                    <w:rPr>
                      <w:rFonts w:ascii="Arial" w:eastAsia="Times New Roman" w:hAnsi="Arial" w:cs="Arial"/>
                      <w:color w:val="212121"/>
                      <w:sz w:val="18"/>
                      <w:szCs w:val="18"/>
                      <w:shd w:val="clear" w:color="auto" w:fill="FFFFFF"/>
                    </w:rPr>
                  </w:pPr>
                  <w:r>
                    <w:rPr>
                      <w:rFonts w:ascii="Arial" w:hAnsi="Arial" w:cs="Arial"/>
                      <w:color w:val="000000"/>
                      <w:sz w:val="18"/>
                      <w:szCs w:val="18"/>
                    </w:rPr>
                    <w:t>Đức</w:t>
                  </w:r>
                  <w:r w:rsidRPr="00952D81">
                    <w:rPr>
                      <w:rFonts w:ascii="Arial" w:hAnsi="Arial" w:cs="Arial"/>
                      <w:color w:val="000000"/>
                      <w:sz w:val="18"/>
                      <w:szCs w:val="18"/>
                    </w:rPr>
                    <w:t xml:space="preserve"> (KfW)</w:t>
                  </w:r>
                </w:p>
              </w:tc>
              <w:tc>
                <w:tcPr>
                  <w:tcW w:w="1350" w:type="dxa"/>
                  <w:shd w:val="clear" w:color="auto" w:fill="auto"/>
                </w:tcPr>
                <w:p w:rsidR="00645B10" w:rsidRPr="00952D81" w:rsidRDefault="00645B10" w:rsidP="0092247C">
                  <w:pPr>
                    <w:jc w:val="right"/>
                    <w:rPr>
                      <w:rFonts w:ascii="Arial" w:eastAsia="Times New Roman" w:hAnsi="Arial" w:cs="Arial"/>
                      <w:color w:val="212121"/>
                      <w:sz w:val="18"/>
                      <w:szCs w:val="18"/>
                      <w:shd w:val="clear" w:color="auto" w:fill="FFFFFF"/>
                    </w:rPr>
                  </w:pPr>
                  <w:r>
                    <w:rPr>
                      <w:rFonts w:ascii="Arial" w:hAnsi="Arial" w:cs="Arial"/>
                      <w:color w:val="000000"/>
                      <w:sz w:val="18"/>
                      <w:szCs w:val="18"/>
                    </w:rPr>
                    <w:t>1.200.</w:t>
                  </w:r>
                  <w:r w:rsidRPr="00952D81">
                    <w:rPr>
                      <w:rFonts w:ascii="Arial" w:hAnsi="Arial" w:cs="Arial"/>
                      <w:color w:val="000000"/>
                      <w:sz w:val="18"/>
                      <w:szCs w:val="18"/>
                    </w:rPr>
                    <w:t>000</w:t>
                  </w:r>
                </w:p>
              </w:tc>
              <w:tc>
                <w:tcPr>
                  <w:tcW w:w="1440" w:type="dxa"/>
                  <w:shd w:val="clear" w:color="auto" w:fill="auto"/>
                </w:tcPr>
                <w:p w:rsidR="00645B10" w:rsidRPr="00952D81" w:rsidRDefault="00645B10" w:rsidP="0092247C">
                  <w:pPr>
                    <w:jc w:val="right"/>
                    <w:rPr>
                      <w:rFonts w:ascii="Arial" w:eastAsia="Times New Roman" w:hAnsi="Arial" w:cs="Arial"/>
                      <w:color w:val="212121"/>
                      <w:sz w:val="18"/>
                      <w:szCs w:val="18"/>
                      <w:shd w:val="clear" w:color="auto" w:fill="FFFFFF"/>
                    </w:rPr>
                  </w:pPr>
                  <w:r w:rsidRPr="00952D81">
                    <w:rPr>
                      <w:rFonts w:ascii="Arial" w:hAnsi="Arial" w:cs="Arial"/>
                      <w:color w:val="000000"/>
                      <w:sz w:val="18"/>
                      <w:szCs w:val="18"/>
                    </w:rPr>
                    <w:t>2013 - 2019</w:t>
                  </w:r>
                </w:p>
              </w:tc>
              <w:tc>
                <w:tcPr>
                  <w:tcW w:w="1101" w:type="dxa"/>
                  <w:shd w:val="clear" w:color="auto" w:fill="auto"/>
                </w:tcPr>
                <w:p w:rsidR="00645B10" w:rsidRPr="00952D81" w:rsidRDefault="00645B10" w:rsidP="0092247C">
                  <w:pPr>
                    <w:jc w:val="right"/>
                    <w:rPr>
                      <w:rFonts w:ascii="Arial" w:eastAsia="Times New Roman" w:hAnsi="Arial" w:cs="Arial"/>
                      <w:color w:val="212121"/>
                      <w:sz w:val="18"/>
                      <w:szCs w:val="18"/>
                      <w:shd w:val="clear" w:color="auto" w:fill="FFFFFF"/>
                    </w:rPr>
                  </w:pPr>
                  <w:r w:rsidRPr="00952D81">
                    <w:rPr>
                      <w:rFonts w:ascii="Arial" w:hAnsi="Arial" w:cs="Arial"/>
                      <w:color w:val="000000"/>
                      <w:sz w:val="18"/>
                      <w:szCs w:val="18"/>
                    </w:rPr>
                    <w:t>21</w:t>
                  </w:r>
                  <w:r w:rsidRPr="00952D81">
                    <w:rPr>
                      <w:rStyle w:val="FootnoteReference"/>
                      <w:rFonts w:ascii="Arial" w:hAnsi="Arial" w:cs="Arial"/>
                      <w:color w:val="000000"/>
                      <w:sz w:val="18"/>
                      <w:szCs w:val="18"/>
                    </w:rPr>
                    <w:footnoteReference w:id="7"/>
                  </w:r>
                </w:p>
              </w:tc>
              <w:tc>
                <w:tcPr>
                  <w:tcW w:w="1913" w:type="dxa"/>
                  <w:shd w:val="clear" w:color="auto" w:fill="auto"/>
                </w:tcPr>
                <w:p w:rsidR="00645B10" w:rsidRPr="00952D81" w:rsidRDefault="00645B10" w:rsidP="0092247C">
                  <w:pPr>
                    <w:rPr>
                      <w:rFonts w:ascii="Arial" w:eastAsia="Times New Roman" w:hAnsi="Arial" w:cs="Arial"/>
                      <w:color w:val="212121"/>
                      <w:sz w:val="18"/>
                      <w:szCs w:val="18"/>
                      <w:shd w:val="clear" w:color="auto" w:fill="FFFFFF"/>
                    </w:rPr>
                  </w:pPr>
                  <w:r>
                    <w:rPr>
                      <w:rFonts w:ascii="Arial" w:hAnsi="Arial" w:cs="Arial"/>
                      <w:color w:val="000000"/>
                      <w:sz w:val="18"/>
                    </w:rPr>
                    <w:t>Tây Cà</w:t>
                  </w:r>
                  <w:r w:rsidRPr="00952D81">
                    <w:rPr>
                      <w:rFonts w:ascii="Arial" w:hAnsi="Arial" w:cs="Arial"/>
                      <w:color w:val="000000"/>
                      <w:sz w:val="18"/>
                    </w:rPr>
                    <w:t xml:space="preserve"> Mau (</w:t>
                  </w:r>
                  <w:r>
                    <w:rPr>
                      <w:rFonts w:ascii="Arial" w:hAnsi="Arial" w:cs="Arial"/>
                      <w:color w:val="000000"/>
                      <w:sz w:val="18"/>
                    </w:rPr>
                    <w:t xml:space="preserve">Huyện </w:t>
                  </w:r>
                  <w:r w:rsidRPr="00952D81">
                    <w:rPr>
                      <w:rFonts w:ascii="Arial" w:hAnsi="Arial" w:cs="Arial"/>
                      <w:color w:val="000000"/>
                      <w:sz w:val="18"/>
                    </w:rPr>
                    <w:t>U Minh )</w:t>
                  </w:r>
                </w:p>
              </w:tc>
            </w:tr>
          </w:tbl>
          <w:p w:rsidR="00645B10" w:rsidRPr="00952D81" w:rsidRDefault="00645B10" w:rsidP="00645B10">
            <w:pPr>
              <w:rPr>
                <w:rFonts w:ascii="Arial" w:hAnsi="Arial" w:cs="Arial"/>
                <w:color w:val="000000"/>
                <w:sz w:val="20"/>
                <w:szCs w:val="20"/>
                <w:lang w:eastAsia="en-GB"/>
              </w:rPr>
            </w:pPr>
          </w:p>
          <w:p w:rsidR="00645B10" w:rsidRDefault="00645B10" w:rsidP="00645B10">
            <w:pPr>
              <w:pStyle w:val="ListParagraph"/>
              <w:numPr>
                <w:ilvl w:val="0"/>
                <w:numId w:val="31"/>
              </w:numPr>
              <w:tabs>
                <w:tab w:val="left" w:pos="0"/>
              </w:tabs>
              <w:spacing w:after="0" w:line="240" w:lineRule="auto"/>
              <w:ind w:left="0" w:firstLine="0"/>
              <w:jc w:val="both"/>
              <w:rPr>
                <w:rFonts w:ascii="Arial" w:hAnsi="Arial" w:cs="Arial"/>
                <w:color w:val="000000"/>
                <w:sz w:val="20"/>
                <w:szCs w:val="20"/>
                <w:lang w:eastAsia="en-GB"/>
              </w:rPr>
            </w:pPr>
            <w:r w:rsidRPr="00E47407">
              <w:rPr>
                <w:rFonts w:ascii="Arial" w:eastAsia="Times New Roman" w:hAnsi="Arial" w:cs="Arial"/>
                <w:sz w:val="20"/>
                <w:szCs w:val="20"/>
                <w:shd w:val="clear" w:color="auto" w:fill="FFFFFF"/>
                <w:lang w:val="en-GB"/>
              </w:rPr>
              <w:t xml:space="preserve">Những dự án thí điểm này được thực hiện bằng nguồn hỗ trợ phát triển chính thức (ODA) chủ yếu ở miền Nam Việt Nam và thực hiện nhằm khắc phục những thách thức hiện tại bằng cách áp dụng các công nghệ và phương pháp trồng </w:t>
            </w:r>
            <w:r>
              <w:rPr>
                <w:rFonts w:ascii="Arial" w:eastAsia="Times New Roman" w:hAnsi="Arial" w:cs="Arial"/>
                <w:sz w:val="20"/>
                <w:szCs w:val="20"/>
                <w:shd w:val="clear" w:color="auto" w:fill="FFFFFF"/>
                <w:lang w:val="en-GB"/>
              </w:rPr>
              <w:t xml:space="preserve">được </w:t>
            </w:r>
            <w:r w:rsidRPr="00E47407">
              <w:rPr>
                <w:rFonts w:ascii="Arial" w:eastAsia="Times New Roman" w:hAnsi="Arial" w:cs="Arial"/>
                <w:sz w:val="20"/>
                <w:szCs w:val="20"/>
                <w:shd w:val="clear" w:color="auto" w:fill="FFFFFF"/>
                <w:lang w:val="en-GB"/>
              </w:rPr>
              <w:t xml:space="preserve">nâng cao. Những cách tiếp cận cải tiến gồm (a) đa dạng hoá và đưa các giống cây ngập mặn phù hợp với điều kiện địa phương, (b) sửa </w:t>
            </w:r>
            <w:r>
              <w:rPr>
                <w:rFonts w:ascii="Arial" w:eastAsia="Times New Roman" w:hAnsi="Arial" w:cs="Arial"/>
                <w:sz w:val="20"/>
                <w:szCs w:val="20"/>
                <w:shd w:val="clear" w:color="auto" w:fill="FFFFFF"/>
                <w:lang w:val="en-GB"/>
              </w:rPr>
              <w:t xml:space="preserve">đổi </w:t>
            </w:r>
            <w:r w:rsidRPr="00E47407">
              <w:rPr>
                <w:rFonts w:ascii="Arial" w:eastAsia="Times New Roman" w:hAnsi="Arial" w:cs="Arial"/>
                <w:sz w:val="20"/>
                <w:szCs w:val="20"/>
                <w:shd w:val="clear" w:color="auto" w:fill="FFFFFF"/>
                <w:lang w:val="en-GB"/>
              </w:rPr>
              <w:t xml:space="preserve">kỹ thuật trồng, (c) sử dụng các công cụ như kè chắn sóng bằng tre, để khuyến khích các cây non phát triển, và (d) nâng cao chất lượng đất và cải tiến chăm sóc rừng non. Một số dự án thí điểm cũng đã tìm cách chủ động lôi cuốn sự tham gia của các cộng đồng trong việc lập kế hoạch và chăm sóc, cũng </w:t>
            </w:r>
            <w:r w:rsidRPr="00E47407">
              <w:rPr>
                <w:rFonts w:ascii="Arial" w:eastAsia="Times New Roman" w:hAnsi="Arial" w:cs="Arial"/>
                <w:sz w:val="20"/>
                <w:szCs w:val="20"/>
                <w:shd w:val="clear" w:color="auto" w:fill="FFFFFF"/>
                <w:lang w:val="en-GB"/>
              </w:rPr>
              <w:lastRenderedPageBreak/>
              <w:t>như trong việc chọn lựa địa điểm sao cho sinh kế của dân địa phương như thuỷ sản, và rừng ngập mặn có thể cùng tồn tại.</w:t>
            </w:r>
            <w:r w:rsidRPr="00F23912">
              <w:rPr>
                <w:rStyle w:val="FootnoteReference"/>
                <w:rFonts w:ascii="Arial" w:hAnsi="Arial" w:cs="Arial"/>
                <w:sz w:val="20"/>
                <w:szCs w:val="20"/>
                <w:shd w:val="clear" w:color="auto" w:fill="FFFFFF"/>
              </w:rPr>
              <w:footnoteReference w:id="8"/>
            </w:r>
            <w:r w:rsidRPr="00E47407">
              <w:rPr>
                <w:rFonts w:ascii="Arial" w:eastAsia="Times New Roman" w:hAnsi="Arial" w:cs="Arial"/>
                <w:sz w:val="20"/>
                <w:szCs w:val="20"/>
                <w:shd w:val="clear" w:color="auto" w:fill="FFFFFF"/>
                <w:lang w:val="en-GB"/>
              </w:rPr>
              <w:t xml:space="preserve">  Mặc dù định mức của những dự án thí điểm cao hơn tỉ lệ hiện nay của Chính phủ, các nghiên cứu mới đây chỉ ra rằng áp dụng các phương pháp công nghệ cải tiến có thể tăng tỉ lệ cây sống trung bình lên hơn 80% – cao hơn nhiều so với tỉ lệ trung bình 50% hiện nay. Các dự án nói trên hiện vẫn đang hoạt động, sẽ góp một phần vào mục tiêu của giai đoạn tiếp </w:t>
            </w:r>
            <w:proofErr w:type="gramStart"/>
            <w:r w:rsidRPr="00E47407">
              <w:rPr>
                <w:rFonts w:ascii="Arial" w:eastAsia="Times New Roman" w:hAnsi="Arial" w:cs="Arial"/>
                <w:sz w:val="20"/>
                <w:szCs w:val="20"/>
                <w:shd w:val="clear" w:color="auto" w:fill="FFFFFF"/>
                <w:lang w:val="en-GB"/>
              </w:rPr>
              <w:t>theo</w:t>
            </w:r>
            <w:proofErr w:type="gramEnd"/>
            <w:r w:rsidRPr="00E47407">
              <w:rPr>
                <w:rFonts w:ascii="Arial" w:eastAsia="Times New Roman" w:hAnsi="Arial" w:cs="Arial"/>
                <w:sz w:val="20"/>
                <w:szCs w:val="20"/>
                <w:shd w:val="clear" w:color="auto" w:fill="FFFFFF"/>
                <w:lang w:val="en-GB"/>
              </w:rPr>
              <w:t xml:space="preserve"> của chương trình rừng ngập mặn của Chính phủ. Khôi phục rừng ngập mặn ven biển trong Báo cáo nghiên cứu rừng ngập mặn Việt Nam</w:t>
            </w:r>
            <w:r w:rsidRPr="00E47407">
              <w:rPr>
                <w:rFonts w:ascii="Arial" w:hAnsi="Arial" w:cs="Arial"/>
                <w:color w:val="000000"/>
                <w:sz w:val="20"/>
                <w:szCs w:val="20"/>
                <w:lang w:eastAsia="en-GB"/>
              </w:rPr>
              <w:t xml:space="preserve"> 2012, đính kèm trong Phụ lục VIII (Báo cáo đánh giá) của tài liệu này đưa ra các đánh giá về nỗ lực phục hồi rừng ngập mặn trước đây. </w:t>
            </w:r>
          </w:p>
          <w:p w:rsidR="00645B10" w:rsidRPr="00E47407" w:rsidRDefault="00645B10" w:rsidP="00645B10">
            <w:pPr>
              <w:pStyle w:val="ListParagraph"/>
              <w:tabs>
                <w:tab w:val="left" w:pos="0"/>
              </w:tabs>
              <w:spacing w:after="0" w:line="240" w:lineRule="auto"/>
              <w:ind w:left="0"/>
              <w:rPr>
                <w:rFonts w:ascii="Arial" w:hAnsi="Arial" w:cs="Arial"/>
                <w:color w:val="000000"/>
                <w:sz w:val="20"/>
                <w:szCs w:val="20"/>
                <w:lang w:eastAsia="en-GB"/>
              </w:rPr>
            </w:pPr>
          </w:p>
          <w:p w:rsidR="00645B10" w:rsidRPr="00952D81" w:rsidRDefault="00645B10" w:rsidP="00645B10">
            <w:pPr>
              <w:pStyle w:val="ListParagraph"/>
              <w:numPr>
                <w:ilvl w:val="0"/>
                <w:numId w:val="31"/>
              </w:numPr>
              <w:tabs>
                <w:tab w:val="left" w:pos="354"/>
              </w:tabs>
              <w:spacing w:after="0" w:line="240" w:lineRule="auto"/>
              <w:ind w:left="0" w:firstLine="0"/>
              <w:jc w:val="both"/>
              <w:rPr>
                <w:rFonts w:ascii="Arial" w:hAnsi="Arial" w:cs="Arial"/>
                <w:color w:val="000000"/>
                <w:sz w:val="20"/>
                <w:szCs w:val="20"/>
                <w:lang w:eastAsia="en-GB"/>
              </w:rPr>
            </w:pPr>
            <w:r>
              <w:rPr>
                <w:rFonts w:ascii="Arial" w:eastAsia="Times New Roman" w:hAnsi="Arial" w:cs="Arial"/>
                <w:sz w:val="20"/>
                <w:szCs w:val="20"/>
                <w:shd w:val="clear" w:color="auto" w:fill="FFFFFF"/>
                <w:lang w:val="en-GB"/>
              </w:rPr>
              <w:t xml:space="preserve">Dự án Bảo vệ và Phát triển rừng ngập mặn ven biển ứng phó với BĐKH </w:t>
            </w:r>
            <w:r w:rsidRPr="004744AF">
              <w:rPr>
                <w:rFonts w:ascii="Arial" w:eastAsia="Times New Roman" w:hAnsi="Arial" w:cs="Arial"/>
                <w:bCs/>
                <w:sz w:val="20"/>
                <w:szCs w:val="20"/>
                <w:shd w:val="clear" w:color="auto" w:fill="FFFFFF"/>
                <w:lang w:val="en-GB"/>
              </w:rPr>
              <w:t xml:space="preserve">2015-2020 </w:t>
            </w:r>
            <w:r>
              <w:rPr>
                <w:rFonts w:ascii="Arial" w:eastAsia="Times New Roman" w:hAnsi="Arial" w:cs="Arial"/>
                <w:bCs/>
                <w:sz w:val="20"/>
                <w:szCs w:val="20"/>
                <w:shd w:val="clear" w:color="auto" w:fill="FFFFFF"/>
                <w:lang w:val="en-GB"/>
              </w:rPr>
              <w:t xml:space="preserve">mới được thông qua gần đây tại Quyết định </w:t>
            </w:r>
            <w:r w:rsidRPr="004744AF">
              <w:rPr>
                <w:rFonts w:ascii="Arial" w:eastAsia="Times New Roman" w:hAnsi="Arial" w:cs="Arial"/>
                <w:bCs/>
                <w:sz w:val="20"/>
                <w:szCs w:val="20"/>
                <w:shd w:val="clear" w:color="auto" w:fill="FFFFFF"/>
                <w:lang w:val="en-GB"/>
              </w:rPr>
              <w:t>120/QD-</w:t>
            </w:r>
            <w:r w:rsidRPr="00392B39">
              <w:rPr>
                <w:rFonts w:ascii="Arial" w:eastAsia="Times New Roman" w:hAnsi="Arial" w:cs="Arial"/>
                <w:bCs/>
                <w:sz w:val="20"/>
                <w:szCs w:val="20"/>
                <w:shd w:val="clear" w:color="auto" w:fill="FFFFFF"/>
                <w:lang w:val="en-GB"/>
              </w:rPr>
              <w:t xml:space="preserve">TTg </w:t>
            </w:r>
            <w:r>
              <w:rPr>
                <w:rFonts w:ascii="Arial" w:eastAsia="Times New Roman" w:hAnsi="Arial" w:cs="Arial"/>
                <w:bCs/>
                <w:sz w:val="20"/>
                <w:szCs w:val="20"/>
                <w:shd w:val="clear" w:color="auto" w:fill="FFFFFF"/>
                <w:lang w:val="en-GB"/>
              </w:rPr>
              <w:t>cho 28 tỉnh duyên hải</w:t>
            </w:r>
            <w:r>
              <w:rPr>
                <w:rFonts w:ascii="Arial" w:hAnsi="Arial" w:cs="Arial"/>
                <w:bCs/>
                <w:sz w:val="20"/>
                <w:szCs w:val="20"/>
              </w:rPr>
              <w:t xml:space="preserve"> Việ</w:t>
            </w:r>
            <w:r w:rsidRPr="00952D81">
              <w:rPr>
                <w:rFonts w:ascii="Arial" w:hAnsi="Arial" w:cs="Arial"/>
                <w:bCs/>
                <w:sz w:val="20"/>
                <w:szCs w:val="20"/>
              </w:rPr>
              <w:t xml:space="preserve">t Nam. </w:t>
            </w:r>
            <w:r>
              <w:rPr>
                <w:rFonts w:ascii="Arial" w:hAnsi="Arial" w:cs="Arial"/>
                <w:bCs/>
                <w:sz w:val="20"/>
                <w:szCs w:val="20"/>
              </w:rPr>
              <w:t xml:space="preserve">Dự án yêu cầu tổng số </w:t>
            </w:r>
            <w:r w:rsidRPr="00952D81">
              <w:rPr>
                <w:rFonts w:ascii="Arial" w:hAnsi="Arial" w:cs="Arial"/>
                <w:sz w:val="20"/>
                <w:szCs w:val="20"/>
              </w:rPr>
              <w:t>245</w:t>
            </w:r>
            <w:r>
              <w:rPr>
                <w:rFonts w:ascii="Arial" w:hAnsi="Arial" w:cs="Arial"/>
                <w:sz w:val="20"/>
                <w:szCs w:val="20"/>
              </w:rPr>
              <w:t xml:space="preserve"> triệu</w:t>
            </w:r>
            <w:r w:rsidRPr="00952D81">
              <w:rPr>
                <w:rFonts w:ascii="Arial" w:hAnsi="Arial" w:cs="Arial"/>
                <w:sz w:val="20"/>
                <w:szCs w:val="20"/>
              </w:rPr>
              <w:t xml:space="preserve"> </w:t>
            </w:r>
            <w:r>
              <w:rPr>
                <w:rFonts w:ascii="Arial" w:hAnsi="Arial" w:cs="Arial"/>
                <w:sz w:val="20"/>
                <w:szCs w:val="20"/>
              </w:rPr>
              <w:t>US$ (5.415 tỉ đồng</w:t>
            </w:r>
            <w:r w:rsidRPr="00952D81">
              <w:rPr>
                <w:rFonts w:ascii="Arial" w:hAnsi="Arial" w:cs="Arial"/>
                <w:sz w:val="20"/>
                <w:szCs w:val="20"/>
              </w:rPr>
              <w:t xml:space="preserve">) </w:t>
            </w:r>
            <w:r>
              <w:rPr>
                <w:rFonts w:ascii="Arial" w:hAnsi="Arial" w:cs="Arial"/>
                <w:sz w:val="20"/>
                <w:szCs w:val="20"/>
              </w:rPr>
              <w:t>và có kế hoạch đầu tư hàng năm 41</w:t>
            </w:r>
            <w:proofErr w:type="gramStart"/>
            <w:r>
              <w:rPr>
                <w:rFonts w:ascii="Arial" w:hAnsi="Arial" w:cs="Arial"/>
                <w:sz w:val="20"/>
                <w:szCs w:val="20"/>
              </w:rPr>
              <w:t>,</w:t>
            </w:r>
            <w:r w:rsidRPr="00952D81">
              <w:rPr>
                <w:rFonts w:ascii="Arial" w:hAnsi="Arial" w:cs="Arial"/>
                <w:sz w:val="20"/>
                <w:szCs w:val="20"/>
              </w:rPr>
              <w:t>4</w:t>
            </w:r>
            <w:proofErr w:type="gramEnd"/>
            <w:r>
              <w:rPr>
                <w:rFonts w:ascii="Arial" w:hAnsi="Arial" w:cs="Arial"/>
                <w:sz w:val="20"/>
                <w:szCs w:val="20"/>
              </w:rPr>
              <w:t xml:space="preserve"> triệu </w:t>
            </w:r>
            <w:r w:rsidRPr="00952D81">
              <w:rPr>
                <w:rFonts w:ascii="Arial" w:hAnsi="Arial" w:cs="Arial"/>
                <w:sz w:val="20"/>
                <w:szCs w:val="20"/>
              </w:rPr>
              <w:t>US$</w:t>
            </w:r>
            <w:r>
              <w:rPr>
                <w:rFonts w:ascii="Arial" w:hAnsi="Arial" w:cs="Arial"/>
                <w:sz w:val="20"/>
                <w:szCs w:val="20"/>
              </w:rPr>
              <w:t xml:space="preserve"> (902 tỉ đồng</w:t>
            </w:r>
            <w:r w:rsidRPr="00952D81">
              <w:rPr>
                <w:rFonts w:ascii="Arial" w:hAnsi="Arial" w:cs="Arial"/>
                <w:sz w:val="20"/>
                <w:szCs w:val="20"/>
              </w:rPr>
              <w:t xml:space="preserve">). </w:t>
            </w:r>
            <w:r>
              <w:rPr>
                <w:rFonts w:ascii="Arial" w:hAnsi="Arial" w:cs="Arial"/>
                <w:sz w:val="20"/>
                <w:szCs w:val="20"/>
              </w:rPr>
              <w:t>Chính quyền trung ương dự tính</w:t>
            </w:r>
            <w:r w:rsidRPr="00952D81">
              <w:rPr>
                <w:rFonts w:ascii="Arial" w:hAnsi="Arial" w:cs="Arial"/>
                <w:sz w:val="20"/>
                <w:szCs w:val="20"/>
              </w:rPr>
              <w:t xml:space="preserve"> </w:t>
            </w:r>
            <w:r>
              <w:rPr>
                <w:rFonts w:ascii="Arial" w:hAnsi="Arial" w:cs="Arial"/>
                <w:sz w:val="20"/>
                <w:szCs w:val="20"/>
              </w:rPr>
              <w:t xml:space="preserve">cung cấp </w:t>
            </w:r>
            <w:r w:rsidRPr="00952D81">
              <w:rPr>
                <w:rFonts w:ascii="Arial" w:hAnsi="Arial" w:cs="Arial"/>
                <w:sz w:val="20"/>
                <w:szCs w:val="20"/>
              </w:rPr>
              <w:t xml:space="preserve">70% </w:t>
            </w:r>
            <w:r>
              <w:rPr>
                <w:rFonts w:ascii="Arial" w:hAnsi="Arial" w:cs="Arial"/>
                <w:sz w:val="20"/>
                <w:szCs w:val="20"/>
              </w:rPr>
              <w:t xml:space="preserve">tổng chi của chương trình và </w:t>
            </w:r>
            <w:r w:rsidRPr="00952D81">
              <w:rPr>
                <w:rFonts w:ascii="Arial" w:hAnsi="Arial" w:cs="Arial"/>
                <w:sz w:val="20"/>
                <w:szCs w:val="20"/>
              </w:rPr>
              <w:t xml:space="preserve">25% </w:t>
            </w:r>
            <w:r>
              <w:rPr>
                <w:rFonts w:ascii="Arial" w:hAnsi="Arial" w:cs="Arial"/>
                <w:sz w:val="20"/>
                <w:szCs w:val="20"/>
              </w:rPr>
              <w:t xml:space="preserve">đến từ nguồn </w:t>
            </w:r>
            <w:r w:rsidRPr="00952D81">
              <w:rPr>
                <w:rFonts w:ascii="Arial" w:hAnsi="Arial" w:cs="Arial"/>
                <w:sz w:val="20"/>
                <w:szCs w:val="20"/>
              </w:rPr>
              <w:t xml:space="preserve">ODA </w:t>
            </w:r>
            <w:r>
              <w:rPr>
                <w:rFonts w:ascii="Arial" w:hAnsi="Arial" w:cs="Arial"/>
                <w:sz w:val="20"/>
                <w:szCs w:val="20"/>
              </w:rPr>
              <w:t>và 5% từ đóng góp của địa phương</w:t>
            </w:r>
            <w:r w:rsidRPr="00952D81">
              <w:rPr>
                <w:rFonts w:ascii="Arial" w:hAnsi="Arial" w:cs="Arial"/>
                <w:sz w:val="20"/>
                <w:szCs w:val="20"/>
              </w:rPr>
              <w:t xml:space="preserve">, </w:t>
            </w:r>
            <w:r>
              <w:rPr>
                <w:rFonts w:ascii="Arial" w:hAnsi="Arial" w:cs="Arial"/>
                <w:sz w:val="20"/>
                <w:szCs w:val="20"/>
              </w:rPr>
              <w:t>mặc dù vậy đến nay mới chỉ có một phần vốn được thu xếp</w:t>
            </w:r>
            <w:r w:rsidRPr="00952D81">
              <w:rPr>
                <w:rFonts w:ascii="Arial" w:hAnsi="Arial" w:cs="Arial"/>
                <w:sz w:val="20"/>
                <w:szCs w:val="20"/>
              </w:rPr>
              <w:t xml:space="preserve">. </w:t>
            </w:r>
            <w:r>
              <w:rPr>
                <w:rFonts w:ascii="Arial" w:hAnsi="Arial" w:cs="Arial"/>
                <w:sz w:val="20"/>
                <w:szCs w:val="20"/>
              </w:rPr>
              <w:t xml:space="preserve">Dự </w:t>
            </w:r>
            <w:proofErr w:type="gramStart"/>
            <w:r>
              <w:rPr>
                <w:rFonts w:ascii="Arial" w:hAnsi="Arial" w:cs="Arial"/>
                <w:sz w:val="20"/>
                <w:szCs w:val="20"/>
              </w:rPr>
              <w:t>án</w:t>
            </w:r>
            <w:proofErr w:type="gramEnd"/>
            <w:r>
              <w:rPr>
                <w:rFonts w:ascii="Arial" w:hAnsi="Arial" w:cs="Arial"/>
                <w:sz w:val="20"/>
                <w:szCs w:val="20"/>
              </w:rPr>
              <w:t xml:space="preserve"> này của Chính phủ được xếp vào hàng ưu tiên cao</w:t>
            </w:r>
            <w:r w:rsidRPr="00952D81">
              <w:rPr>
                <w:rFonts w:ascii="Arial" w:hAnsi="Arial" w:cs="Arial"/>
                <w:sz w:val="20"/>
                <w:szCs w:val="20"/>
              </w:rPr>
              <w:t xml:space="preserve">, </w:t>
            </w:r>
            <w:r w:rsidRPr="00932F61">
              <w:rPr>
                <w:rFonts w:ascii="Arial" w:hAnsi="Arial" w:cs="Arial"/>
                <w:sz w:val="20"/>
                <w:szCs w:val="20"/>
              </w:rPr>
              <w:t>và được trích dẫn cụ thể</w:t>
            </w:r>
            <w:r>
              <w:rPr>
                <w:rFonts w:ascii="Arial" w:hAnsi="Arial" w:cs="Arial"/>
                <w:sz w:val="20"/>
                <w:szCs w:val="20"/>
              </w:rPr>
              <w:t xml:space="preserve"> </w:t>
            </w:r>
            <w:r w:rsidRPr="00932F61">
              <w:rPr>
                <w:rFonts w:ascii="Arial" w:hAnsi="Arial" w:cs="Arial"/>
                <w:sz w:val="20"/>
                <w:szCs w:val="20"/>
              </w:rPr>
              <w:t>như một nền tảng cho hành động thích ứng trong dự thảo thích ứng của INDC</w:t>
            </w:r>
            <w:r>
              <w:rPr>
                <w:rFonts w:ascii="Arial" w:hAnsi="Arial" w:cs="Arial"/>
                <w:sz w:val="20"/>
                <w:szCs w:val="20"/>
              </w:rPr>
              <w:t xml:space="preserve"> </w:t>
            </w:r>
            <w:r w:rsidRPr="00932F61">
              <w:rPr>
                <w:rFonts w:ascii="Arial" w:hAnsi="Arial" w:cs="Arial"/>
                <w:sz w:val="20"/>
                <w:szCs w:val="20"/>
              </w:rPr>
              <w:t>Việ</w:t>
            </w:r>
            <w:r>
              <w:rPr>
                <w:rFonts w:ascii="Arial" w:hAnsi="Arial" w:cs="Arial"/>
                <w:sz w:val="20"/>
                <w:szCs w:val="20"/>
              </w:rPr>
              <w:t>t Nam</w:t>
            </w:r>
            <w:r w:rsidRPr="00952D81">
              <w:rPr>
                <w:rFonts w:ascii="Arial" w:hAnsi="Arial" w:cs="Arial"/>
                <w:sz w:val="20"/>
                <w:szCs w:val="20"/>
              </w:rPr>
              <w:t xml:space="preserve">. </w:t>
            </w:r>
            <w:r>
              <w:rPr>
                <w:rFonts w:ascii="Arial" w:hAnsi="Arial" w:cs="Arial"/>
                <w:bCs/>
                <w:sz w:val="20"/>
                <w:szCs w:val="20"/>
              </w:rPr>
              <w:t>Dự án này hướng tới</w:t>
            </w:r>
            <w:r w:rsidRPr="00952D81">
              <w:rPr>
                <w:rFonts w:ascii="Arial" w:hAnsi="Arial" w:cs="Arial"/>
                <w:bCs/>
                <w:sz w:val="20"/>
                <w:szCs w:val="20"/>
              </w:rPr>
              <w:t>:</w:t>
            </w:r>
          </w:p>
          <w:p w:rsidR="00645B10" w:rsidRPr="00952D81" w:rsidRDefault="00645B10" w:rsidP="00645B10">
            <w:pPr>
              <w:pStyle w:val="ListParagraph"/>
              <w:numPr>
                <w:ilvl w:val="0"/>
                <w:numId w:val="8"/>
              </w:numPr>
              <w:spacing w:after="0" w:line="240" w:lineRule="auto"/>
              <w:jc w:val="both"/>
              <w:rPr>
                <w:rFonts w:ascii="Arial" w:hAnsi="Arial" w:cs="Arial"/>
                <w:bCs/>
                <w:color w:val="000000"/>
                <w:sz w:val="20"/>
                <w:szCs w:val="20"/>
              </w:rPr>
            </w:pPr>
            <w:r>
              <w:rPr>
                <w:rFonts w:ascii="Arial" w:hAnsi="Arial" w:cs="Arial"/>
                <w:bCs/>
                <w:color w:val="000000"/>
                <w:sz w:val="20"/>
                <w:szCs w:val="20"/>
              </w:rPr>
              <w:t>bảo vệ 310.</w:t>
            </w:r>
            <w:r w:rsidRPr="00952D81">
              <w:rPr>
                <w:rFonts w:ascii="Arial" w:hAnsi="Arial" w:cs="Arial"/>
                <w:bCs/>
                <w:color w:val="000000"/>
                <w:sz w:val="20"/>
                <w:szCs w:val="20"/>
              </w:rPr>
              <w:t xml:space="preserve">695ha </w:t>
            </w:r>
            <w:r>
              <w:rPr>
                <w:rFonts w:ascii="Arial" w:hAnsi="Arial" w:cs="Arial"/>
                <w:bCs/>
                <w:color w:val="000000"/>
                <w:sz w:val="20"/>
                <w:szCs w:val="20"/>
              </w:rPr>
              <w:t>rừng phòng hộ ven biển hiện có</w:t>
            </w:r>
            <w:r w:rsidRPr="00952D81">
              <w:rPr>
                <w:rFonts w:ascii="Arial" w:hAnsi="Arial" w:cs="Arial"/>
                <w:bCs/>
                <w:color w:val="000000"/>
                <w:sz w:val="20"/>
                <w:szCs w:val="20"/>
              </w:rPr>
              <w:t xml:space="preserve"> </w:t>
            </w:r>
          </w:p>
          <w:p w:rsidR="00645B10" w:rsidRPr="00952D81" w:rsidRDefault="00645B10" w:rsidP="00645B10">
            <w:pPr>
              <w:pStyle w:val="ListParagraph"/>
              <w:numPr>
                <w:ilvl w:val="0"/>
                <w:numId w:val="8"/>
              </w:numPr>
              <w:spacing w:after="0" w:line="240" w:lineRule="auto"/>
              <w:jc w:val="both"/>
              <w:rPr>
                <w:rFonts w:ascii="Arial" w:hAnsi="Arial" w:cs="Arial"/>
                <w:bCs/>
                <w:color w:val="000000"/>
                <w:sz w:val="20"/>
                <w:szCs w:val="20"/>
              </w:rPr>
            </w:pPr>
            <w:r>
              <w:rPr>
                <w:rFonts w:ascii="Arial" w:hAnsi="Arial" w:cs="Arial"/>
                <w:bCs/>
                <w:color w:val="000000"/>
                <w:sz w:val="20"/>
                <w:szCs w:val="20"/>
              </w:rPr>
              <w:t>trồng lại 46.</w:t>
            </w:r>
            <w:r w:rsidRPr="00952D81">
              <w:rPr>
                <w:rFonts w:ascii="Arial" w:hAnsi="Arial" w:cs="Arial"/>
                <w:bCs/>
                <w:color w:val="000000"/>
                <w:sz w:val="20"/>
                <w:szCs w:val="20"/>
              </w:rPr>
              <w:t xml:space="preserve">058ha </w:t>
            </w:r>
            <w:r>
              <w:rPr>
                <w:rFonts w:ascii="Arial" w:hAnsi="Arial" w:cs="Arial"/>
                <w:bCs/>
                <w:color w:val="000000"/>
                <w:sz w:val="20"/>
                <w:szCs w:val="20"/>
              </w:rPr>
              <w:t>rừng ven biển</w:t>
            </w:r>
            <w:r w:rsidRPr="00952D81">
              <w:rPr>
                <w:rFonts w:ascii="Arial" w:hAnsi="Arial" w:cs="Arial"/>
                <w:bCs/>
                <w:color w:val="000000"/>
                <w:sz w:val="20"/>
                <w:szCs w:val="20"/>
              </w:rPr>
              <w:t xml:space="preserve"> (</w:t>
            </w:r>
            <w:r>
              <w:rPr>
                <w:rFonts w:ascii="Arial" w:hAnsi="Arial" w:cs="Arial"/>
                <w:bCs/>
                <w:color w:val="000000"/>
                <w:sz w:val="20"/>
                <w:szCs w:val="20"/>
              </w:rPr>
              <w:t>trong đó 29.</w:t>
            </w:r>
            <w:r w:rsidRPr="00952D81">
              <w:rPr>
                <w:rFonts w:ascii="Arial" w:hAnsi="Arial" w:cs="Arial"/>
                <w:bCs/>
                <w:color w:val="000000"/>
                <w:sz w:val="20"/>
                <w:szCs w:val="20"/>
              </w:rPr>
              <w:t xml:space="preserve">500ha </w:t>
            </w:r>
            <w:r>
              <w:rPr>
                <w:rFonts w:ascii="Arial" w:hAnsi="Arial" w:cs="Arial"/>
                <w:bCs/>
                <w:color w:val="000000"/>
                <w:sz w:val="20"/>
                <w:szCs w:val="20"/>
              </w:rPr>
              <w:t>là rừng ngập mặn</w:t>
            </w:r>
            <w:r w:rsidRPr="00952D81">
              <w:rPr>
                <w:rFonts w:ascii="Arial" w:hAnsi="Arial" w:cs="Arial"/>
                <w:bCs/>
                <w:color w:val="000000"/>
                <w:sz w:val="20"/>
                <w:szCs w:val="20"/>
              </w:rPr>
              <w:t xml:space="preserve">) </w:t>
            </w:r>
          </w:p>
          <w:p w:rsidR="00645B10" w:rsidRPr="00952D81" w:rsidRDefault="00645B10" w:rsidP="00645B10">
            <w:pPr>
              <w:pStyle w:val="ListParagraph"/>
              <w:numPr>
                <w:ilvl w:val="0"/>
                <w:numId w:val="8"/>
              </w:numPr>
              <w:spacing w:after="0" w:line="240" w:lineRule="auto"/>
              <w:jc w:val="both"/>
              <w:rPr>
                <w:rFonts w:ascii="Arial" w:hAnsi="Arial" w:cs="Arial"/>
                <w:bCs/>
                <w:color w:val="000000"/>
                <w:sz w:val="20"/>
                <w:szCs w:val="20"/>
              </w:rPr>
            </w:pPr>
            <w:r>
              <w:rPr>
                <w:rFonts w:ascii="Arial" w:hAnsi="Arial" w:cs="Arial"/>
                <w:bCs/>
                <w:color w:val="000000"/>
                <w:sz w:val="20"/>
                <w:szCs w:val="20"/>
              </w:rPr>
              <w:t>trồng lại 7.</w:t>
            </w:r>
            <w:r w:rsidRPr="00952D81">
              <w:rPr>
                <w:rFonts w:ascii="Arial" w:hAnsi="Arial" w:cs="Arial"/>
                <w:bCs/>
                <w:color w:val="000000"/>
                <w:sz w:val="20"/>
                <w:szCs w:val="20"/>
              </w:rPr>
              <w:t xml:space="preserve">508ha </w:t>
            </w:r>
            <w:r>
              <w:rPr>
                <w:rFonts w:ascii="Arial" w:hAnsi="Arial" w:cs="Arial"/>
                <w:bCs/>
                <w:color w:val="000000"/>
                <w:sz w:val="20"/>
                <w:szCs w:val="20"/>
              </w:rPr>
              <w:t>rừng chắn gió và cát và 9.</w:t>
            </w:r>
            <w:r w:rsidRPr="00952D81">
              <w:rPr>
                <w:rFonts w:ascii="Arial" w:hAnsi="Arial" w:cs="Arial"/>
                <w:bCs/>
                <w:color w:val="000000"/>
                <w:sz w:val="20"/>
                <w:szCs w:val="20"/>
              </w:rPr>
              <w:t xml:space="preserve">050ha </w:t>
            </w:r>
            <w:r>
              <w:rPr>
                <w:rFonts w:ascii="Arial" w:hAnsi="Arial" w:cs="Arial"/>
                <w:bCs/>
                <w:color w:val="000000"/>
                <w:sz w:val="20"/>
                <w:szCs w:val="20"/>
              </w:rPr>
              <w:t>rừng sản xuất</w:t>
            </w:r>
            <w:r w:rsidRPr="00952D81">
              <w:rPr>
                <w:rFonts w:ascii="Arial" w:hAnsi="Arial" w:cs="Arial"/>
                <w:bCs/>
                <w:color w:val="000000"/>
                <w:sz w:val="20"/>
                <w:szCs w:val="20"/>
              </w:rPr>
              <w:t xml:space="preserve"> </w:t>
            </w:r>
          </w:p>
          <w:p w:rsidR="00645B10" w:rsidRPr="00952D81" w:rsidRDefault="00645B10" w:rsidP="00645B10">
            <w:pPr>
              <w:pStyle w:val="ListParagraph"/>
              <w:numPr>
                <w:ilvl w:val="0"/>
                <w:numId w:val="8"/>
              </w:numPr>
              <w:spacing w:after="0" w:line="240" w:lineRule="auto"/>
              <w:jc w:val="both"/>
              <w:rPr>
                <w:rFonts w:ascii="Arial" w:hAnsi="Arial" w:cs="Arial"/>
                <w:bCs/>
                <w:color w:val="000000"/>
                <w:sz w:val="20"/>
                <w:szCs w:val="20"/>
              </w:rPr>
            </w:pPr>
            <w:r>
              <w:rPr>
                <w:rFonts w:ascii="Arial" w:hAnsi="Arial" w:cs="Arial"/>
                <w:bCs/>
                <w:color w:val="000000"/>
                <w:sz w:val="20"/>
                <w:szCs w:val="20"/>
              </w:rPr>
              <w:t>và phục hồi 9.</w:t>
            </w:r>
            <w:r w:rsidRPr="00952D81">
              <w:rPr>
                <w:rFonts w:ascii="Arial" w:hAnsi="Arial" w:cs="Arial"/>
                <w:bCs/>
                <w:color w:val="000000"/>
                <w:sz w:val="20"/>
                <w:szCs w:val="20"/>
              </w:rPr>
              <w:t xml:space="preserve">602ha </w:t>
            </w:r>
            <w:r>
              <w:rPr>
                <w:rFonts w:ascii="Arial" w:hAnsi="Arial" w:cs="Arial"/>
                <w:bCs/>
                <w:color w:val="000000"/>
                <w:sz w:val="20"/>
                <w:szCs w:val="20"/>
              </w:rPr>
              <w:t>rừng nghèo</w:t>
            </w:r>
            <w:r w:rsidRPr="00952D81">
              <w:rPr>
                <w:rFonts w:ascii="Arial" w:hAnsi="Arial" w:cs="Arial"/>
                <w:bCs/>
                <w:color w:val="000000"/>
                <w:sz w:val="20"/>
                <w:szCs w:val="20"/>
              </w:rPr>
              <w:t xml:space="preserve"> </w:t>
            </w:r>
          </w:p>
          <w:p w:rsidR="00645B10" w:rsidRPr="00F23912" w:rsidRDefault="00645B10" w:rsidP="00645B10">
            <w:pPr>
              <w:rPr>
                <w:rFonts w:ascii="Arial" w:eastAsia="Times New Roman" w:hAnsi="Arial" w:cs="Arial"/>
                <w:sz w:val="20"/>
                <w:szCs w:val="20"/>
                <w:shd w:val="clear" w:color="auto" w:fill="FFFFFF"/>
              </w:rPr>
            </w:pPr>
          </w:p>
          <w:p w:rsidR="00645B10" w:rsidRPr="00F23912"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shd w:val="clear" w:color="auto" w:fill="FFFFFF"/>
                <w:lang w:val="en-GB"/>
              </w:rPr>
            </w:pPr>
            <w:r>
              <w:rPr>
                <w:rFonts w:ascii="Arial" w:eastAsia="Times New Roman" w:hAnsi="Arial" w:cs="Arial"/>
                <w:sz w:val="20"/>
                <w:szCs w:val="20"/>
                <w:shd w:val="clear" w:color="auto" w:fill="FFFFFF"/>
                <w:lang w:val="en-GB"/>
              </w:rPr>
              <w:t>Nhận thấy nhu cầu mở rộng qui mô và nhân rộng cách tiếp cận cải tiến thúc đẩy phục hồi rừng ngập mặn hiệu quả hơn, chính phủ đang xem xét khả năng tăng định mức từ US$800-1000/ha lên US$1.</w:t>
            </w:r>
            <w:r w:rsidRPr="00F23912">
              <w:rPr>
                <w:rFonts w:ascii="Arial" w:eastAsia="Times New Roman" w:hAnsi="Arial" w:cs="Arial"/>
                <w:sz w:val="20"/>
                <w:szCs w:val="20"/>
                <w:shd w:val="clear" w:color="auto" w:fill="FFFFFF"/>
                <w:lang w:val="en-GB"/>
              </w:rPr>
              <w:t xml:space="preserve">500 </w:t>
            </w:r>
            <w:r>
              <w:rPr>
                <w:rFonts w:ascii="Arial" w:eastAsia="Times New Roman" w:hAnsi="Arial" w:cs="Arial"/>
                <w:sz w:val="20"/>
                <w:szCs w:val="20"/>
                <w:shd w:val="clear" w:color="auto" w:fill="FFFFFF"/>
                <w:lang w:val="en-GB"/>
              </w:rPr>
              <w:t>đối với tái sinh qua quá trình tuyển chọn tự nhiên</w:t>
            </w:r>
            <w:r w:rsidRPr="00F23912">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và áp dụng chi phí bình quân tăng lên US$4.</w:t>
            </w:r>
            <w:r w:rsidRPr="00F23912">
              <w:rPr>
                <w:rFonts w:ascii="Arial" w:eastAsia="Times New Roman" w:hAnsi="Arial" w:cs="Arial"/>
                <w:sz w:val="20"/>
                <w:szCs w:val="20"/>
                <w:shd w:val="clear" w:color="auto" w:fill="FFFFFF"/>
                <w:lang w:val="en-GB"/>
              </w:rPr>
              <w:t xml:space="preserve">000 </w:t>
            </w:r>
            <w:r>
              <w:rPr>
                <w:rFonts w:ascii="Arial" w:eastAsia="Times New Roman" w:hAnsi="Arial" w:cs="Arial"/>
                <w:sz w:val="20"/>
                <w:szCs w:val="20"/>
                <w:shd w:val="clear" w:color="auto" w:fill="FFFFFF"/>
                <w:lang w:val="en-GB"/>
              </w:rPr>
              <w:t>đối với trồng lại rừng</w:t>
            </w:r>
            <w:r w:rsidRPr="00F23912">
              <w:rPr>
                <w:rFonts w:ascii="Arial" w:eastAsia="Times New Roman" w:hAnsi="Arial" w:cs="Arial"/>
                <w:sz w:val="20"/>
                <w:szCs w:val="20"/>
                <w:shd w:val="clear" w:color="auto" w:fill="FFFFFF"/>
                <w:lang w:val="en-GB"/>
              </w:rPr>
              <w:t xml:space="preserve">.  </w:t>
            </w:r>
          </w:p>
          <w:p w:rsidR="00B41604" w:rsidRDefault="00B41604" w:rsidP="00645B10">
            <w:pPr>
              <w:tabs>
                <w:tab w:val="left" w:pos="351"/>
              </w:tabs>
              <w:spacing w:after="0" w:line="240" w:lineRule="auto"/>
              <w:contextualSpacing/>
              <w:jc w:val="both"/>
              <w:rPr>
                <w:rFonts w:ascii="Arial" w:eastAsia="Times New Roman" w:hAnsi="Arial" w:cs="Arial"/>
                <w:bCs/>
                <w:color w:val="000000"/>
                <w:sz w:val="20"/>
                <w:lang w:val="en-GB" w:eastAsia="ja-JP"/>
              </w:rPr>
            </w:pPr>
          </w:p>
          <w:p w:rsidR="00B41604" w:rsidRPr="00B41604" w:rsidRDefault="00B41604" w:rsidP="00B41604">
            <w:pPr>
              <w:spacing w:after="0" w:line="240" w:lineRule="auto"/>
              <w:rPr>
                <w:rFonts w:ascii="Arial" w:eastAsia="Times New Roman" w:hAnsi="Arial" w:cs="Arial"/>
                <w:bCs/>
                <w:color w:val="000000"/>
                <w:sz w:val="20"/>
                <w:lang w:val="en-GB" w:eastAsia="ja-JP"/>
              </w:rPr>
            </w:pPr>
          </w:p>
          <w:p w:rsidR="00645B10" w:rsidRPr="00095380" w:rsidRDefault="00645B10" w:rsidP="00645B10">
            <w:pPr>
              <w:rPr>
                <w:rFonts w:ascii="Arial" w:eastAsia="Times New Roman" w:hAnsi="Arial" w:cs="Arial"/>
                <w:b/>
                <w:color w:val="212121"/>
                <w:sz w:val="20"/>
                <w:szCs w:val="20"/>
                <w:shd w:val="clear" w:color="auto" w:fill="FFFFFF"/>
              </w:rPr>
            </w:pPr>
            <w:r w:rsidRPr="00095380">
              <w:rPr>
                <w:rFonts w:ascii="Arial" w:eastAsia="Times New Roman" w:hAnsi="Arial" w:cs="Arial"/>
                <w:b/>
                <w:color w:val="212121"/>
                <w:sz w:val="20"/>
                <w:szCs w:val="20"/>
                <w:shd w:val="clear" w:color="auto" w:fill="FFFFFF"/>
              </w:rPr>
              <w:t>Thông tin rủi ro khí hậu để thông báo lập kế hoạch</w:t>
            </w:r>
          </w:p>
          <w:p w:rsidR="00645B10" w:rsidRPr="00F23912" w:rsidRDefault="00645B10" w:rsidP="00645B10">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Một yếu tố quan trọng của việc tăng cường hiệu quả những nỗ lực giải quyết  tác động của BĐKH ven biển, là đảm bảo các quyết định được củng cố bởi những dữ liệu đáng tin cậy về rủi ro khí hậu. Khi xây dựng bản đồ về các địa điểm </w:t>
            </w:r>
            <w:proofErr w:type="gramStart"/>
            <w:r>
              <w:rPr>
                <w:rFonts w:ascii="Arial" w:eastAsia="Times New Roman" w:hAnsi="Arial" w:cs="Arial"/>
                <w:color w:val="212121"/>
                <w:sz w:val="20"/>
                <w:szCs w:val="20"/>
                <w:shd w:val="clear" w:color="auto" w:fill="FFFFFF"/>
                <w:lang w:val="en-GB"/>
              </w:rPr>
              <w:t>an</w:t>
            </w:r>
            <w:proofErr w:type="gramEnd"/>
            <w:r>
              <w:rPr>
                <w:rFonts w:ascii="Arial" w:eastAsia="Times New Roman" w:hAnsi="Arial" w:cs="Arial"/>
                <w:color w:val="212121"/>
                <w:sz w:val="20"/>
                <w:szCs w:val="20"/>
                <w:shd w:val="clear" w:color="auto" w:fill="FFFFFF"/>
                <w:lang w:val="en-GB"/>
              </w:rPr>
              <w:t xml:space="preserve"> toàn để xây nhà và cất giữ tài sản khác</w:t>
            </w:r>
            <w:r w:rsidRPr="00F23912">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 xml:space="preserve">và đánh giá vùng nào dọc bờ biển phải bảo vệ rừng ngập mặn, thông tin rõ ràng về dự báo và rủi ro BĐKH rất quan trọng. Thông tin này cần phải kết hợp kiến thức trong quá khứ có sẵn về thiên </w:t>
            </w:r>
            <w:proofErr w:type="gramStart"/>
            <w:r>
              <w:rPr>
                <w:rFonts w:ascii="Arial" w:eastAsia="Times New Roman" w:hAnsi="Arial" w:cs="Arial"/>
                <w:color w:val="212121"/>
                <w:sz w:val="20"/>
                <w:szCs w:val="20"/>
                <w:shd w:val="clear" w:color="auto" w:fill="FFFFFF"/>
                <w:lang w:val="en-GB"/>
              </w:rPr>
              <w:t>tai</w:t>
            </w:r>
            <w:proofErr w:type="gramEnd"/>
            <w:r>
              <w:rPr>
                <w:rFonts w:ascii="Arial" w:eastAsia="Times New Roman" w:hAnsi="Arial" w:cs="Arial"/>
                <w:color w:val="212121"/>
                <w:sz w:val="20"/>
                <w:szCs w:val="20"/>
                <w:shd w:val="clear" w:color="auto" w:fill="FFFFFF"/>
                <w:lang w:val="en-GB"/>
              </w:rPr>
              <w:t xml:space="preserve"> và tổn thất cùng với dự báo BĐKH. </w:t>
            </w:r>
          </w:p>
          <w:p w:rsidR="00645B10" w:rsidRPr="00F23912" w:rsidRDefault="00645B10" w:rsidP="00645B10">
            <w:pPr>
              <w:pStyle w:val="ListParagraph"/>
              <w:spacing w:after="0" w:line="240" w:lineRule="auto"/>
              <w:ind w:left="292"/>
              <w:rPr>
                <w:rFonts w:ascii="Arial" w:eastAsia="Times New Roman" w:hAnsi="Arial" w:cs="Arial"/>
                <w:color w:val="212121"/>
                <w:sz w:val="20"/>
                <w:szCs w:val="20"/>
                <w:shd w:val="clear" w:color="auto" w:fill="FFFFFF"/>
                <w:lang w:val="en-GB"/>
              </w:rPr>
            </w:pPr>
          </w:p>
          <w:p w:rsid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Để thông tin này có thể thuyết phục được những người làm chính sách</w:t>
            </w:r>
            <w:r w:rsidRPr="00F23912">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các tác động nguy hiểm cũng cần</w:t>
            </w:r>
            <w:r w:rsidRPr="00F23912">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được trình bày về mặt kinh tế tài chính, truyền tải giá trị hiện tại và trong tương lai của các tài sản đang chịu rủi ro. Việc này đòi hỏi phải phân tích dữ liệu tổn thất và thiệt hại trong quá khứ để hiểu rõ hơn tác động hiện tại đối với nền kinh tế và sau đó xây dựng năng lực lập mô hình như vậy đối với các tác động liên quan đến BĐKH trong tương lai có thể xảy ra. Chính phủ đã nhận thấy sự cần thiết có thông tin loại này song cố gắng hỗ trợ mô hình hoá kinh tế và tài chính về rủi ro khí hậu được cải tiến trong các cơ quan quan trọng cần thông tin này (cả hai khu vực công và tư) đang còn phân tán và kém phát triển. Tác động lâu dài của thiếu sót này đối với tiềm năng phát triển, phát triển kinh doanh và quản lý rủi ro là rất lớn</w:t>
            </w:r>
            <w:r w:rsidRPr="00F23912">
              <w:rPr>
                <w:rFonts w:ascii="Arial" w:eastAsia="Times New Roman" w:hAnsi="Arial" w:cs="Arial"/>
                <w:color w:val="212121"/>
                <w:sz w:val="20"/>
                <w:szCs w:val="20"/>
                <w:shd w:val="clear" w:color="auto" w:fill="FFFFFF"/>
                <w:lang w:val="en-GB"/>
              </w:rPr>
              <w:t xml:space="preserve">.  </w:t>
            </w:r>
          </w:p>
          <w:p w:rsidR="00645B10" w:rsidRPr="00EE0B87" w:rsidRDefault="00645B10" w:rsidP="00645B10">
            <w:pPr>
              <w:pStyle w:val="ListParagraph"/>
              <w:rPr>
                <w:rFonts w:ascii="Arial" w:hAnsi="Arial" w:cs="Arial"/>
                <w:bCs/>
                <w:color w:val="000000"/>
                <w:lang w:val="en-GB" w:eastAsia="ja-JP"/>
              </w:rPr>
            </w:pPr>
          </w:p>
          <w:p w:rsidR="00645B10" w:rsidRPr="00EE0B87"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sidRPr="00EE0B87">
              <w:rPr>
                <w:rFonts w:ascii="Arial" w:eastAsia="Times New Roman" w:hAnsi="Arial" w:cs="Arial"/>
                <w:color w:val="212121"/>
                <w:sz w:val="20"/>
                <w:szCs w:val="20"/>
                <w:shd w:val="clear" w:color="auto" w:fill="FFFFFF"/>
                <w:lang w:val="en-GB"/>
              </w:rPr>
              <w:t xml:space="preserve">Tăng cường lập bản đồ rủi ro đối với các tỉnh về biến đổi khí hậu và nguy cơ rủi ro tiềm năng đã được xác định là một nhu cầu quan trọng trong Kế hoạch hành động quốc gia DRM ở Việt Nam và tiếp theo là một loạt các quyết định của Văn phòng Chính phủ để phát triển các bản đồ nguy chi tiết cho các vùng khác nhau trong Việt Nam, đặc biệt là Quyết định số 172/2007/QĐ - TTg năm 2007 về sạt lở đất và lập bản đồ lũ quét; và Thông báo của Thủ tướng số 171/TB- VPCP ngày 23/4/2014 và 410/TB- VPCP ngày 13/10/2014 về việc xây dựng các bản đồ ngập lụt cho cơn bão mạnh và nước biển dâng. Các thiếu hụt này cũng được nhấn mạnh bởi hơn 400 nhà khoa học từ Việt Nam và khu vực như là một kết luận chính của Báo cáo đặc biệt Việt Nam về sự kiện hiện tượng thời tiết cựa đoan(SREX 2014. Tương tự, một nghiên cứu năm 2010 của Ngân hàng Thế giới về Lựa chọn cho tài chính rủi ro thiên tai tại Việt Nam nhấn mạnh sự cần thiết của mô hình rủi ro thảm họa, đánh giá rủi ro và thiên tai liên quan đến đánh giá thiệt hại cũng như các khuyến nghị chính cho hành động. Ở cấp xã, các bài học kinh nghiệm hội thảo để thực hiện CBDRM ở cấp xã phối </w:t>
            </w:r>
            <w:r w:rsidRPr="00EE0B87">
              <w:rPr>
                <w:rFonts w:ascii="Arial" w:eastAsia="Times New Roman" w:hAnsi="Arial" w:cs="Arial"/>
                <w:color w:val="212121"/>
                <w:sz w:val="20"/>
                <w:szCs w:val="20"/>
                <w:shd w:val="clear" w:color="auto" w:fill="FFFFFF"/>
                <w:lang w:val="en-GB"/>
              </w:rPr>
              <w:lastRenderedPageBreak/>
              <w:t>hợp thực hiện bởi Chính phủ Việt Nam, UNDP, Hội Chữ thập đỏ Việt Nam, Hội Liên hiệp Phụ nữ và Oxfam trong năm 2014 đặc biệt nhấn mạnh sự cần thiết phải cải thiện dữ liệu có thể truy cập về rủi ro như là một thành phần quan trọng của lập quy hoạch cấp xã có hiệu quả.</w:t>
            </w:r>
          </w:p>
          <w:p w:rsidR="00645B10" w:rsidRPr="00843424" w:rsidRDefault="00645B10" w:rsidP="00645B10">
            <w:pPr>
              <w:pStyle w:val="HTMLPreformatted"/>
            </w:pPr>
          </w:p>
          <w:p w:rsidR="00645B10" w:rsidRPr="0036573B"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sz w:val="20"/>
                <w:szCs w:val="20"/>
                <w:shd w:val="clear" w:color="auto" w:fill="FFFFFF"/>
                <w:lang w:val="en-GB"/>
              </w:rPr>
              <w:t>Hiện nay ở Việt Nam</w:t>
            </w:r>
            <w:r w:rsidRPr="00F23912">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việc dự báo BĐKH và xu hướng rủi ro thiên tai đi kèm chưa được hiểu rõ hay phổ biến rộng rãi, cản trở việc áp dụng những dự đoán đó nhất là ở cấp địa phương.  Chính phủ đã làm việc với các viện nghiên cứu và một số bộ ngành chủ chốt của Chính phủ ở cấp trung ương để xây dựng những dự đoán BĐKH tốt hơn và thực hiện nghiên cứu trong một số lĩnh vực chủ chốt như rủi ro triều cường đi liền với khả năng tăng cường độ bão. Tuy nhiên, các dữ liệu này chưa được sử dụng một cách có hệ thống. Mới đây Chính phủ đã thiết lập bản đồ triều cường ven biển lần đầu tiên của Việt Nam để cải thiện việc lập bản đồ ngập lụt ven biển. Chất lượng dữ liệu cũng đã được cải thiện đưa vào các dữ liệu siêu bão và triều cường dựa trên mô hình 2014-2015, và dự báo mực nước biển dâng chính xác hơn được đưa vào báo cáo đánh giá lần thứ năm trình IPCC. Phân tích bổ sung các khu vực bị xâm nhập mặn sử dụng công nghệ vệ tinh cũng bắt đầu được áp dụng. Trong khi nhiều dữ liệu như vậy đã được xây dựng hay sắp hoàn thành nhưng hiện đang chưa được áp dụng một cách có hệ thống trong việc qui hoạch, lập kế hoạch.</w:t>
            </w:r>
          </w:p>
          <w:p w:rsidR="00645B10" w:rsidRPr="00F23912" w:rsidRDefault="00645B10" w:rsidP="00645B10">
            <w:pPr>
              <w:pStyle w:val="ListParagraph"/>
              <w:spacing w:after="0" w:line="240" w:lineRule="auto"/>
              <w:rPr>
                <w:rFonts w:ascii="Arial" w:eastAsia="Times New Roman" w:hAnsi="Arial" w:cs="Arial"/>
                <w:sz w:val="20"/>
                <w:szCs w:val="20"/>
                <w:shd w:val="clear" w:color="auto" w:fill="FFFFFF"/>
                <w:lang w:val="en-GB"/>
              </w:rPr>
            </w:pPr>
          </w:p>
          <w:p w:rsidR="00645B10" w:rsidRPr="00F23912"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sz w:val="20"/>
                <w:szCs w:val="20"/>
                <w:shd w:val="clear" w:color="auto" w:fill="FFFFFF"/>
                <w:lang w:val="en-GB"/>
              </w:rPr>
              <w:t>Mặc dù năng lực của Bộ NN&amp;PTNT đã được tăng cường về khả năng báo cáo thiệt hại và tổn thất do BĐKH và thiên tai</w:t>
            </w:r>
            <w:r w:rsidRPr="00F23912">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 xml:space="preserve">cần phải tiếp tục xây dựng năng lực ở cấp trung ương và địa phương. Các xã cần yêu cấu tư vấn kỹ thuật về việc làm thế nào để </w:t>
            </w:r>
            <w:proofErr w:type="gramStart"/>
            <w:r>
              <w:rPr>
                <w:rFonts w:ascii="Arial" w:eastAsia="Times New Roman" w:hAnsi="Arial" w:cs="Arial"/>
                <w:sz w:val="20"/>
                <w:szCs w:val="20"/>
                <w:shd w:val="clear" w:color="auto" w:fill="FFFFFF"/>
                <w:lang w:val="en-GB"/>
              </w:rPr>
              <w:t>thu</w:t>
            </w:r>
            <w:proofErr w:type="gramEnd"/>
            <w:r>
              <w:rPr>
                <w:rFonts w:ascii="Arial" w:eastAsia="Times New Roman" w:hAnsi="Arial" w:cs="Arial"/>
                <w:sz w:val="20"/>
                <w:szCs w:val="20"/>
                <w:shd w:val="clear" w:color="auto" w:fill="FFFFFF"/>
                <w:lang w:val="en-GB"/>
              </w:rPr>
              <w:t xml:space="preserve"> thập các số liệu chính xác hơn về thiệt hại và tổn thất do BĐKH gây ra trong địa bàn mình để hỗ trợ giám sát có hệ thống việc xây dựng có sức chống chịu ở vùng ven biển. Để đo lường hiệu quả những thay đổi về khả năng chống chịu từ cấp địa phương đến trung ương trong hoàn cảnh BĐKH, cần tiếp tục nâng cấp hệ thống hiện có. </w:t>
            </w:r>
          </w:p>
          <w:p w:rsidR="00645B10" w:rsidRPr="00F23912" w:rsidRDefault="00645B10" w:rsidP="00645B10">
            <w:pPr>
              <w:pStyle w:val="ListParagraph"/>
              <w:spacing w:after="0" w:line="240" w:lineRule="auto"/>
              <w:rPr>
                <w:rFonts w:ascii="Arial" w:eastAsia="Times New Roman" w:hAnsi="Arial" w:cs="Arial"/>
                <w:sz w:val="20"/>
                <w:szCs w:val="20"/>
                <w:shd w:val="clear" w:color="auto" w:fill="FFFFFF"/>
                <w:lang w:val="en-GB"/>
              </w:rPr>
            </w:pPr>
          </w:p>
          <w:p w:rsidR="00645B10" w:rsidRPr="00783932" w:rsidRDefault="00645B10" w:rsidP="00645B10">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sz w:val="20"/>
                <w:szCs w:val="20"/>
                <w:shd w:val="clear" w:color="auto" w:fill="FFFFFF"/>
                <w:lang w:val="en-GB"/>
              </w:rPr>
              <w:t>Với sự hỗ trợ từ</w:t>
            </w:r>
            <w:r w:rsidRPr="00F23912">
              <w:rPr>
                <w:rFonts w:ascii="Arial" w:eastAsia="Times New Roman" w:hAnsi="Arial" w:cs="Arial"/>
                <w:sz w:val="20"/>
                <w:szCs w:val="20"/>
                <w:shd w:val="clear" w:color="auto" w:fill="FFFFFF"/>
                <w:lang w:val="en-GB"/>
              </w:rPr>
              <w:t xml:space="preserve"> UNDP, </w:t>
            </w:r>
            <w:r>
              <w:rPr>
                <w:rFonts w:ascii="Arial" w:eastAsia="Times New Roman" w:hAnsi="Arial" w:cs="Arial"/>
                <w:sz w:val="20"/>
                <w:szCs w:val="20"/>
                <w:shd w:val="clear" w:color="auto" w:fill="FFFFFF"/>
                <w:lang w:val="en-GB"/>
              </w:rPr>
              <w:t xml:space="preserve">Chính phủ đã bắt đầu dự thảo một thông tư tốt nêu rõ cách thức </w:t>
            </w:r>
            <w:proofErr w:type="gramStart"/>
            <w:r>
              <w:rPr>
                <w:rFonts w:ascii="Arial" w:eastAsia="Times New Roman" w:hAnsi="Arial" w:cs="Arial"/>
                <w:sz w:val="20"/>
                <w:szCs w:val="20"/>
                <w:shd w:val="clear" w:color="auto" w:fill="FFFFFF"/>
                <w:lang w:val="en-GB"/>
              </w:rPr>
              <w:t>thu</w:t>
            </w:r>
            <w:proofErr w:type="gramEnd"/>
            <w:r>
              <w:rPr>
                <w:rFonts w:ascii="Arial" w:eastAsia="Times New Roman" w:hAnsi="Arial" w:cs="Arial"/>
                <w:sz w:val="20"/>
                <w:szCs w:val="20"/>
                <w:shd w:val="clear" w:color="auto" w:fill="FFFFFF"/>
                <w:lang w:val="en-GB"/>
              </w:rPr>
              <w:t xml:space="preserve"> thập, xử lý và công bố số liệu về tổn thất và thiệt hại do khí hậu và thiên tai gây ra phục vụ công tác phân tích và qui hoạch, lập kế hoạch. Thông tư dự thảo hiện nay được xây dựng dựa trên hệ thống thiệt hại thiên tai </w:t>
            </w:r>
            <w:r w:rsidRPr="00783932">
              <w:rPr>
                <w:rFonts w:ascii="Arial" w:eastAsia="Times New Roman" w:hAnsi="Arial" w:cs="Arial"/>
                <w:sz w:val="20"/>
                <w:szCs w:val="20"/>
                <w:shd w:val="clear" w:color="auto" w:fill="FFFFFF"/>
                <w:lang w:val="en-GB"/>
              </w:rPr>
              <w:t>DesInventar</w:t>
            </w:r>
            <w:r>
              <w:rPr>
                <w:rFonts w:ascii="Arial" w:eastAsia="Times New Roman" w:hAnsi="Arial" w:cs="Arial"/>
                <w:sz w:val="20"/>
                <w:szCs w:val="20"/>
                <w:shd w:val="clear" w:color="auto" w:fill="FFFFFF"/>
                <w:lang w:val="en-GB"/>
              </w:rPr>
              <w:t xml:space="preserve"> hiện có, được phát triển năm 2012 với sự trợ giúp của UNISDR và UNDP. </w:t>
            </w:r>
            <w:r w:rsidRPr="00783932">
              <w:rPr>
                <w:rFonts w:ascii="Arial" w:eastAsia="Times New Roman" w:hAnsi="Arial" w:cs="Arial"/>
                <w:sz w:val="20"/>
                <w:szCs w:val="20"/>
                <w:shd w:val="clear" w:color="auto" w:fill="FFFFFF"/>
                <w:lang w:val="en-GB"/>
              </w:rPr>
              <w:t xml:space="preserve">DesInventar </w:t>
            </w:r>
            <w:r>
              <w:rPr>
                <w:rFonts w:ascii="Arial" w:eastAsia="Times New Roman" w:hAnsi="Arial" w:cs="Arial"/>
                <w:sz w:val="20"/>
                <w:szCs w:val="20"/>
                <w:shd w:val="clear" w:color="auto" w:fill="FFFFFF"/>
                <w:lang w:val="en-GB"/>
              </w:rPr>
              <w:t xml:space="preserve">là công cụ khái niệm và phương pháp luận để điều tra thiên </w:t>
            </w:r>
            <w:proofErr w:type="gramStart"/>
            <w:r>
              <w:rPr>
                <w:rFonts w:ascii="Arial" w:eastAsia="Times New Roman" w:hAnsi="Arial" w:cs="Arial"/>
                <w:sz w:val="20"/>
                <w:szCs w:val="20"/>
                <w:shd w:val="clear" w:color="auto" w:fill="FFFFFF"/>
                <w:lang w:val="en-GB"/>
              </w:rPr>
              <w:t>tai</w:t>
            </w:r>
            <w:proofErr w:type="gramEnd"/>
            <w:r>
              <w:rPr>
                <w:rFonts w:ascii="Arial" w:eastAsia="Times New Roman" w:hAnsi="Arial" w:cs="Arial"/>
                <w:sz w:val="20"/>
                <w:szCs w:val="20"/>
                <w:shd w:val="clear" w:color="auto" w:fill="FFFFFF"/>
                <w:lang w:val="en-GB"/>
              </w:rPr>
              <w:t xml:space="preserve"> quốc gia và xây dựng cơ sở dữ liệu về thiệt hại, tổn thất và nói chung là ảnh hưởng của thiên tai. Hệ thống cũng hướng tới việc xây dựng một hệ thống quản lý thông tin thiên tai bền vững trong một cơ quan để thu thập, tài liệu hoá, và phân tích số liệu có hệ thống về tổn thất do thiên tai cùng với hiểm hoạ thiên nhiên gây ra. Bộ NN&amp;PTNT hiện đang vận hành đầy đủ cơ sở dữ liệu sử dụng vốn và nguồn lực hiện có của Chính phủ, số liệu thống kê về thiên tai hàng năm được đưa lên trang mạng của Ban chỉ đạo trung ương về phòng chống thiên tai và tạo cơ sở thu thập các số liệu thiên tai chính thức của Việt Nam báo cáo với </w:t>
            </w:r>
            <w:r>
              <w:rPr>
                <w:rFonts w:ascii="Arial" w:eastAsia="Times New Roman" w:hAnsi="Arial" w:cs="Arial"/>
                <w:sz w:val="20"/>
                <w:szCs w:val="20"/>
                <w:shd w:val="clear" w:color="auto" w:fill="FFFFFF"/>
              </w:rPr>
              <w:t>ISDR và</w:t>
            </w:r>
            <w:r w:rsidRPr="00783932">
              <w:rPr>
                <w:rFonts w:ascii="Arial" w:eastAsia="Times New Roman" w:hAnsi="Arial" w:cs="Arial"/>
                <w:sz w:val="20"/>
                <w:szCs w:val="20"/>
                <w:shd w:val="clear" w:color="auto" w:fill="FFFFFF"/>
              </w:rPr>
              <w:t xml:space="preserve"> IPCC.</w:t>
            </w:r>
          </w:p>
          <w:p w:rsidR="00645B10" w:rsidRPr="00F23912" w:rsidRDefault="00645B10" w:rsidP="00645B10">
            <w:pPr>
              <w:pStyle w:val="ListParagraph"/>
              <w:spacing w:after="0" w:line="240" w:lineRule="auto"/>
              <w:rPr>
                <w:rFonts w:ascii="Arial" w:eastAsia="Times New Roman" w:hAnsi="Arial" w:cs="Arial"/>
                <w:sz w:val="20"/>
                <w:szCs w:val="20"/>
                <w:shd w:val="clear" w:color="auto" w:fill="FFFFFF"/>
                <w:lang w:val="en-GB"/>
              </w:rPr>
            </w:pPr>
          </w:p>
          <w:p w:rsidR="00645B10" w:rsidRPr="00C045B7" w:rsidRDefault="00645B10" w:rsidP="00645B10">
            <w:pPr>
              <w:pStyle w:val="ListParagraph"/>
              <w:numPr>
                <w:ilvl w:val="0"/>
                <w:numId w:val="31"/>
              </w:numPr>
              <w:tabs>
                <w:tab w:val="left" w:pos="373"/>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sz w:val="20"/>
                <w:szCs w:val="20"/>
                <w:shd w:val="clear" w:color="auto" w:fill="FFFFFF"/>
                <w:lang w:val="en-GB"/>
              </w:rPr>
              <w:t xml:space="preserve">Các tỉnh, thành phố thường xuyên sử dụng mẫu báo cáo thiên </w:t>
            </w:r>
            <w:proofErr w:type="gramStart"/>
            <w:r>
              <w:rPr>
                <w:rFonts w:ascii="Arial" w:eastAsia="Times New Roman" w:hAnsi="Arial" w:cs="Arial"/>
                <w:sz w:val="20"/>
                <w:szCs w:val="20"/>
                <w:shd w:val="clear" w:color="auto" w:fill="FFFFFF"/>
                <w:lang w:val="en-GB"/>
              </w:rPr>
              <w:t>tai</w:t>
            </w:r>
            <w:proofErr w:type="gramEnd"/>
            <w:r>
              <w:rPr>
                <w:rFonts w:ascii="Arial" w:eastAsia="Times New Roman" w:hAnsi="Arial" w:cs="Arial"/>
                <w:sz w:val="20"/>
                <w:szCs w:val="20"/>
                <w:shd w:val="clear" w:color="auto" w:fill="FFFFFF"/>
                <w:lang w:val="en-GB"/>
              </w:rPr>
              <w:t xml:space="preserve"> </w:t>
            </w:r>
            <w:r w:rsidRPr="00F8033C">
              <w:rPr>
                <w:rFonts w:ascii="Arial" w:eastAsia="Times New Roman" w:hAnsi="Arial" w:cs="Arial"/>
                <w:sz w:val="20"/>
                <w:szCs w:val="20"/>
                <w:shd w:val="clear" w:color="auto" w:fill="FFFFFF"/>
                <w:lang w:val="en-GB"/>
              </w:rPr>
              <w:t>DesInventar</w:t>
            </w:r>
            <w:r>
              <w:rPr>
                <w:rFonts w:ascii="Arial" w:eastAsia="Times New Roman" w:hAnsi="Arial" w:cs="Arial"/>
                <w:sz w:val="20"/>
                <w:szCs w:val="20"/>
                <w:shd w:val="clear" w:color="auto" w:fill="FFFFFF"/>
                <w:lang w:val="en-GB"/>
              </w:rPr>
              <w:t xml:space="preserve"> để báo cáo số liệu thiệt hại và nhu cầu cứu trợ dùng đưa vào phần mềm. Tuy nhiên, chỉ với 1.900 thẻ dữ liệu cho giai đoạn 1989-2010, số liệu tổn thất/thiệt hại có sẵn của Việt Nam quá thấp, </w:t>
            </w:r>
            <w:r w:rsidRPr="00B42386">
              <w:rPr>
                <w:rFonts w:ascii="Arial" w:eastAsia="Times New Roman" w:hAnsi="Arial" w:cs="Arial"/>
                <w:sz w:val="20"/>
                <w:szCs w:val="20"/>
                <w:shd w:val="clear" w:color="auto" w:fill="FFFFFF"/>
                <w:lang w:val="en-GB"/>
              </w:rPr>
              <w:t>với ít phân tách ngoài cấp tỉnh</w:t>
            </w:r>
            <w:r w:rsidRPr="00F23912">
              <w:rPr>
                <w:rStyle w:val="FootnoteReference"/>
                <w:rFonts w:ascii="Arial" w:hAnsi="Arial" w:cs="Arial"/>
                <w:color w:val="212121"/>
                <w:sz w:val="20"/>
                <w:szCs w:val="20"/>
                <w:shd w:val="clear" w:color="auto" w:fill="FFFFFF"/>
              </w:rPr>
              <w:footnoteReference w:id="9"/>
            </w:r>
            <w:r w:rsidRPr="00B42386">
              <w:rPr>
                <w:rFonts w:ascii="Arial" w:eastAsia="Times New Roman" w:hAnsi="Arial" w:cs="Arial"/>
                <w:sz w:val="20"/>
                <w:szCs w:val="20"/>
                <w:shd w:val="clear" w:color="auto" w:fill="FFFFFF"/>
              </w:rPr>
              <w:t xml:space="preserve">. </w:t>
            </w:r>
            <w:r>
              <w:rPr>
                <w:rFonts w:ascii="Arial" w:eastAsia="Times New Roman" w:hAnsi="Arial" w:cs="Arial"/>
                <w:sz w:val="20"/>
                <w:szCs w:val="20"/>
                <w:shd w:val="clear" w:color="auto" w:fill="FFFFFF"/>
              </w:rPr>
              <w:t xml:space="preserve">Tăng kỹ năng của các xã nhăm báo cáo số liệu có chất lượng sẽ, qua thời gian, gúp bộ dữ liệu thiên tai quốc gia trở nên chính xác hơn nhiều, và do đó có ích hơn trong việc giám sát thay đổi sức chống chịu và trong lập kế hoạch đầu tư thích ứng có mục tiêu rõ ràng. Thông tư mới, nếu được thực thi tốt, có thể là phương tiện chủ chốt cho cải thiện công tác </w:t>
            </w:r>
            <w:proofErr w:type="gramStart"/>
            <w:r>
              <w:rPr>
                <w:rFonts w:ascii="Arial" w:eastAsia="Times New Roman" w:hAnsi="Arial" w:cs="Arial"/>
                <w:sz w:val="20"/>
                <w:szCs w:val="20"/>
                <w:shd w:val="clear" w:color="auto" w:fill="FFFFFF"/>
              </w:rPr>
              <w:t>thu</w:t>
            </w:r>
            <w:proofErr w:type="gramEnd"/>
            <w:r>
              <w:rPr>
                <w:rFonts w:ascii="Arial" w:eastAsia="Times New Roman" w:hAnsi="Arial" w:cs="Arial"/>
                <w:sz w:val="20"/>
                <w:szCs w:val="20"/>
                <w:shd w:val="clear" w:color="auto" w:fill="FFFFFF"/>
              </w:rPr>
              <w:t xml:space="preserve"> thập và lưu hồ sơ số liệu thiên tai cũng như cơ chế thể chế để lưu trữ và cập nhật cơ sở dữ liệu. Việc mở rộng chương trình quốc gia CBDRM có thể cũng là một phương tiện quan trọng để tăng hiểu biết về cách thức làm thế nào và khi nào số liệu thiên tai nên được chuyển để đưa vào hồ sơ quốc gia. Để đảm bảo số liệu cấp xã đã </w:t>
            </w:r>
            <w:proofErr w:type="gramStart"/>
            <w:r>
              <w:rPr>
                <w:rFonts w:ascii="Arial" w:eastAsia="Times New Roman" w:hAnsi="Arial" w:cs="Arial"/>
                <w:sz w:val="20"/>
                <w:szCs w:val="20"/>
                <w:shd w:val="clear" w:color="auto" w:fill="FFFFFF"/>
              </w:rPr>
              <w:t>thu</w:t>
            </w:r>
            <w:proofErr w:type="gramEnd"/>
            <w:r>
              <w:rPr>
                <w:rFonts w:ascii="Arial" w:eastAsia="Times New Roman" w:hAnsi="Arial" w:cs="Arial"/>
                <w:sz w:val="20"/>
                <w:szCs w:val="20"/>
                <w:shd w:val="clear" w:color="auto" w:fill="FFFFFF"/>
              </w:rPr>
              <w:t xml:space="preserve"> thập được xử lý và sử dụng có hiệu quả, cần hỗ trợ cấp quốc gia và cấp tỉnh nâng cấp cơ sở dữ liệu về tổn thất và thiệt hại hiện có trên bộ số liệu theo dõi thiên tai quốc gia hiện có. Việc này sẽ nâng cao chất lượng giám sát và đánh giá việc xây dựng có khả năng chống chịu.</w:t>
            </w:r>
          </w:p>
          <w:p w:rsidR="00645B10" w:rsidRPr="00C045B7" w:rsidRDefault="00645B10" w:rsidP="00645B10">
            <w:pPr>
              <w:pStyle w:val="ListParagraph"/>
              <w:tabs>
                <w:tab w:val="left" w:pos="373"/>
              </w:tabs>
              <w:spacing w:after="0" w:line="240" w:lineRule="auto"/>
              <w:ind w:left="0"/>
              <w:rPr>
                <w:rFonts w:ascii="Arial" w:eastAsia="Times New Roman" w:hAnsi="Arial" w:cs="Arial"/>
                <w:color w:val="212121"/>
                <w:sz w:val="20"/>
                <w:szCs w:val="20"/>
                <w:shd w:val="clear" w:color="auto" w:fill="FFFFFF"/>
                <w:lang w:val="en-GB"/>
              </w:rPr>
            </w:pPr>
          </w:p>
          <w:p w:rsidR="00645B10" w:rsidRPr="00C045B7" w:rsidRDefault="00645B10" w:rsidP="00645B10">
            <w:pPr>
              <w:pStyle w:val="ListParagraph"/>
              <w:numPr>
                <w:ilvl w:val="0"/>
                <w:numId w:val="31"/>
              </w:numPr>
              <w:tabs>
                <w:tab w:val="left" w:pos="373"/>
              </w:tabs>
              <w:spacing w:after="0" w:line="240" w:lineRule="auto"/>
              <w:ind w:left="0" w:firstLine="0"/>
              <w:jc w:val="both"/>
              <w:rPr>
                <w:rFonts w:ascii="Arial" w:eastAsia="Times New Roman" w:hAnsi="Arial" w:cs="Arial"/>
                <w:sz w:val="20"/>
                <w:szCs w:val="20"/>
                <w:shd w:val="clear" w:color="auto" w:fill="FFFFFF"/>
              </w:rPr>
            </w:pPr>
            <w:r w:rsidRPr="00C045B7">
              <w:rPr>
                <w:rFonts w:ascii="Arial" w:eastAsia="Times New Roman" w:hAnsi="Arial" w:cs="Arial"/>
                <w:sz w:val="20"/>
                <w:szCs w:val="20"/>
                <w:shd w:val="clear" w:color="auto" w:fill="FFFFFF"/>
              </w:rPr>
              <w:t>UNDP có hai chương trình đang triển khai về Tăng cường năng lực thể chế cho quản lý rủi ro thiên tai tại Việt Na</w:t>
            </w:r>
            <w:r>
              <w:rPr>
                <w:rFonts w:ascii="Arial" w:eastAsia="Times New Roman" w:hAnsi="Arial" w:cs="Arial"/>
                <w:sz w:val="20"/>
                <w:szCs w:val="20"/>
                <w:shd w:val="clear" w:color="auto" w:fill="FFFFFF"/>
              </w:rPr>
              <w:t>m giai đoạn 2 (</w:t>
            </w:r>
            <w:r w:rsidRPr="00C045B7">
              <w:rPr>
                <w:rFonts w:ascii="Arial" w:eastAsia="Times New Roman" w:hAnsi="Arial" w:cs="Arial"/>
                <w:sz w:val="20"/>
                <w:szCs w:val="20"/>
                <w:shd w:val="clear" w:color="auto" w:fill="FFFFFF"/>
              </w:rPr>
              <w:t xml:space="preserve">SCDM - </w:t>
            </w:r>
            <w:proofErr w:type="gramStart"/>
            <w:r w:rsidRPr="00C045B7">
              <w:rPr>
                <w:rFonts w:ascii="Arial" w:eastAsia="Times New Roman" w:hAnsi="Arial" w:cs="Arial"/>
                <w:sz w:val="20"/>
                <w:szCs w:val="20"/>
                <w:shd w:val="clear" w:color="auto" w:fill="FFFFFF"/>
              </w:rPr>
              <w:t>II )</w:t>
            </w:r>
            <w:proofErr w:type="gramEnd"/>
            <w:r w:rsidRPr="00C045B7">
              <w:rPr>
                <w:rFonts w:ascii="Arial" w:eastAsia="Times New Roman" w:hAnsi="Arial" w:cs="Arial"/>
                <w:sz w:val="20"/>
                <w:szCs w:val="20"/>
                <w:shd w:val="clear" w:color="auto" w:fill="FFFFFF"/>
              </w:rPr>
              <w:t xml:space="preserve"> và Xây dựng năng lực cho việc thực hiện Chiến lược biến đổi khí hậu quốc gia ( 2014-2017 ). Các dự án này đóng góp vào năng lực quốc gia để thu thập, phân tích, áp dụng và phổ biến các thông tin khí hậu và thiên </w:t>
            </w:r>
            <w:proofErr w:type="gramStart"/>
            <w:r w:rsidRPr="00C045B7">
              <w:rPr>
                <w:rFonts w:ascii="Arial" w:eastAsia="Times New Roman" w:hAnsi="Arial" w:cs="Arial"/>
                <w:sz w:val="20"/>
                <w:szCs w:val="20"/>
                <w:shd w:val="clear" w:color="auto" w:fill="FFFFFF"/>
              </w:rPr>
              <w:t>tai .</w:t>
            </w:r>
            <w:proofErr w:type="gramEnd"/>
            <w:r w:rsidRPr="00C045B7">
              <w:rPr>
                <w:rFonts w:ascii="Arial" w:eastAsia="Times New Roman" w:hAnsi="Arial" w:cs="Arial"/>
                <w:sz w:val="20"/>
                <w:szCs w:val="20"/>
                <w:shd w:val="clear" w:color="auto" w:fill="FFFFFF"/>
              </w:rPr>
              <w:t xml:space="preserve"> Các chương trình này đang hỗ trợ nghiên cứu, đào tạo và tăng cường điều phối trong chiến lược Quốc gia về biến đổi khí hậu.</w:t>
            </w:r>
          </w:p>
          <w:p w:rsidR="00645B10" w:rsidRPr="0021220C" w:rsidRDefault="00645B10" w:rsidP="00645B10">
            <w:pPr>
              <w:pStyle w:val="ListParagraph"/>
              <w:tabs>
                <w:tab w:val="left" w:pos="354"/>
              </w:tabs>
              <w:spacing w:after="0" w:line="240" w:lineRule="auto"/>
              <w:ind w:left="0"/>
              <w:rPr>
                <w:rFonts w:ascii="Arial" w:eastAsia="Times New Roman" w:hAnsi="Arial" w:cs="Arial"/>
                <w:sz w:val="20"/>
                <w:szCs w:val="20"/>
                <w:shd w:val="clear" w:color="auto" w:fill="FFFFFF"/>
                <w:lang w:val="en-GB"/>
              </w:rPr>
            </w:pPr>
          </w:p>
          <w:p w:rsid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shd w:val="clear" w:color="auto" w:fill="FFFFFF"/>
                <w:lang w:val="en-GB"/>
              </w:rPr>
            </w:pPr>
            <w:r>
              <w:rPr>
                <w:rFonts w:ascii="Arial" w:eastAsia="Times New Roman" w:hAnsi="Arial" w:cs="Arial"/>
                <w:sz w:val="20"/>
                <w:szCs w:val="20"/>
                <w:shd w:val="clear" w:color="auto" w:fill="FFFFFF"/>
                <w:lang w:val="en-GB"/>
              </w:rPr>
              <w:t xml:space="preserve">Tiếp cận đến số liệu là vấn để then chốt, và cần có kho số liệu rủi ro của chính phủ tốt có thể quản lý các số liệu đến và làm cho các bộ của chính phủ cũng như các viện hoa học và các bên liên quan khác có thể tiếp cận được. Số liệu tổn thất và thiệt hại liên quan đến khí hậu tốt sẽ được sử dụng rộng rãi trong việc lập kế hoạch của chính phủ, </w:t>
            </w:r>
            <w:r>
              <w:rPr>
                <w:rFonts w:ascii="Arial" w:eastAsia="Times New Roman" w:hAnsi="Arial" w:cs="Arial"/>
                <w:sz w:val="20"/>
                <w:szCs w:val="20"/>
                <w:shd w:val="clear" w:color="auto" w:fill="FFFFFF"/>
                <w:lang w:val="en-GB"/>
              </w:rPr>
              <w:lastRenderedPageBreak/>
              <w:t>nhưng cũng được sử dụng trong khu vực tư nhân, nơi có thể giúp, ví dụ như định giá các sản phẩm bảo hiểm hay các công cụ chuyển giao và chia sẻ rủi ro tài chính.</w:t>
            </w:r>
          </w:p>
          <w:p w:rsidR="00645B10" w:rsidRPr="008B0BD9" w:rsidRDefault="00645B10" w:rsidP="00645B10">
            <w:pPr>
              <w:pStyle w:val="ListParagraph"/>
              <w:rPr>
                <w:rFonts w:ascii="Arial" w:eastAsia="Times New Roman" w:hAnsi="Arial" w:cs="Arial"/>
                <w:sz w:val="20"/>
                <w:szCs w:val="20"/>
                <w:shd w:val="clear" w:color="auto" w:fill="FFFFFF"/>
                <w:lang w:val="en-GB"/>
              </w:rPr>
            </w:pPr>
          </w:p>
          <w:p w:rsid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shd w:val="clear" w:color="auto" w:fill="FFFFFF"/>
              </w:rPr>
            </w:pPr>
            <w:r w:rsidRPr="00B30CA8">
              <w:rPr>
                <w:rFonts w:ascii="Arial" w:eastAsia="Times New Roman" w:hAnsi="Arial" w:cs="Arial"/>
                <w:sz w:val="20"/>
                <w:szCs w:val="20"/>
                <w:shd w:val="clear" w:color="auto" w:fill="FFFFFF"/>
                <w:lang w:val="en-GB"/>
              </w:rPr>
              <w:t xml:space="preserve">Cuối cùng, </w:t>
            </w:r>
            <w:r w:rsidRPr="00B30CA8">
              <w:rPr>
                <w:rFonts w:ascii="Arial" w:eastAsia="Times New Roman" w:hAnsi="Arial" w:cs="Arial"/>
                <w:sz w:val="20"/>
                <w:szCs w:val="20"/>
                <w:shd w:val="clear" w:color="auto" w:fill="FFFFFF"/>
              </w:rPr>
              <w:t xml:space="preserve">mặc dù chính phủ đã và đang chủ động trong việc xây dựng các kịch bản khí hậu để dự đoán tác động trong tương lai, các cơ quan của chính phủ lại thấy khó áp dụng các thông tin này trong việc lập kế hoạch và ra quyết định. Số liệu rủi ro BĐKH và thiên </w:t>
            </w:r>
            <w:proofErr w:type="gramStart"/>
            <w:r w:rsidRPr="00B30CA8">
              <w:rPr>
                <w:rFonts w:ascii="Arial" w:eastAsia="Times New Roman" w:hAnsi="Arial" w:cs="Arial"/>
                <w:sz w:val="20"/>
                <w:szCs w:val="20"/>
                <w:shd w:val="clear" w:color="auto" w:fill="FFFFFF"/>
              </w:rPr>
              <w:t>tai</w:t>
            </w:r>
            <w:proofErr w:type="gramEnd"/>
            <w:r w:rsidRPr="00B30CA8">
              <w:rPr>
                <w:rFonts w:ascii="Arial" w:eastAsia="Times New Roman" w:hAnsi="Arial" w:cs="Arial"/>
                <w:sz w:val="20"/>
                <w:szCs w:val="20"/>
                <w:shd w:val="clear" w:color="auto" w:fill="FFFFFF"/>
              </w:rPr>
              <w:t xml:space="preserve"> không được kết nối hoàn toàn với các quá trình lập kế hoạch chi tiêu vốn/đầu tư ở cấp bộ, quốc gia và tỉnh</w:t>
            </w:r>
            <w:r w:rsidRPr="00B30CA8">
              <w:rPr>
                <w:rFonts w:ascii="Arial" w:eastAsia="Times New Roman" w:hAnsi="Arial" w:cs="Arial"/>
                <w:color w:val="212121"/>
                <w:sz w:val="20"/>
                <w:szCs w:val="20"/>
                <w:shd w:val="clear" w:color="auto" w:fill="FFFFFF"/>
                <w:lang w:val="en-GB"/>
              </w:rPr>
              <w:t xml:space="preserve">. </w:t>
            </w:r>
            <w:r w:rsidRPr="00B30CA8">
              <w:rPr>
                <w:rFonts w:ascii="Arial" w:eastAsia="Times New Roman" w:hAnsi="Arial" w:cs="Arial"/>
                <w:sz w:val="20"/>
                <w:szCs w:val="20"/>
                <w:shd w:val="clear" w:color="auto" w:fill="FFFFFF"/>
              </w:rPr>
              <w:t xml:space="preserve">Thông lệ hiện nay có cả việc đưa ra số liệu khí tượng thuỷ văn (thời tiết), không dự báo xác suất khí hậu và rủi ro liên quan đến khí hậu. Định lượng rủi ro sẽ cho phép tính chi phí các phuong </w:t>
            </w:r>
            <w:proofErr w:type="gramStart"/>
            <w:r w:rsidRPr="00B30CA8">
              <w:rPr>
                <w:rFonts w:ascii="Arial" w:eastAsia="Times New Roman" w:hAnsi="Arial" w:cs="Arial"/>
                <w:sz w:val="20"/>
                <w:szCs w:val="20"/>
                <w:shd w:val="clear" w:color="auto" w:fill="FFFFFF"/>
              </w:rPr>
              <w:t>án</w:t>
            </w:r>
            <w:proofErr w:type="gramEnd"/>
            <w:r w:rsidRPr="00B30CA8">
              <w:rPr>
                <w:rFonts w:ascii="Arial" w:eastAsia="Times New Roman" w:hAnsi="Arial" w:cs="Arial"/>
                <w:sz w:val="20"/>
                <w:szCs w:val="20"/>
                <w:shd w:val="clear" w:color="auto" w:fill="FFFFFF"/>
              </w:rPr>
              <w:t xml:space="preserve"> giảm rủi ro thay thế. Định lượng rủi ro sẽ cho phép tính chi phí về lựa chọn giảm nguy cơ thay thế. Lập kế hoạch thích ứng cũng chưa tính đến yếu tố rủi ro về mất mát và thiệt hại lâu dài, đặc biệt là đất bị mất do nước biển dâng, trong đó ngày càng có nhiều kinh nghiệm ở vùng đất thấp ven biển và các đồng bằng.</w:t>
            </w:r>
          </w:p>
          <w:p w:rsidR="00645B10" w:rsidRPr="00F23912" w:rsidRDefault="00645B10" w:rsidP="00645B10">
            <w:pPr>
              <w:pStyle w:val="ListParagraph"/>
              <w:tabs>
                <w:tab w:val="left" w:pos="354"/>
              </w:tabs>
              <w:spacing w:after="0" w:line="240" w:lineRule="auto"/>
              <w:ind w:left="0"/>
              <w:rPr>
                <w:rFonts w:ascii="Arial" w:eastAsia="Times New Roman" w:hAnsi="Arial" w:cs="Arial"/>
                <w:sz w:val="20"/>
                <w:szCs w:val="20"/>
                <w:shd w:val="clear" w:color="auto" w:fill="FFFFFF"/>
                <w:lang w:val="en-GB"/>
              </w:rPr>
            </w:pPr>
          </w:p>
          <w:p w:rsidR="00645B10" w:rsidRPr="00276D02"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shd w:val="clear" w:color="auto" w:fill="FFFFFF"/>
              </w:rPr>
            </w:pPr>
            <w:r w:rsidRPr="00276D02">
              <w:rPr>
                <w:rFonts w:ascii="Arial" w:eastAsia="Times New Roman" w:hAnsi="Arial" w:cs="Arial"/>
                <w:sz w:val="20"/>
                <w:szCs w:val="20"/>
                <w:shd w:val="clear" w:color="auto" w:fill="FFFFFF"/>
              </w:rPr>
              <w:t xml:space="preserve">Thông qua </w:t>
            </w:r>
            <w:r>
              <w:rPr>
                <w:rFonts w:ascii="Arial" w:eastAsia="Times New Roman" w:hAnsi="Arial" w:cs="Arial"/>
                <w:sz w:val="20"/>
                <w:szCs w:val="20"/>
                <w:shd w:val="clear" w:color="auto" w:fill="FFFFFF"/>
              </w:rPr>
              <w:t>D</w:t>
            </w:r>
            <w:r w:rsidRPr="00276D02">
              <w:rPr>
                <w:rFonts w:ascii="Arial" w:eastAsia="Times New Roman" w:hAnsi="Arial" w:cs="Arial"/>
                <w:sz w:val="20"/>
                <w:szCs w:val="20"/>
                <w:shd w:val="clear" w:color="auto" w:fill="FFFFFF"/>
              </w:rPr>
              <w:t xml:space="preserve">ự án hỗ trợ sáng kiến gần đây của ADB - </w:t>
            </w:r>
            <w:proofErr w:type="gramStart"/>
            <w:r w:rsidRPr="00276D02">
              <w:rPr>
                <w:rFonts w:ascii="Arial" w:eastAsia="Times New Roman" w:hAnsi="Arial" w:cs="Arial"/>
                <w:sz w:val="20"/>
                <w:szCs w:val="20"/>
                <w:shd w:val="clear" w:color="auto" w:fill="FFFFFF"/>
              </w:rPr>
              <w:t>UNDP​​,</w:t>
            </w:r>
            <w:proofErr w:type="gramEnd"/>
            <w:r w:rsidRPr="00276D02">
              <w:rPr>
                <w:rFonts w:ascii="Arial" w:eastAsia="Times New Roman" w:hAnsi="Arial" w:cs="Arial"/>
                <w:sz w:val="20"/>
                <w:szCs w:val="20"/>
                <w:shd w:val="clear" w:color="auto" w:fill="FFFFFF"/>
              </w:rPr>
              <w:t xml:space="preserve"> Bộ NN &amp; PTNT đã và đang triển khai thí điểm các chỉ số rủi ro tổng hợp đối với tính chống chịu mà có thể giúp đưa ra quyết định liên quan đến ưu tiên thích ứng của tỉnh. Những công cụ nàg tổng hợp các nguy cơ rủi ro khí hậu và cũng với số liệu về tính dễ bị tổn thương đối với kinh tế - xã hội cấp địa phương để đưa ra một sự hiểu biết chính xác hơn, không chỉ về tác động khí hậu mà còn về mức độ phơi bày ở địa phương đối với các tỉnh. Các chỉ số và bản đồ có thể tiếp cận được sẽ được sử dụng như một công cụ để giúp hướng dẫn lập kế </w:t>
            </w:r>
            <w:proofErr w:type="gramStart"/>
            <w:r w:rsidRPr="00276D02">
              <w:rPr>
                <w:rFonts w:ascii="Arial" w:eastAsia="Times New Roman" w:hAnsi="Arial" w:cs="Arial"/>
                <w:sz w:val="20"/>
                <w:szCs w:val="20"/>
                <w:shd w:val="clear" w:color="auto" w:fill="FFFFFF"/>
              </w:rPr>
              <w:t>hoạch  đầu</w:t>
            </w:r>
            <w:proofErr w:type="gramEnd"/>
            <w:r w:rsidRPr="00276D02">
              <w:rPr>
                <w:rFonts w:ascii="Arial" w:eastAsia="Times New Roman" w:hAnsi="Arial" w:cs="Arial"/>
                <w:sz w:val="20"/>
                <w:szCs w:val="20"/>
                <w:shd w:val="clear" w:color="auto" w:fill="FFFFFF"/>
              </w:rPr>
              <w:t xml:space="preserve"> tư và ra quyết định. Nhân rộng mô hình này để lập bản đồ toàn bộ vùng ven biển, áp dụng so sánh và thống nhất dữ liệu sẽ là một sự thay đổi quan trọng trong khả năng phân tích và so sánh các rủi ro của biến đổi khí hậu ở các vùng ven biển của Việt </w:t>
            </w:r>
            <w:proofErr w:type="gramStart"/>
            <w:r w:rsidRPr="00276D02">
              <w:rPr>
                <w:rFonts w:ascii="Arial" w:eastAsia="Times New Roman" w:hAnsi="Arial" w:cs="Arial"/>
                <w:sz w:val="20"/>
                <w:szCs w:val="20"/>
                <w:shd w:val="clear" w:color="auto" w:fill="FFFFFF"/>
              </w:rPr>
              <w:t>Nam .</w:t>
            </w:r>
            <w:proofErr w:type="gramEnd"/>
          </w:p>
          <w:p w:rsidR="00645B10" w:rsidRPr="00B86CA8" w:rsidRDefault="00645B10" w:rsidP="00645B10">
            <w:pPr>
              <w:pStyle w:val="HTMLPreformatted"/>
            </w:pPr>
          </w:p>
          <w:p w:rsid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shd w:val="clear" w:color="auto" w:fill="FFFFFF"/>
                <w:lang w:val="en-GB"/>
              </w:rPr>
            </w:pPr>
            <w:r>
              <w:rPr>
                <w:rFonts w:ascii="Arial" w:eastAsia="Times New Roman" w:hAnsi="Arial" w:cs="Arial"/>
                <w:sz w:val="20"/>
                <w:szCs w:val="20"/>
                <w:shd w:val="clear" w:color="auto" w:fill="FFFFFF"/>
                <w:lang w:val="en-GB"/>
              </w:rPr>
              <w:t xml:space="preserve">Một vấn đề khó khăn nữa là tạo điều kiện để khu vực công và tư nhân có thể đầu tư vào nỗ lực giảm rủi ro một cách có hệ thống hơn. Để tháo gỡ khó khăn cũng như định hướng và chuyển hướng đầu tư công và tư vào giảm thiểu rủi ro, cần có số liệu chính xác về tổn thất và thiệt hại trong quá khứ, rủi ro hiểm hoạ cụ thể và số liệu tác động của khí hậu qui mô giảm dần. Những thông tin này hiện không thể tiếp cận được ngoài chính phủ, hay không đủ chất lượng ở duyên hải Việt Nam, </w:t>
            </w:r>
            <w:r w:rsidRPr="00002D27">
              <w:rPr>
                <w:rFonts w:ascii="Arial" w:eastAsia="Times New Roman" w:hAnsi="Arial" w:cs="Arial"/>
                <w:sz w:val="20"/>
                <w:szCs w:val="20"/>
                <w:shd w:val="clear" w:color="auto" w:fill="FFFFFF"/>
                <w:lang w:val="en-GB"/>
              </w:rPr>
              <w:t>nhưng điều này đã không thể thực hiện được do hạn chế về năng lực.</w:t>
            </w:r>
          </w:p>
          <w:p w:rsidR="00645B10" w:rsidRPr="00E767A0" w:rsidRDefault="00645B10" w:rsidP="00645B10">
            <w:pPr>
              <w:pStyle w:val="ListParagraph"/>
              <w:rPr>
                <w:rFonts w:ascii="Arial" w:hAnsi="Arial" w:cs="Arial"/>
                <w:shd w:val="clear" w:color="auto" w:fill="FFFFFF"/>
                <w:lang w:val="en-GB"/>
              </w:rPr>
            </w:pPr>
          </w:p>
          <w:p w:rsidR="00645B10" w:rsidRPr="00E767A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shd w:val="clear" w:color="auto" w:fill="FFFFFF"/>
                <w:lang w:val="en-GB"/>
              </w:rPr>
            </w:pPr>
            <w:r w:rsidRPr="00E767A0">
              <w:rPr>
                <w:rFonts w:ascii="Arial" w:eastAsia="Times New Roman" w:hAnsi="Arial" w:cs="Arial"/>
                <w:sz w:val="20"/>
                <w:szCs w:val="20"/>
                <w:shd w:val="clear" w:color="auto" w:fill="FFFFFF"/>
                <w:lang w:val="en-GB"/>
              </w:rPr>
              <w:t xml:space="preserve">Mặc dù chính phủ đã chủ động trong việc phát triển các kịch bản khí hậu để ước tính tác động trong tương lai, các tổ chức chính phủ đang tìm nó khó khăn để áp dụng các thông tin này trong việc lập kế hoạch và ra quyết định. Dữ liệu rủi ro thiên </w:t>
            </w:r>
            <w:proofErr w:type="gramStart"/>
            <w:r w:rsidRPr="00E767A0">
              <w:rPr>
                <w:rFonts w:ascii="Arial" w:eastAsia="Times New Roman" w:hAnsi="Arial" w:cs="Arial"/>
                <w:sz w:val="20"/>
                <w:szCs w:val="20"/>
                <w:shd w:val="clear" w:color="auto" w:fill="FFFFFF"/>
                <w:lang w:val="en-GB"/>
              </w:rPr>
              <w:t>tai</w:t>
            </w:r>
            <w:proofErr w:type="gramEnd"/>
            <w:r w:rsidRPr="00E767A0">
              <w:rPr>
                <w:rFonts w:ascii="Arial" w:eastAsia="Times New Roman" w:hAnsi="Arial" w:cs="Arial"/>
                <w:sz w:val="20"/>
                <w:szCs w:val="20"/>
                <w:shd w:val="clear" w:color="auto" w:fill="FFFFFF"/>
                <w:lang w:val="en-GB"/>
              </w:rPr>
              <w:t xml:space="preserve"> và biến đổi khí hậu không đủ liên quan đến quá trình lập kế hoạch chi tiêu đầu tư / vốn tại các Bộ, cấp quốc gia và cấp tỉnh. Các giải pháp hiện tại liên quan đến việc xây dựng dữ liệu khí tượng (thời tiết), không phải dự báo xác suất của khí hậu và rủi ro khí hậu liên quan, cũng không có phân tích kinh tế. Định lượng rủi ro sẽ cho phép tính chi phí các lựa chọn giảm nhẹ rủi ro thay thế.</w:t>
            </w:r>
          </w:p>
          <w:p w:rsidR="00645B10" w:rsidRPr="00762989" w:rsidRDefault="00645B10" w:rsidP="00645B10">
            <w:pPr>
              <w:pStyle w:val="HTMLPreformatted"/>
            </w:pPr>
          </w:p>
          <w:p w:rsid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Chương trình xây dựng năng lực thích ứng về kinh tế thích ứng với BĐKH của UNDP/USAID </w:t>
            </w:r>
            <w:r w:rsidRPr="0098723E">
              <w:rPr>
                <w:rFonts w:ascii="Arial" w:eastAsia="Times New Roman" w:hAnsi="Arial" w:cs="Arial"/>
                <w:color w:val="212121"/>
                <w:sz w:val="20"/>
                <w:szCs w:val="20"/>
                <w:shd w:val="clear" w:color="auto" w:fill="FFFFFF"/>
                <w:lang w:val="en-GB"/>
              </w:rPr>
              <w:t>(ECCA</w:t>
            </w:r>
            <w:r w:rsidRPr="00F23912">
              <w:rPr>
                <w:rStyle w:val="FootnoteReference"/>
                <w:rFonts w:ascii="Arial" w:hAnsi="Arial" w:cs="Arial"/>
                <w:color w:val="212121"/>
                <w:sz w:val="20"/>
                <w:szCs w:val="20"/>
                <w:shd w:val="clear" w:color="auto" w:fill="FFFFFF"/>
              </w:rPr>
              <w:footnoteReference w:id="10"/>
            </w:r>
            <w:r w:rsidRPr="0098723E">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 xml:space="preserve">đang hỗ trợ Việt Nam tăng cường năng lực thể chế áp dụng các nguyên tắc kinh tế và kỹ thuật để thông báo lập kế hoạch thích ứng bền vững và tiết kiệm chi phí. Chương trình đã đào tạo về phân tích kinh tế (như phân tích chi phí-lợi ích (CBA) cho các cán bộ kỹ thuật của Bộ KH&amp;ĐT, TNMT và NN&amp;PTNT. Là một phần của chương trình, một cuộc khảo sát 600 hộ gia đình đã được tiến hành để đo lường tác động của BĐKH đến các hoạt động kinh tế. Công tác </w:t>
            </w:r>
            <w:proofErr w:type="gramStart"/>
            <w:r>
              <w:rPr>
                <w:rFonts w:ascii="Arial" w:eastAsia="Times New Roman" w:hAnsi="Arial" w:cs="Arial"/>
                <w:color w:val="212121"/>
                <w:sz w:val="20"/>
                <w:szCs w:val="20"/>
                <w:shd w:val="clear" w:color="auto" w:fill="FFFFFF"/>
                <w:lang w:val="en-GB"/>
              </w:rPr>
              <w:t>thu</w:t>
            </w:r>
            <w:proofErr w:type="gramEnd"/>
            <w:r>
              <w:rPr>
                <w:rFonts w:ascii="Arial" w:eastAsia="Times New Roman" w:hAnsi="Arial" w:cs="Arial"/>
                <w:color w:val="212121"/>
                <w:sz w:val="20"/>
                <w:szCs w:val="20"/>
                <w:shd w:val="clear" w:color="auto" w:fill="FFFFFF"/>
                <w:lang w:val="en-GB"/>
              </w:rPr>
              <w:t xml:space="preserve"> thập số liệu mới vừa hoàn thành với sự trợ giúp phân tích trong vài tháng tới. ECCA cũng là quá trình xây dựng tài liệu tập huấn để mở một lớp cho cán bộ chính phủ, hoặc trên mạng hoặc thong qua một đại học ở địa phương. Có cơ hội lồng ghép khoá huấn luyện này vào các cơ quan có liên quan, cũng như kết nối các số liệu khảo sát với số liệu </w:t>
            </w:r>
            <w:r w:rsidRPr="0098723E">
              <w:rPr>
                <w:rFonts w:ascii="Arial" w:eastAsia="Times New Roman" w:hAnsi="Arial" w:cs="Arial"/>
                <w:color w:val="212121"/>
                <w:sz w:val="20"/>
                <w:szCs w:val="20"/>
                <w:shd w:val="clear" w:color="auto" w:fill="FFFFFF"/>
              </w:rPr>
              <w:t>DesInventar</w:t>
            </w:r>
            <w:r>
              <w:rPr>
                <w:rFonts w:ascii="Arial" w:eastAsia="Times New Roman" w:hAnsi="Arial" w:cs="Arial"/>
                <w:color w:val="212121"/>
                <w:sz w:val="20"/>
                <w:szCs w:val="20"/>
                <w:shd w:val="clear" w:color="auto" w:fill="FFFFFF"/>
              </w:rPr>
              <w:t xml:space="preserve"> nhằm ước tính tác động kinh tế của thiên tai ở nhiều cấp dưới trung ương khác nhau.</w:t>
            </w:r>
          </w:p>
          <w:p w:rsidR="00645B10" w:rsidRDefault="00645B10" w:rsidP="00645B10">
            <w:pPr>
              <w:tabs>
                <w:tab w:val="left" w:pos="354"/>
              </w:tabs>
              <w:rPr>
                <w:rFonts w:ascii="Arial" w:eastAsia="Times New Roman" w:hAnsi="Arial" w:cs="Arial"/>
                <w:color w:val="212121"/>
                <w:sz w:val="20"/>
                <w:szCs w:val="20"/>
                <w:shd w:val="clear" w:color="auto" w:fill="FFFFFF"/>
              </w:rPr>
            </w:pPr>
          </w:p>
          <w:p w:rsid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Dự báo BĐKH đưa ra khả năng tăng thiên tai lớn liên quan đến BĐKH ở Việt Nam</w:t>
            </w:r>
            <w:r w:rsidRPr="00F23912">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 xml:space="preserve">như siêu bão 2013 tàn phá ở nước láng giềng Phillipine, gây thiệt hại hơn 3% GDP. Khả năng quản lý rủi ro tài chính của các sự cố tác động lớn/xác suất thấp được xác định có lẽ là khác biệt lớn nhất về năng lực thích ứng giữa các nước </w:t>
            </w:r>
            <w:proofErr w:type="gramStart"/>
            <w:r>
              <w:rPr>
                <w:rFonts w:ascii="Arial" w:eastAsia="Times New Roman" w:hAnsi="Arial" w:cs="Arial"/>
                <w:color w:val="212121"/>
                <w:sz w:val="20"/>
                <w:szCs w:val="20"/>
                <w:shd w:val="clear" w:color="auto" w:fill="FFFFFF"/>
                <w:lang w:val="en-GB"/>
              </w:rPr>
              <w:t>thu</w:t>
            </w:r>
            <w:proofErr w:type="gramEnd"/>
            <w:r>
              <w:rPr>
                <w:rFonts w:ascii="Arial" w:eastAsia="Times New Roman" w:hAnsi="Arial" w:cs="Arial"/>
                <w:color w:val="212121"/>
                <w:sz w:val="20"/>
                <w:szCs w:val="20"/>
                <w:shd w:val="clear" w:color="auto" w:fill="FFFFFF"/>
                <w:lang w:val="en-GB"/>
              </w:rPr>
              <w:t xml:space="preserve"> nhập trung bình và thấp. HIện nay, chính phủ chịu gánh nặng trực tiếp của hầu hết những rủi ro tài chính lớn liên quan đến các sự cố khí hậu, đền bù cho các nạn nhân thông qua cứu trợ thiên tai hay các dự </w:t>
            </w:r>
            <w:proofErr w:type="gramStart"/>
            <w:r>
              <w:rPr>
                <w:rFonts w:ascii="Arial" w:eastAsia="Times New Roman" w:hAnsi="Arial" w:cs="Arial"/>
                <w:color w:val="212121"/>
                <w:sz w:val="20"/>
                <w:szCs w:val="20"/>
                <w:shd w:val="clear" w:color="auto" w:fill="FFFFFF"/>
                <w:lang w:val="en-GB"/>
              </w:rPr>
              <w:t>án</w:t>
            </w:r>
            <w:proofErr w:type="gramEnd"/>
            <w:r>
              <w:rPr>
                <w:rFonts w:ascii="Arial" w:eastAsia="Times New Roman" w:hAnsi="Arial" w:cs="Arial"/>
                <w:color w:val="212121"/>
                <w:sz w:val="20"/>
                <w:szCs w:val="20"/>
                <w:shd w:val="clear" w:color="auto" w:fill="FFFFFF"/>
                <w:lang w:val="en-GB"/>
              </w:rPr>
              <w:t xml:space="preserve"> tái thiết. Do vậy, dự </w:t>
            </w:r>
            <w:proofErr w:type="gramStart"/>
            <w:r>
              <w:rPr>
                <w:rFonts w:ascii="Arial" w:eastAsia="Times New Roman" w:hAnsi="Arial" w:cs="Arial"/>
                <w:color w:val="212121"/>
                <w:sz w:val="20"/>
                <w:szCs w:val="20"/>
                <w:shd w:val="clear" w:color="auto" w:fill="FFFFFF"/>
                <w:lang w:val="en-GB"/>
              </w:rPr>
              <w:t>án</w:t>
            </w:r>
            <w:proofErr w:type="gramEnd"/>
            <w:r>
              <w:rPr>
                <w:rFonts w:ascii="Arial" w:eastAsia="Times New Roman" w:hAnsi="Arial" w:cs="Arial"/>
                <w:color w:val="212121"/>
                <w:sz w:val="20"/>
                <w:szCs w:val="20"/>
                <w:shd w:val="clear" w:color="auto" w:fill="FFFFFF"/>
                <w:lang w:val="en-GB"/>
              </w:rPr>
              <w:t xml:space="preserve"> GCF cũng sẽ sử dụng các số liệu đối chiếu nói trên để hỗ trợ xây dựng kế hoạch của Chính phủ nhằm chuyển rủi ro trong trường hợp thiên tai qui mô lớn liên quan đến khí hậu ven biển (tổn thất hơn 3% GDP). Dự </w:t>
            </w:r>
            <w:proofErr w:type="gramStart"/>
            <w:r>
              <w:rPr>
                <w:rFonts w:ascii="Arial" w:eastAsia="Times New Roman" w:hAnsi="Arial" w:cs="Arial"/>
                <w:color w:val="212121"/>
                <w:sz w:val="20"/>
                <w:szCs w:val="20"/>
                <w:shd w:val="clear" w:color="auto" w:fill="FFFFFF"/>
                <w:lang w:val="en-GB"/>
              </w:rPr>
              <w:t>án</w:t>
            </w:r>
            <w:proofErr w:type="gramEnd"/>
            <w:r>
              <w:rPr>
                <w:rFonts w:ascii="Arial" w:eastAsia="Times New Roman" w:hAnsi="Arial" w:cs="Arial"/>
                <w:color w:val="212121"/>
                <w:sz w:val="20"/>
                <w:szCs w:val="20"/>
                <w:shd w:val="clear" w:color="auto" w:fill="FFFFFF"/>
                <w:lang w:val="en-GB"/>
              </w:rPr>
              <w:t xml:space="preserve"> cũng hỗ trợ Chính phủ xác định cơ chế chuyển rủi ro phù hợp, nhất là tính tới bảo hiểm hay những lựa chọn trái phiếu thảm hoạ nhằm tái thiết tài chính sau một cơn bão qui mô lớn. Việc này dựa trên rà soát các mô hình thành công trong khu vực hay toàn cầu và hiểu được hoàn cảnh </w:t>
            </w:r>
            <w:r>
              <w:rPr>
                <w:rFonts w:ascii="Arial" w:eastAsia="Times New Roman" w:hAnsi="Arial" w:cs="Arial"/>
                <w:color w:val="212121"/>
                <w:sz w:val="20"/>
                <w:szCs w:val="20"/>
                <w:shd w:val="clear" w:color="auto" w:fill="FFFFFF"/>
                <w:lang w:val="en-GB"/>
              </w:rPr>
              <w:lastRenderedPageBreak/>
              <w:t>địa phương mà các công cụ này đã được áp dụng thành công.</w:t>
            </w:r>
          </w:p>
          <w:p w:rsidR="00645B10" w:rsidRPr="00F23912" w:rsidRDefault="00645B10" w:rsidP="00645B10">
            <w:pPr>
              <w:pStyle w:val="ListParagraph"/>
              <w:tabs>
                <w:tab w:val="left" w:pos="354"/>
              </w:tabs>
              <w:spacing w:after="0" w:line="240" w:lineRule="auto"/>
              <w:ind w:left="0"/>
              <w:rPr>
                <w:rFonts w:ascii="Arial" w:eastAsia="Times New Roman" w:hAnsi="Arial" w:cs="Arial"/>
                <w:color w:val="212121"/>
                <w:sz w:val="20"/>
                <w:szCs w:val="20"/>
                <w:shd w:val="clear" w:color="auto" w:fill="FFFFFF"/>
                <w:lang w:val="en-GB"/>
              </w:rPr>
            </w:pPr>
          </w:p>
          <w:p w:rsid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Mặc dù rất nhiều thiệt hại và tổn thất tiềm năng lien quan đến tác động của khí hậu có thể quản lý thông qua hành động thích ứng hiệu quả, kể cả chuyển và chia sẻ rủi ro với khu vực tư nhân, một số tổn thất còn lại sẽ vẫn còn đó. Nguồn lực của GCF sẽ hỗ trợ để thiết kế một hệ thống tính toán tốt hơn rủi ro tổn thất và thiệt hại dài hạn do tác động của BĐKH trong quá trình lập kế hoạch và xây dựng chính sách trên hệ thống hiện hành. Hỗ trợ kỹ thuật cũng sẽ được cung cấp goups chính phủ bắt đầu xác định và </w:t>
            </w:r>
            <w:proofErr w:type="gramStart"/>
            <w:r>
              <w:rPr>
                <w:rFonts w:ascii="Arial" w:eastAsia="Times New Roman" w:hAnsi="Arial" w:cs="Arial"/>
                <w:color w:val="212121"/>
                <w:sz w:val="20"/>
                <w:szCs w:val="20"/>
                <w:shd w:val="clear" w:color="auto" w:fill="FFFFFF"/>
                <w:lang w:val="en-GB"/>
              </w:rPr>
              <w:t>theo</w:t>
            </w:r>
            <w:proofErr w:type="gramEnd"/>
            <w:r>
              <w:rPr>
                <w:rFonts w:ascii="Arial" w:eastAsia="Times New Roman" w:hAnsi="Arial" w:cs="Arial"/>
                <w:color w:val="212121"/>
                <w:sz w:val="20"/>
                <w:szCs w:val="20"/>
                <w:shd w:val="clear" w:color="auto" w:fill="FFFFFF"/>
                <w:lang w:val="en-GB"/>
              </w:rPr>
              <w:t xml:space="preserve"> dõi tổn thất dài hạn liên quan đến BĐKH phù hợp với các yêu cầu của Tuyên bố Vácxava mới đây.</w:t>
            </w:r>
          </w:p>
          <w:p w:rsidR="00645B10" w:rsidRPr="00F23912" w:rsidRDefault="00645B10" w:rsidP="00645B10">
            <w:pPr>
              <w:tabs>
                <w:tab w:val="left" w:pos="354"/>
              </w:tabs>
              <w:rPr>
                <w:rFonts w:ascii="Arial" w:eastAsia="Times New Roman" w:hAnsi="Arial" w:cs="Arial"/>
                <w:color w:val="212121"/>
                <w:sz w:val="20"/>
                <w:szCs w:val="20"/>
                <w:shd w:val="clear" w:color="auto" w:fill="FFFFFF"/>
              </w:rPr>
            </w:pPr>
          </w:p>
          <w:p w:rsid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Do mức độ rủi ro cao và đa dạng, việc chia sẻ rủi ro công-tư sẽ có lẽ là thành tố then chốt đối với thích ứng hiệu quả và lâu dài ở Việt Nam. Cơ chế chia sẻ và chuyển rủi ro tài chính hiện kém phát triển ở Việt Nam. Mức bảo hiểm cho hộ gia đình </w:t>
            </w:r>
            <w:proofErr w:type="gramStart"/>
            <w:r>
              <w:rPr>
                <w:rFonts w:ascii="Arial" w:eastAsia="Times New Roman" w:hAnsi="Arial" w:cs="Arial"/>
                <w:color w:val="212121"/>
                <w:sz w:val="20"/>
                <w:szCs w:val="20"/>
                <w:shd w:val="clear" w:color="auto" w:fill="FFFFFF"/>
                <w:lang w:val="en-GB"/>
              </w:rPr>
              <w:t>theo</w:t>
            </w:r>
            <w:proofErr w:type="gramEnd"/>
            <w:r>
              <w:rPr>
                <w:rFonts w:ascii="Arial" w:eastAsia="Times New Roman" w:hAnsi="Arial" w:cs="Arial"/>
                <w:color w:val="212121"/>
                <w:sz w:val="20"/>
                <w:szCs w:val="20"/>
                <w:shd w:val="clear" w:color="auto" w:fill="FFFFFF"/>
                <w:lang w:val="en-GB"/>
              </w:rPr>
              <w:t xml:space="preserve"> đầu người thấp, chính phủ thiếu chiến lược quản lý rủi ro liên quan đến khí hậu. Số liệu tin cậy về thiên </w:t>
            </w:r>
            <w:proofErr w:type="gramStart"/>
            <w:r>
              <w:rPr>
                <w:rFonts w:ascii="Arial" w:eastAsia="Times New Roman" w:hAnsi="Arial" w:cs="Arial"/>
                <w:color w:val="212121"/>
                <w:sz w:val="20"/>
                <w:szCs w:val="20"/>
                <w:shd w:val="clear" w:color="auto" w:fill="FFFFFF"/>
                <w:lang w:val="en-GB"/>
              </w:rPr>
              <w:t>tai</w:t>
            </w:r>
            <w:proofErr w:type="gramEnd"/>
            <w:r>
              <w:rPr>
                <w:rFonts w:ascii="Arial" w:eastAsia="Times New Roman" w:hAnsi="Arial" w:cs="Arial"/>
                <w:color w:val="212121"/>
                <w:sz w:val="20"/>
                <w:szCs w:val="20"/>
                <w:shd w:val="clear" w:color="auto" w:fill="FFFFFF"/>
                <w:lang w:val="en-GB"/>
              </w:rPr>
              <w:t xml:space="preserve"> và khí hậu là </w:t>
            </w:r>
            <w:r w:rsidRPr="00EF7388">
              <w:rPr>
                <w:rFonts w:ascii="Arial" w:eastAsia="Times New Roman" w:hAnsi="Arial" w:cs="Arial"/>
                <w:color w:val="212121"/>
                <w:sz w:val="20"/>
                <w:szCs w:val="20"/>
                <w:shd w:val="clear" w:color="auto" w:fill="FFFFFF"/>
                <w:lang w:val="en-GB"/>
              </w:rPr>
              <w:t xml:space="preserve">động cơ cho phát triển sản phẩm chuyển giao rủi ro </w:t>
            </w:r>
            <w:r>
              <w:rPr>
                <w:rFonts w:ascii="Arial" w:eastAsia="Times New Roman" w:hAnsi="Arial" w:cs="Arial"/>
                <w:color w:val="212121"/>
                <w:sz w:val="20"/>
                <w:szCs w:val="20"/>
                <w:shd w:val="clear" w:color="auto" w:fill="FFFFFF"/>
                <w:lang w:val="en-GB"/>
              </w:rPr>
              <w:t xml:space="preserve">sang </w:t>
            </w:r>
            <w:r w:rsidRPr="00EF7388">
              <w:rPr>
                <w:rFonts w:ascii="Arial" w:eastAsia="Times New Roman" w:hAnsi="Arial" w:cs="Arial"/>
                <w:color w:val="212121"/>
                <w:sz w:val="20"/>
                <w:szCs w:val="20"/>
                <w:shd w:val="clear" w:color="auto" w:fill="FFFFFF"/>
                <w:lang w:val="en-GB"/>
              </w:rPr>
              <w:t>khu vự</w:t>
            </w:r>
            <w:r>
              <w:rPr>
                <w:rFonts w:ascii="Arial" w:eastAsia="Times New Roman" w:hAnsi="Arial" w:cs="Arial"/>
                <w:color w:val="212121"/>
                <w:sz w:val="20"/>
                <w:szCs w:val="20"/>
                <w:shd w:val="clear" w:color="auto" w:fill="FFFFFF"/>
                <w:lang w:val="en-GB"/>
              </w:rPr>
              <w:t xml:space="preserve">c tư nhân. Ngược với bảo hiểm nông nghiệp nơi xác định chính xác phạm </w:t>
            </w:r>
            <w:proofErr w:type="gramStart"/>
            <w:r>
              <w:rPr>
                <w:rFonts w:ascii="Arial" w:eastAsia="Times New Roman" w:hAnsi="Arial" w:cs="Arial"/>
                <w:color w:val="212121"/>
                <w:sz w:val="20"/>
                <w:szCs w:val="20"/>
                <w:shd w:val="clear" w:color="auto" w:fill="FFFFFF"/>
                <w:lang w:val="en-GB"/>
              </w:rPr>
              <w:t>vi</w:t>
            </w:r>
            <w:proofErr w:type="gramEnd"/>
            <w:r>
              <w:rPr>
                <w:rFonts w:ascii="Arial" w:eastAsia="Times New Roman" w:hAnsi="Arial" w:cs="Arial"/>
                <w:color w:val="212121"/>
                <w:sz w:val="20"/>
                <w:szCs w:val="20"/>
                <w:shd w:val="clear" w:color="auto" w:fill="FFFFFF"/>
                <w:lang w:val="en-GB"/>
              </w:rPr>
              <w:t xml:space="preserve"> khu vực bị ảnh hưởng rất phức tạp và chi phí cao, việc xác định phạm vi thiệt hại bão lụt sau một sự cố hiểm hoạ cực đoan như một trận lũ lụt hay một cơn bão ít phức tạp hơn. Tuy vậy, khó khăn cho các công ty bảo hiểm là có khả năng định giá cạnh tranh các sản phẩm dựa trên phân tích xác suất toán học, việc này cần có số liệu thiệt hại và tổn thất trong quá khứ cấp xã làm cơ sở. Những số liệu như vậy hiện chưa có ở Việt Nam. Do đó, bóc tách số liệu thiệt hại và tổn thất trong quá khứ (và thẩm định kết quả thông qua quá trình tham vấn CBDRM) xuống tận cấp xã do dự </w:t>
            </w:r>
            <w:proofErr w:type="gramStart"/>
            <w:r>
              <w:rPr>
                <w:rFonts w:ascii="Arial" w:eastAsia="Times New Roman" w:hAnsi="Arial" w:cs="Arial"/>
                <w:color w:val="212121"/>
                <w:sz w:val="20"/>
                <w:szCs w:val="20"/>
                <w:shd w:val="clear" w:color="auto" w:fill="FFFFFF"/>
                <w:lang w:val="en-GB"/>
              </w:rPr>
              <w:t>án</w:t>
            </w:r>
            <w:proofErr w:type="gramEnd"/>
            <w:r>
              <w:rPr>
                <w:rFonts w:ascii="Arial" w:eastAsia="Times New Roman" w:hAnsi="Arial" w:cs="Arial"/>
                <w:color w:val="212121"/>
                <w:sz w:val="20"/>
                <w:szCs w:val="20"/>
                <w:shd w:val="clear" w:color="auto" w:fill="FFFFFF"/>
                <w:lang w:val="en-GB"/>
              </w:rPr>
              <w:t xml:space="preserve"> thực hiện sẽ không chỉ giúp Chính phủ lập bản đồ rủi ro mà còn giúp xây dựng sản phẩm của khu vực tư nhân.</w:t>
            </w:r>
          </w:p>
          <w:p w:rsidR="00645B10" w:rsidRPr="00F23912" w:rsidRDefault="00645B10" w:rsidP="00645B10">
            <w:pPr>
              <w:tabs>
                <w:tab w:val="left" w:pos="354"/>
              </w:tabs>
              <w:rPr>
                <w:rFonts w:ascii="Arial" w:eastAsia="Times New Roman" w:hAnsi="Arial" w:cs="Arial"/>
                <w:color w:val="212121"/>
                <w:sz w:val="20"/>
                <w:szCs w:val="20"/>
                <w:shd w:val="clear" w:color="auto" w:fill="FFFFFF"/>
              </w:rPr>
            </w:pPr>
          </w:p>
          <w:p w:rsidR="00B41604" w:rsidRPr="00645B10"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Trong khi lĩnh vực hoạt động để tăng sức chống chịu vùng ven biển rõ ràng, song vẫn có một số trở ngại cần phải đề cập.</w:t>
            </w:r>
          </w:p>
          <w:p w:rsidR="00B41604" w:rsidRPr="00B41604" w:rsidRDefault="00B41604" w:rsidP="00C77B48">
            <w:pPr>
              <w:spacing w:after="0" w:line="240" w:lineRule="auto"/>
              <w:rPr>
                <w:rFonts w:ascii="Arial" w:eastAsia="Times New Roman" w:hAnsi="Arial" w:cs="Arial"/>
                <w:bCs/>
                <w:color w:val="000000"/>
                <w:sz w:val="20"/>
                <w:lang w:val="en-GB" w:eastAsia="ja-JP"/>
              </w:rPr>
            </w:pPr>
          </w:p>
          <w:p w:rsidR="00645B10" w:rsidRDefault="00645B10" w:rsidP="00645B10">
            <w:pPr>
              <w:tabs>
                <w:tab w:val="left" w:pos="354"/>
              </w:tabs>
              <w:rPr>
                <w:rFonts w:ascii="Arial" w:eastAsia="Times New Roman" w:hAnsi="Arial" w:cs="Arial"/>
                <w:b/>
                <w:color w:val="212121"/>
                <w:sz w:val="20"/>
                <w:szCs w:val="20"/>
                <w:u w:val="single"/>
                <w:shd w:val="clear" w:color="auto" w:fill="FFFFFF"/>
              </w:rPr>
            </w:pPr>
            <w:r>
              <w:rPr>
                <w:rFonts w:ascii="Arial" w:eastAsia="Times New Roman" w:hAnsi="Arial" w:cs="Arial"/>
                <w:b/>
                <w:color w:val="212121"/>
                <w:sz w:val="20"/>
                <w:szCs w:val="20"/>
                <w:u w:val="single"/>
                <w:shd w:val="clear" w:color="auto" w:fill="FFFFFF"/>
              </w:rPr>
              <w:t xml:space="preserve">Những trở ngại chính Dự án cần giải quyết </w:t>
            </w:r>
          </w:p>
          <w:p w:rsidR="00645B10" w:rsidRPr="003A6E13"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rPr>
            </w:pPr>
            <w:r w:rsidRPr="007F0C91">
              <w:rPr>
                <w:rFonts w:ascii="Arial" w:eastAsia="Times New Roman" w:hAnsi="Arial" w:cs="Arial"/>
                <w:color w:val="212121"/>
                <w:sz w:val="20"/>
                <w:szCs w:val="20"/>
                <w:shd w:val="clear" w:color="auto" w:fill="FFFFFF"/>
                <w:lang w:val="en-GB"/>
              </w:rPr>
              <w:t xml:space="preserve">Để tăng sức chống chịu của các cộng đồng vùng ven biển trước đe doạ của bão và triều cường, và về lâu dài là nước biển dâng, cần giải quyết những trở ngại sau để bảo vệ ven biển bền vững và cư trú </w:t>
            </w:r>
            <w:proofErr w:type="gramStart"/>
            <w:r w:rsidRPr="007F0C91">
              <w:rPr>
                <w:rFonts w:ascii="Arial" w:eastAsia="Times New Roman" w:hAnsi="Arial" w:cs="Arial"/>
                <w:color w:val="212121"/>
                <w:sz w:val="20"/>
                <w:szCs w:val="20"/>
                <w:shd w:val="clear" w:color="auto" w:fill="FFFFFF"/>
                <w:lang w:val="en-GB"/>
              </w:rPr>
              <w:t>an</w:t>
            </w:r>
            <w:proofErr w:type="gramEnd"/>
            <w:r w:rsidRPr="007F0C91">
              <w:rPr>
                <w:rFonts w:ascii="Arial" w:eastAsia="Times New Roman" w:hAnsi="Arial" w:cs="Arial"/>
                <w:color w:val="212121"/>
                <w:sz w:val="20"/>
                <w:szCs w:val="20"/>
                <w:shd w:val="clear" w:color="auto" w:fill="FFFFFF"/>
                <w:lang w:val="en-GB"/>
              </w:rPr>
              <w:t xml:space="preserve"> toàn hơn. </w:t>
            </w:r>
          </w:p>
          <w:p w:rsidR="00645B10" w:rsidRPr="003A6E13" w:rsidRDefault="00645B10" w:rsidP="00645B10">
            <w:pPr>
              <w:tabs>
                <w:tab w:val="left" w:pos="354"/>
              </w:tabs>
              <w:rPr>
                <w:rFonts w:ascii="Arial" w:eastAsia="Times New Roman" w:hAnsi="Arial" w:cs="Arial"/>
                <w:sz w:val="20"/>
                <w:szCs w:val="20"/>
              </w:rPr>
            </w:pPr>
          </w:p>
          <w:p w:rsidR="00645B10" w:rsidRDefault="00645B10" w:rsidP="00645B10">
            <w:pPr>
              <w:pStyle w:val="ListParagraph"/>
              <w:tabs>
                <w:tab w:val="left" w:pos="354"/>
              </w:tabs>
              <w:spacing w:after="0" w:line="240" w:lineRule="auto"/>
              <w:ind w:left="0"/>
              <w:rPr>
                <w:rFonts w:ascii="Arial" w:eastAsia="Times New Roman" w:hAnsi="Arial" w:cs="Arial"/>
                <w:color w:val="212121"/>
                <w:sz w:val="20"/>
                <w:szCs w:val="20"/>
                <w:shd w:val="clear" w:color="auto" w:fill="FFFFFF"/>
              </w:rPr>
            </w:pPr>
            <w:r w:rsidRPr="003A6E13">
              <w:rPr>
                <w:rFonts w:ascii="Arial" w:eastAsia="Times New Roman" w:hAnsi="Arial" w:cs="Arial"/>
                <w:bCs/>
                <w:i/>
                <w:iCs/>
                <w:color w:val="212121"/>
                <w:sz w:val="20"/>
                <w:szCs w:val="20"/>
                <w:shd w:val="clear" w:color="auto" w:fill="FFFFFF"/>
              </w:rPr>
              <w:t>Phối hợp không hiệu quả giữa các bộ và chương trình qui chế phòng chống quan trọng cho khả năng chống chịu khí hậu dài hạn</w:t>
            </w:r>
            <w:r>
              <w:rPr>
                <w:rFonts w:ascii="Arial" w:eastAsia="Times New Roman" w:hAnsi="Arial" w:cs="Arial"/>
                <w:bCs/>
                <w:i/>
                <w:iCs/>
                <w:color w:val="212121"/>
                <w:sz w:val="20"/>
                <w:szCs w:val="20"/>
                <w:shd w:val="clear" w:color="auto" w:fill="FFFFFF"/>
              </w:rPr>
              <w:t>:</w:t>
            </w:r>
            <w:r w:rsidRPr="003A6E13">
              <w:rPr>
                <w:rFonts w:ascii="Arial" w:eastAsia="Times New Roman" w:hAnsi="Arial" w:cs="Arial"/>
                <w:color w:val="212121"/>
                <w:sz w:val="20"/>
                <w:szCs w:val="20"/>
                <w:shd w:val="clear" w:color="auto" w:fill="FFFFFF"/>
              </w:rPr>
              <w:t xml:space="preserve"> </w:t>
            </w:r>
          </w:p>
          <w:p w:rsidR="00645B10" w:rsidRDefault="00645B10" w:rsidP="00645B10">
            <w:pPr>
              <w:pStyle w:val="ListParagraph"/>
              <w:tabs>
                <w:tab w:val="left" w:pos="354"/>
              </w:tabs>
              <w:spacing w:after="0" w:line="240" w:lineRule="auto"/>
              <w:ind w:left="0"/>
              <w:rPr>
                <w:rFonts w:ascii="Arial" w:eastAsia="Times New Roman" w:hAnsi="Arial" w:cs="Arial"/>
                <w:color w:val="212121"/>
                <w:sz w:val="20"/>
                <w:szCs w:val="20"/>
                <w:shd w:val="clear" w:color="auto" w:fill="FFFFFF"/>
              </w:rPr>
            </w:pPr>
          </w:p>
          <w:p w:rsidR="00645B10" w:rsidRPr="003A6E13"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sz w:val="20"/>
                <w:szCs w:val="20"/>
              </w:rPr>
            </w:pPr>
            <w:r w:rsidRPr="003A6E13">
              <w:rPr>
                <w:rFonts w:ascii="Arial" w:eastAsia="Times New Roman" w:hAnsi="Arial" w:cs="Arial"/>
                <w:color w:val="212121"/>
                <w:sz w:val="20"/>
                <w:szCs w:val="20"/>
                <w:shd w:val="clear" w:color="auto" w:fill="FFFFFF"/>
              </w:rPr>
              <w:t xml:space="preserve">Sức ép chính lên việc tăng cường sức chống chịu của vùng ven biển ở Việt Nam là xây dựng cơ sở hạ tầng không có kế hoạch và thiếu thông tin. Đánh giá hệ thống rủi ro dài hạn, thông tin về thiệt hại và tổn thất tạm thời cũng như vĩnh viễn, và giám sát, khẳng định mất đất do hiểm hoạ từ khí hậu chưa bắt đầu được tính đến trong quá trình lập qui hoạch, </w:t>
            </w:r>
            <w:proofErr w:type="gramStart"/>
            <w:r w:rsidRPr="003A6E13">
              <w:rPr>
                <w:rFonts w:ascii="Arial" w:eastAsia="Times New Roman" w:hAnsi="Arial" w:cs="Arial"/>
                <w:color w:val="212121"/>
                <w:sz w:val="20"/>
                <w:szCs w:val="20"/>
                <w:shd w:val="clear" w:color="auto" w:fill="FFFFFF"/>
              </w:rPr>
              <w:t>kế</w:t>
            </w:r>
            <w:proofErr w:type="gramEnd"/>
            <w:r w:rsidRPr="003A6E13">
              <w:rPr>
                <w:rFonts w:ascii="Arial" w:eastAsia="Times New Roman" w:hAnsi="Arial" w:cs="Arial"/>
                <w:color w:val="212121"/>
                <w:sz w:val="20"/>
                <w:szCs w:val="20"/>
                <w:shd w:val="clear" w:color="auto" w:fill="FFFFFF"/>
              </w:rPr>
              <w:t xml:space="preserve"> hoạch cơ sở hạ tầng của chính phủ. Trong khi hiện nay số liệu còn hạn chế, thiếu sự phối hợp để tổng hợp số liệu hiện hành một cách hiệu quả. Ví dụ, đánh giá rủi ro từ chương trình CBDRM và bản đồ triều cường do Trung tâm quản lý thiên </w:t>
            </w:r>
            <w:proofErr w:type="gramStart"/>
            <w:r w:rsidRPr="003A6E13">
              <w:rPr>
                <w:rFonts w:ascii="Arial" w:eastAsia="Times New Roman" w:hAnsi="Arial" w:cs="Arial"/>
                <w:color w:val="212121"/>
                <w:sz w:val="20"/>
                <w:szCs w:val="20"/>
                <w:shd w:val="clear" w:color="auto" w:fill="FFFFFF"/>
              </w:rPr>
              <w:t>tai</w:t>
            </w:r>
            <w:proofErr w:type="gramEnd"/>
            <w:r w:rsidRPr="003A6E13">
              <w:rPr>
                <w:rFonts w:ascii="Arial" w:eastAsia="Times New Roman" w:hAnsi="Arial" w:cs="Arial"/>
                <w:color w:val="212121"/>
                <w:sz w:val="20"/>
                <w:szCs w:val="20"/>
                <w:shd w:val="clear" w:color="auto" w:fill="FFFFFF"/>
              </w:rPr>
              <w:t xml:space="preserve"> sản xuất chưa được xem xét đến trong việc qui hoạch sử dụng đất lien quan đến chương trình xây nhà của chính phủ. Hơn nữa, thông lệ tốt nhất của các dự án thí điểm qui mô nhỏ chưa được lồng ghép vào thiết kế nhà hiện nay cho khu vực ven biển để đảm bảo việc xây dựng đã phản ánh đầy đủ các rủi ro. Không có các mối liên kết này có thể dẫn đến hệ luỵ nhà xây trên các khu vực không an toàn khi tính đến rủi ro lũ lụt và khí hậu đã dự báo. Không có các mối liên hệ này cũng như hạn chế về tài chính của các nguồn trong nước từ khu vực công như đã đề cập ở trên sẽ tác động đến khả năng của CPVN tăng cường qui hoạch hạ tầng cơ sở và cập nhật các chính sách và qui định pháp lý có liên quan hướng tới phát triển thông minh trước biến đổi khí hậu.</w:t>
            </w:r>
          </w:p>
          <w:p w:rsidR="00645B10" w:rsidRPr="00F23912" w:rsidRDefault="00645B10" w:rsidP="00645B10">
            <w:pPr>
              <w:tabs>
                <w:tab w:val="left" w:pos="354"/>
              </w:tabs>
              <w:rPr>
                <w:rFonts w:ascii="Arial" w:eastAsia="Times New Roman" w:hAnsi="Arial" w:cs="Arial"/>
                <w:color w:val="212121"/>
                <w:sz w:val="20"/>
                <w:szCs w:val="20"/>
                <w:shd w:val="clear" w:color="auto" w:fill="FFFFFF"/>
              </w:rPr>
            </w:pPr>
          </w:p>
          <w:p w:rsidR="00645B10" w:rsidRDefault="00645B10" w:rsidP="00645B10">
            <w:pPr>
              <w:pStyle w:val="ListParagraph"/>
              <w:tabs>
                <w:tab w:val="left" w:pos="354"/>
              </w:tabs>
              <w:spacing w:after="0" w:line="240" w:lineRule="auto"/>
              <w:ind w:left="0"/>
              <w:rPr>
                <w:rFonts w:ascii="Arial" w:eastAsia="Times New Roman" w:hAnsi="Arial" w:cs="Arial"/>
                <w:b/>
                <w:color w:val="212121"/>
                <w:sz w:val="20"/>
                <w:szCs w:val="20"/>
                <w:shd w:val="clear" w:color="auto" w:fill="FFFFFF"/>
                <w:lang w:val="en-GB"/>
              </w:rPr>
            </w:pPr>
            <w:r>
              <w:rPr>
                <w:rFonts w:ascii="Arial" w:eastAsia="Times New Roman" w:hAnsi="Arial" w:cs="Arial"/>
                <w:bCs/>
                <w:i/>
                <w:iCs/>
                <w:color w:val="212121"/>
                <w:sz w:val="20"/>
                <w:szCs w:val="20"/>
                <w:shd w:val="clear" w:color="auto" w:fill="FFFFFF"/>
                <w:lang w:val="en-GB"/>
              </w:rPr>
              <w:t>Các biện pháp bảo vệ ven biển chưa được thông tin đầy đủ về các thông lệ tốt nhất</w:t>
            </w:r>
            <w:r w:rsidRPr="004744AF">
              <w:rPr>
                <w:rFonts w:ascii="Arial" w:eastAsia="Times New Roman" w:hAnsi="Arial" w:cs="Arial"/>
                <w:bCs/>
                <w:i/>
                <w:iCs/>
                <w:color w:val="212121"/>
                <w:sz w:val="20"/>
                <w:szCs w:val="20"/>
                <w:shd w:val="clear" w:color="auto" w:fill="FFFFFF"/>
                <w:lang w:val="en-GB"/>
              </w:rPr>
              <w:t>:</w:t>
            </w:r>
            <w:r>
              <w:rPr>
                <w:rFonts w:ascii="Arial" w:eastAsia="Times New Roman" w:hAnsi="Arial" w:cs="Arial"/>
                <w:b/>
                <w:color w:val="212121"/>
                <w:sz w:val="20"/>
                <w:szCs w:val="20"/>
                <w:shd w:val="clear" w:color="auto" w:fill="FFFFFF"/>
                <w:lang w:val="en-GB"/>
              </w:rPr>
              <w:t xml:space="preserve"> </w:t>
            </w:r>
          </w:p>
          <w:p w:rsidR="00645B10" w:rsidRPr="000D441A" w:rsidRDefault="00645B10" w:rsidP="00645B10">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AU"/>
              </w:rPr>
            </w:pPr>
            <w:r w:rsidRPr="000D441A">
              <w:rPr>
                <w:rFonts w:ascii="Arial" w:eastAsia="Times New Roman" w:hAnsi="Arial" w:cs="Arial"/>
                <w:color w:val="212121"/>
                <w:sz w:val="20"/>
                <w:szCs w:val="20"/>
                <w:shd w:val="clear" w:color="auto" w:fill="FFFFFF"/>
                <w:lang w:val="en-GB"/>
              </w:rPr>
              <w:t>Bảo vệ ven biển</w:t>
            </w:r>
            <w:r>
              <w:rPr>
                <w:rFonts w:ascii="Arial" w:eastAsia="Times New Roman" w:hAnsi="Arial" w:cs="Arial"/>
                <w:b/>
                <w:color w:val="212121"/>
                <w:sz w:val="20"/>
                <w:szCs w:val="20"/>
                <w:shd w:val="clear" w:color="auto" w:fill="FFFFFF"/>
                <w:lang w:val="en-GB"/>
              </w:rPr>
              <w:t xml:space="preserve"> </w:t>
            </w:r>
            <w:r w:rsidRPr="000D441A">
              <w:rPr>
                <w:rFonts w:ascii="Arial" w:eastAsia="Times New Roman" w:hAnsi="Arial" w:cs="Arial"/>
                <w:color w:val="212121"/>
                <w:sz w:val="20"/>
                <w:szCs w:val="20"/>
                <w:shd w:val="clear" w:color="auto" w:fill="FFFFFF"/>
                <w:lang w:val="en-GB"/>
              </w:rPr>
              <w:t>hiện còn</w:t>
            </w:r>
            <w:r>
              <w:rPr>
                <w:rFonts w:ascii="Arial" w:eastAsia="Times New Roman" w:hAnsi="Arial" w:cs="Arial"/>
                <w:b/>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 xml:space="preserve">thiếu các công trình bảo vệ cứng như đê biển, cần nhiều vốn đầu tư và chi phí bảo dưỡng cao, chưa kể đến các hậu quả lớn về mặt sinh thái làm phản tác dụng với mục tiêu đề ra. Mặc dù cần thiết ở một số vị trí chiến lược nhất định, bằng chứng cho thấy các công trình cứng xung đột với quá trình lắng đọng trầm tích tự nhiên và thường làm trầm trọng thêm xói lở bờ biển, dẫn tới mất đất và lại dễ bị thiên </w:t>
            </w:r>
            <w:proofErr w:type="gramStart"/>
            <w:r>
              <w:rPr>
                <w:rFonts w:ascii="Arial" w:eastAsia="Times New Roman" w:hAnsi="Arial" w:cs="Arial"/>
                <w:color w:val="212121"/>
                <w:sz w:val="20"/>
                <w:szCs w:val="20"/>
                <w:shd w:val="clear" w:color="auto" w:fill="FFFFFF"/>
                <w:lang w:val="en-GB"/>
              </w:rPr>
              <w:t>tai</w:t>
            </w:r>
            <w:proofErr w:type="gramEnd"/>
            <w:r>
              <w:rPr>
                <w:rFonts w:ascii="Arial" w:eastAsia="Times New Roman" w:hAnsi="Arial" w:cs="Arial"/>
                <w:color w:val="212121"/>
                <w:sz w:val="20"/>
                <w:szCs w:val="20"/>
                <w:shd w:val="clear" w:color="auto" w:fill="FFFFFF"/>
                <w:lang w:val="en-GB"/>
              </w:rPr>
              <w:t xml:space="preserve"> nhiều hơn. Trong quá khứ, </w:t>
            </w:r>
            <w:r>
              <w:rPr>
                <w:rFonts w:ascii="Arial" w:eastAsia="Times New Roman" w:hAnsi="Arial" w:cs="Arial"/>
                <w:color w:val="212121"/>
                <w:sz w:val="20"/>
                <w:szCs w:val="20"/>
                <w:shd w:val="clear" w:color="auto" w:fill="FFFFFF"/>
                <w:lang w:val="en-GB"/>
              </w:rPr>
              <w:lastRenderedPageBreak/>
              <w:t>những cơ sở hạ tầng (cứng) do con người xây nên vững chắc, đáng tin cậy thường hoạt động có hiệu quả và tiết kiệm</w:t>
            </w:r>
            <w:r w:rsidRPr="00952D81">
              <w:rPr>
                <w:shd w:val="clear" w:color="auto" w:fill="FFFFFF"/>
                <w:vertAlign w:val="superscript"/>
                <w:lang w:val="en-AU"/>
              </w:rPr>
              <w:footnoteReference w:id="11"/>
            </w:r>
            <w:r w:rsidRPr="000D441A">
              <w:rPr>
                <w:rFonts w:ascii="Arial" w:eastAsia="Times New Roman" w:hAnsi="Arial" w:cs="Arial"/>
                <w:color w:val="212121"/>
                <w:sz w:val="20"/>
                <w:szCs w:val="20"/>
                <w:shd w:val="clear" w:color="auto" w:fill="FFFFFF"/>
                <w:lang w:val="en-AU"/>
              </w:rPr>
              <w:t xml:space="preserve"> </w:t>
            </w:r>
            <w:r>
              <w:rPr>
                <w:rFonts w:ascii="Arial" w:eastAsia="Times New Roman" w:hAnsi="Arial" w:cs="Arial"/>
                <w:color w:val="212121"/>
                <w:sz w:val="20"/>
                <w:szCs w:val="20"/>
                <w:shd w:val="clear" w:color="auto" w:fill="FFFFFF"/>
                <w:lang w:val="en-AU"/>
              </w:rPr>
              <w:t xml:space="preserve">mặc dù trong thời gian gần đây bằng chứng cho thấy các kết quả trái ngược nhau. </w:t>
            </w:r>
          </w:p>
          <w:p w:rsidR="00645B10" w:rsidRPr="00F23912" w:rsidRDefault="00645B10" w:rsidP="00645B10">
            <w:pPr>
              <w:pStyle w:val="ListParagraph"/>
              <w:tabs>
                <w:tab w:val="left" w:pos="354"/>
              </w:tabs>
              <w:spacing w:after="0" w:line="240" w:lineRule="auto"/>
              <w:ind w:left="0"/>
              <w:rPr>
                <w:rFonts w:ascii="Arial" w:eastAsia="Times New Roman" w:hAnsi="Arial" w:cs="Arial"/>
                <w:color w:val="212121"/>
                <w:sz w:val="20"/>
                <w:szCs w:val="20"/>
                <w:shd w:val="clear" w:color="auto" w:fill="FFFFFF"/>
                <w:lang w:val="en-AU"/>
              </w:rPr>
            </w:pPr>
          </w:p>
          <w:p w:rsidR="00645B10" w:rsidRDefault="00645B10" w:rsidP="00645B10">
            <w:pPr>
              <w:pStyle w:val="ListParagraph"/>
              <w:numPr>
                <w:ilvl w:val="0"/>
                <w:numId w:val="31"/>
              </w:numPr>
              <w:tabs>
                <w:tab w:val="left" w:pos="354"/>
              </w:tabs>
              <w:spacing w:line="252"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CPVN cũng đã đầu tư một cách khác vào phục hồi rừng ngập mặn; tuy nhiên các nỗ lực chỉ </w:t>
            </w:r>
            <w:proofErr w:type="gramStart"/>
            <w:r>
              <w:rPr>
                <w:rFonts w:ascii="Arial" w:eastAsia="Times New Roman" w:hAnsi="Arial" w:cs="Arial"/>
                <w:color w:val="212121"/>
                <w:sz w:val="20"/>
                <w:szCs w:val="20"/>
                <w:shd w:val="clear" w:color="auto" w:fill="FFFFFF"/>
                <w:lang w:val="en-GB"/>
              </w:rPr>
              <w:t>thu</w:t>
            </w:r>
            <w:proofErr w:type="gramEnd"/>
            <w:r>
              <w:rPr>
                <w:rFonts w:ascii="Arial" w:eastAsia="Times New Roman" w:hAnsi="Arial" w:cs="Arial"/>
                <w:color w:val="212121"/>
                <w:sz w:val="20"/>
                <w:szCs w:val="20"/>
                <w:shd w:val="clear" w:color="auto" w:fill="FFFFFF"/>
                <w:lang w:val="en-GB"/>
              </w:rPr>
              <w:t xml:space="preserve"> được ít kết quả tốt vì bảo vệ rừng ngập mặn ven biển rộng lớn và có hiệu quả, bằng các giải pháp dựa vào hệ sinh thái, chưa được thực hiện một cách đầy đủ. Trong những năm gần đây, doanh nghiệp và chính phủ đã nhận thấy tiềm năng to lớn của “cơ sở hạ tầng tự nhiên” dưới hình thức đất ngập nước và rừng, đầu nguồn và sinh cảnh ven biển thực hiện nhiều nhiệm vụ tương tự như hạ tầng cơ sở xám đôi khi còn tốt hơn và rẻ hơn nhiều</w:t>
            </w:r>
            <w:r w:rsidRPr="00E11D16">
              <w:rPr>
                <w:rFonts w:ascii="Arial" w:eastAsia="Times New Roman" w:hAnsi="Arial" w:cs="Arial"/>
                <w:color w:val="212121"/>
                <w:sz w:val="20"/>
                <w:szCs w:val="20"/>
                <w:shd w:val="clear" w:color="auto" w:fill="FFFFFF"/>
                <w:lang w:val="en-AU"/>
              </w:rPr>
              <w:t>.</w:t>
            </w:r>
            <w:r w:rsidRPr="00952D81">
              <w:rPr>
                <w:shd w:val="clear" w:color="auto" w:fill="FFFFFF"/>
                <w:vertAlign w:val="superscript"/>
                <w:lang w:val="en-AU"/>
              </w:rPr>
              <w:footnoteReference w:id="12"/>
            </w:r>
            <w:r w:rsidRPr="00E11D16">
              <w:rPr>
                <w:rFonts w:ascii="Arial" w:eastAsia="Times New Roman" w:hAnsi="Arial" w:cs="Arial"/>
                <w:color w:val="212121"/>
                <w:sz w:val="20"/>
                <w:szCs w:val="20"/>
                <w:shd w:val="clear" w:color="auto" w:fill="FFFFFF"/>
                <w:lang w:val="en-AU"/>
              </w:rPr>
              <w:t xml:space="preserve">  </w:t>
            </w:r>
            <w:r>
              <w:rPr>
                <w:rFonts w:ascii="Arial" w:eastAsia="Times New Roman" w:hAnsi="Arial" w:cs="Arial"/>
                <w:color w:val="212121"/>
                <w:sz w:val="20"/>
                <w:szCs w:val="20"/>
                <w:shd w:val="clear" w:color="auto" w:fill="FFFFFF"/>
                <w:lang w:val="en-AU"/>
              </w:rPr>
              <w:t>Ví dụ, đầu tư vào bảo vệ rạn san hô và rừng ngập mặn có thể làm lá chắn vững chắc hơn để bảo vệ các hoạt động ven biển chống lại lũ lụt và triều cường trong điều kiện thời tiết cực đoan, trong khi có thể hạn chế lũ lụt trong đất liền bằng cách đầu tư chiến lược vào rừng, thảm thực vật và đầm lầy</w:t>
            </w:r>
            <w:r w:rsidRPr="00952D81">
              <w:rPr>
                <w:shd w:val="clear" w:color="auto" w:fill="FFFFFF"/>
                <w:vertAlign w:val="superscript"/>
                <w:lang w:val="en-AU"/>
              </w:rPr>
              <w:footnoteReference w:id="13"/>
            </w:r>
            <w:r w:rsidRPr="00E11D16">
              <w:rPr>
                <w:rFonts w:ascii="Arial" w:eastAsia="Times New Roman" w:hAnsi="Arial" w:cs="Arial"/>
                <w:color w:val="212121"/>
                <w:sz w:val="20"/>
                <w:szCs w:val="20"/>
                <w:shd w:val="clear" w:color="auto" w:fill="FFFFFF"/>
                <w:lang w:val="en-AU"/>
              </w:rPr>
              <w:t xml:space="preserve"> </w:t>
            </w:r>
            <w:r>
              <w:rPr>
                <w:rFonts w:ascii="Arial" w:eastAsia="Times New Roman" w:hAnsi="Arial" w:cs="Arial"/>
                <w:color w:val="212121"/>
                <w:sz w:val="20"/>
                <w:szCs w:val="20"/>
                <w:shd w:val="clear" w:color="auto" w:fill="FFFFFF"/>
                <w:lang w:val="en-AU"/>
              </w:rPr>
              <w:t xml:space="preserve">ở các lưu vực. Bằng chứng từ thực tế thích ứng ở vùng ven biển của Việt Nam và của khu vực tiếp tục cho thấy các giải pháp tổng hợp dựa vào dịch vụ hệ sinh thái như cây đứng trong rừng ngập mặn có thể là các phương tiện hiệu quả hơn để bảo vệ các cộng đồng khỏi những cơn bão với tần suất ngày càng tăng. Mặc dù gần đây Chính phủ </w:t>
            </w:r>
            <w:r>
              <w:rPr>
                <w:rFonts w:ascii="Arial" w:eastAsia="Times New Roman" w:hAnsi="Arial" w:cs="Arial"/>
                <w:color w:val="212121"/>
                <w:sz w:val="20"/>
                <w:szCs w:val="20"/>
                <w:shd w:val="clear" w:color="auto" w:fill="FFFFFF"/>
                <w:lang w:val="en-GB"/>
              </w:rPr>
              <w:t xml:space="preserve">đã đầu tư nỗ lực phục hồi rừng ngập mặn (và như vậy đã cố gắng thử nghiệm các giải pháp thí điểm) thì </w:t>
            </w:r>
            <w:r w:rsidRPr="008B4052">
              <w:rPr>
                <w:rFonts w:ascii="Arial" w:eastAsia="Times New Roman" w:hAnsi="Arial" w:cs="Arial"/>
                <w:color w:val="212121"/>
                <w:sz w:val="20"/>
                <w:szCs w:val="20"/>
                <w:shd w:val="clear" w:color="auto" w:fill="FFFFFF"/>
                <w:lang w:val="en-GB"/>
              </w:rPr>
              <w:t xml:space="preserve">phạm vi vẫn còn </w:t>
            </w:r>
            <w:r>
              <w:rPr>
                <w:rFonts w:ascii="Arial" w:eastAsia="Times New Roman" w:hAnsi="Arial" w:cs="Arial"/>
                <w:color w:val="212121"/>
                <w:sz w:val="20"/>
                <w:szCs w:val="20"/>
                <w:shd w:val="clear" w:color="auto" w:fill="FFFFFF"/>
                <w:lang w:val="en-GB"/>
              </w:rPr>
              <w:t xml:space="preserve">sơ khai </w:t>
            </w:r>
            <w:r w:rsidRPr="008B4052">
              <w:rPr>
                <w:rFonts w:ascii="Arial" w:eastAsia="Times New Roman" w:hAnsi="Arial" w:cs="Arial"/>
                <w:color w:val="212121"/>
                <w:sz w:val="20"/>
                <w:szCs w:val="20"/>
                <w:shd w:val="clear" w:color="auto" w:fill="FFFFFF"/>
                <w:lang w:val="en-GB"/>
              </w:rPr>
              <w:t xml:space="preserve">và </w:t>
            </w:r>
            <w:r>
              <w:rPr>
                <w:rFonts w:ascii="Arial" w:eastAsia="Times New Roman" w:hAnsi="Arial" w:cs="Arial"/>
                <w:color w:val="212121"/>
                <w:sz w:val="20"/>
                <w:szCs w:val="20"/>
                <w:shd w:val="clear" w:color="auto" w:fill="FFFFFF"/>
                <w:lang w:val="en-GB"/>
              </w:rPr>
              <w:t>cần</w:t>
            </w:r>
            <w:r w:rsidRPr="008B4052">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 xml:space="preserve">phủ trên </w:t>
            </w:r>
            <w:r w:rsidRPr="008B4052">
              <w:rPr>
                <w:rFonts w:ascii="Arial" w:eastAsia="Times New Roman" w:hAnsi="Arial" w:cs="Arial"/>
                <w:color w:val="212121"/>
                <w:sz w:val="20"/>
                <w:szCs w:val="20"/>
                <w:shd w:val="clear" w:color="auto" w:fill="FFFFFF"/>
                <w:lang w:val="en-GB"/>
              </w:rPr>
              <w:t>phạm vi địa lý lớn hơn để củng cố và bảo vệ các cộng đồng nghèo và thiệt thòi sống dọc theo bờ biển.</w:t>
            </w:r>
          </w:p>
          <w:p w:rsidR="00645B10" w:rsidRPr="008B4052" w:rsidRDefault="00645B10" w:rsidP="00645B10">
            <w:pPr>
              <w:tabs>
                <w:tab w:val="left" w:pos="354"/>
              </w:tabs>
              <w:rPr>
                <w:rFonts w:ascii="Arial" w:eastAsia="Times New Roman" w:hAnsi="Arial" w:cs="Arial"/>
                <w:color w:val="212121"/>
                <w:sz w:val="20"/>
                <w:szCs w:val="20"/>
                <w:shd w:val="clear" w:color="auto" w:fill="FFFFFF"/>
              </w:rPr>
            </w:pPr>
          </w:p>
          <w:p w:rsidR="00645B10" w:rsidRDefault="00645B10" w:rsidP="00645B10">
            <w:pPr>
              <w:pStyle w:val="ListParagraph"/>
              <w:tabs>
                <w:tab w:val="left" w:pos="354"/>
              </w:tabs>
              <w:spacing w:after="0" w:line="240" w:lineRule="auto"/>
              <w:ind w:left="0"/>
              <w:rPr>
                <w:rFonts w:ascii="Arial" w:eastAsia="Times New Roman" w:hAnsi="Arial" w:cs="Arial"/>
                <w:b/>
                <w:sz w:val="20"/>
                <w:szCs w:val="20"/>
                <w:lang w:val="en-GB"/>
              </w:rPr>
            </w:pPr>
            <w:r>
              <w:rPr>
                <w:rFonts w:ascii="Arial" w:eastAsia="Times New Roman" w:hAnsi="Arial" w:cs="Arial"/>
                <w:bCs/>
                <w:i/>
                <w:iCs/>
                <w:sz w:val="20"/>
                <w:szCs w:val="20"/>
                <w:lang w:val="en-GB"/>
              </w:rPr>
              <w:t>Thông tin rủi ro khí hậu chưa đầy đủ để huy động vốn và lập kế hoạch thích ứng phòng ngừa có hiệu quả</w:t>
            </w:r>
            <w:r w:rsidRPr="004744AF">
              <w:rPr>
                <w:rFonts w:ascii="Arial" w:eastAsia="Times New Roman" w:hAnsi="Arial" w:cs="Arial"/>
                <w:bCs/>
                <w:i/>
                <w:iCs/>
                <w:sz w:val="20"/>
                <w:szCs w:val="20"/>
                <w:lang w:val="en-GB"/>
              </w:rPr>
              <w:t>:</w:t>
            </w:r>
            <w:r>
              <w:rPr>
                <w:rFonts w:ascii="Arial" w:eastAsia="Times New Roman" w:hAnsi="Arial" w:cs="Arial"/>
                <w:b/>
                <w:sz w:val="20"/>
                <w:szCs w:val="20"/>
                <w:lang w:val="en-GB"/>
              </w:rPr>
              <w:t xml:space="preserve"> </w:t>
            </w:r>
          </w:p>
          <w:p w:rsidR="00645B10" w:rsidRPr="000D27EA" w:rsidRDefault="00645B10" w:rsidP="00645B10">
            <w:pPr>
              <w:pStyle w:val="ListParagraph"/>
              <w:numPr>
                <w:ilvl w:val="0"/>
                <w:numId w:val="31"/>
              </w:numPr>
              <w:tabs>
                <w:tab w:val="left" w:pos="354"/>
              </w:tabs>
              <w:spacing w:line="252" w:lineRule="auto"/>
              <w:ind w:left="0" w:firstLine="0"/>
              <w:jc w:val="both"/>
              <w:rPr>
                <w:rFonts w:ascii="Arial" w:eastAsia="Times New Roman" w:hAnsi="Arial" w:cs="Arial"/>
                <w:sz w:val="20"/>
                <w:szCs w:val="20"/>
              </w:rPr>
            </w:pPr>
            <w:r w:rsidRPr="000D27EA">
              <w:rPr>
                <w:rFonts w:ascii="Arial" w:eastAsia="Times New Roman" w:hAnsi="Arial" w:cs="Arial"/>
                <w:sz w:val="20"/>
                <w:szCs w:val="20"/>
              </w:rPr>
              <w:t>Tình trạng</w:t>
            </w:r>
            <w:r w:rsidRPr="000D27EA">
              <w:rPr>
                <w:rFonts w:ascii="Arial" w:eastAsia="Times New Roman" w:hAnsi="Arial" w:cs="Arial"/>
                <w:b/>
                <w:sz w:val="20"/>
                <w:szCs w:val="20"/>
              </w:rPr>
              <w:t xml:space="preserve"> </w:t>
            </w:r>
            <w:r w:rsidRPr="000D27EA">
              <w:rPr>
                <w:rFonts w:ascii="Arial" w:eastAsia="Times New Roman" w:hAnsi="Arial" w:cs="Arial"/>
                <w:sz w:val="20"/>
                <w:szCs w:val="20"/>
              </w:rPr>
              <w:t xml:space="preserve">thiếu thông tin rủi ro khí hậu chính xác là trở ngại đáng kể trong qui hoạch/lập kế hoạch chống chịu với khí hậu và đầu tư cho thích ứng. Khả năng sẵn sàng và tiếp </w:t>
            </w:r>
            <w:proofErr w:type="gramStart"/>
            <w:r w:rsidRPr="000D27EA">
              <w:rPr>
                <w:rFonts w:ascii="Arial" w:eastAsia="Times New Roman" w:hAnsi="Arial" w:cs="Arial"/>
                <w:sz w:val="20"/>
                <w:szCs w:val="20"/>
              </w:rPr>
              <w:t>thu</w:t>
            </w:r>
            <w:proofErr w:type="gramEnd"/>
            <w:r w:rsidRPr="000D27EA">
              <w:rPr>
                <w:rFonts w:ascii="Arial" w:eastAsia="Times New Roman" w:hAnsi="Arial" w:cs="Arial"/>
                <w:sz w:val="20"/>
                <w:szCs w:val="20"/>
              </w:rPr>
              <w:t xml:space="preserve"> thông tin rủi ro khí hậu còn lạc hậu liên quan đến những gì cần để ra quyết định có hiệu quả. Tăng cường (a) tiếp cận đến số liệu khí tượng thuỷ văn có chất lượng cao để biểu thị thời tiết hiện nay, (b) các kịch bản về BĐKH, (c) số liệu thiệt hại và tổn thất trong quá khứ và dự báo, (d) năng lực kỹ thuật để đánh giá tác động dựa trên số liệu thiệt hại và tổn thất và (e) thẩm định về mặt kinh tế các phương án thích ứng rất cần thiết để thiết kế các biện pháp thích ứng bền vững, có thông tin rủi ro và hiệu quả - tiết kiệm.</w:t>
            </w:r>
          </w:p>
          <w:p w:rsidR="00645B10" w:rsidRPr="00F23912" w:rsidRDefault="00645B10" w:rsidP="00645B10">
            <w:pPr>
              <w:pStyle w:val="ListParagraph"/>
              <w:tabs>
                <w:tab w:val="left" w:pos="354"/>
              </w:tabs>
              <w:spacing w:after="0" w:line="240" w:lineRule="auto"/>
              <w:ind w:left="0"/>
              <w:rPr>
                <w:rFonts w:ascii="Arial" w:eastAsia="Times New Roman" w:hAnsi="Arial" w:cs="Arial"/>
                <w:sz w:val="20"/>
                <w:szCs w:val="20"/>
                <w:lang w:val="en-GB"/>
              </w:rPr>
            </w:pPr>
          </w:p>
          <w:p w:rsidR="00645B10" w:rsidRPr="00645B10" w:rsidRDefault="00645B10" w:rsidP="00645B10">
            <w:pPr>
              <w:pStyle w:val="ListParagraph"/>
              <w:numPr>
                <w:ilvl w:val="0"/>
                <w:numId w:val="31"/>
              </w:numPr>
              <w:tabs>
                <w:tab w:val="left" w:pos="354"/>
              </w:tabs>
              <w:spacing w:line="252" w:lineRule="auto"/>
              <w:ind w:left="0" w:firstLine="0"/>
              <w:jc w:val="both"/>
              <w:rPr>
                <w:rFonts w:ascii="Arial" w:eastAsia="Times New Roman" w:hAnsi="Arial" w:cs="Arial"/>
                <w:i/>
                <w:color w:val="000000"/>
                <w:sz w:val="20"/>
                <w:lang w:eastAsia="ja-JP"/>
              </w:rPr>
            </w:pPr>
            <w:r>
              <w:rPr>
                <w:rFonts w:ascii="Arial" w:eastAsia="Times New Roman" w:hAnsi="Arial" w:cs="Arial"/>
                <w:color w:val="212121"/>
                <w:sz w:val="20"/>
                <w:szCs w:val="20"/>
                <w:shd w:val="clear" w:color="auto" w:fill="FFFFFF"/>
                <w:lang w:val="en-GB"/>
              </w:rPr>
              <w:t>Hiện nay, chính phủ đang gánh chịu trực tiếp hầu như tất cả rủi ro tài chính lớn liên quan đến các sự cố khí hậu cực đoan</w:t>
            </w:r>
            <w:r w:rsidRPr="00F23912">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đền bù tới mức có thể cho các nạn nhân thong qua cứu trợ thiên tai hay các dự án tái thiết. Tuy nhiên chi tiêu công không có sẵn sàng cho ttrang trải rủi ro ở địa phương</w:t>
            </w:r>
            <w:r w:rsidRPr="00952D81">
              <w:rPr>
                <w:rFonts w:ascii="Arial" w:hAnsi="Arial" w:cs="Arial"/>
                <w:color w:val="212121"/>
                <w:sz w:val="20"/>
                <w:szCs w:val="20"/>
                <w:shd w:val="clear" w:color="auto" w:fill="FFFFFF"/>
                <w:vertAlign w:val="superscript"/>
                <w:lang w:val="en-GB"/>
              </w:rPr>
              <w:footnoteReference w:id="14"/>
            </w:r>
            <w:r w:rsidRPr="00F23912">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 xml:space="preserve">Tác động ngày một tăng về tần suất và cường độ của BĐKH làm căng thẳng nguồn lực công hạn chế vì các bộ đều gặp khó khăn để tìm kiếm nguồn tiền từ quỹ công. Những hạn chế nêu trên về kỹ năng và số liệu, do đó, đã cản trở việc tham gia có hiệu quả của khu vực tư nhân trong chuyển giao và chia sẻ rủi ro hiểm hoạ khí hậu. Thiếu số liệu cấp xã liên quan đến thiệt hại và tổn thất trong quá khứ và sự dễ dãi trong giám sát và khẳng định tác động, làm cho việc định mức bảo hiểm trở nên khó khăn. Thiếu hệ thống </w:t>
            </w:r>
            <w:proofErr w:type="gramStart"/>
            <w:r>
              <w:rPr>
                <w:rFonts w:ascii="Arial" w:eastAsia="Times New Roman" w:hAnsi="Arial" w:cs="Arial"/>
                <w:color w:val="212121"/>
                <w:sz w:val="20"/>
                <w:szCs w:val="20"/>
                <w:shd w:val="clear" w:color="auto" w:fill="FFFFFF"/>
                <w:lang w:val="en-GB"/>
              </w:rPr>
              <w:t>theo</w:t>
            </w:r>
            <w:proofErr w:type="gramEnd"/>
            <w:r>
              <w:rPr>
                <w:rFonts w:ascii="Arial" w:eastAsia="Times New Roman" w:hAnsi="Arial" w:cs="Arial"/>
                <w:color w:val="212121"/>
                <w:sz w:val="20"/>
                <w:szCs w:val="20"/>
                <w:shd w:val="clear" w:color="auto" w:fill="FFFFFF"/>
                <w:lang w:val="en-GB"/>
              </w:rPr>
              <w:t xml:space="preserve"> dõi thời tiết toàn diện l</w:t>
            </w:r>
            <w:r w:rsidRPr="005C6ED0">
              <w:rPr>
                <w:rFonts w:ascii="Arial" w:eastAsia="Times New Roman" w:hAnsi="Arial" w:cs="Arial"/>
                <w:color w:val="212121"/>
                <w:sz w:val="20"/>
                <w:szCs w:val="20"/>
                <w:shd w:val="clear" w:color="auto" w:fill="FFFFFF"/>
                <w:lang w:val="en-GB"/>
              </w:rPr>
              <w:t xml:space="preserve">àm cho </w:t>
            </w:r>
            <w:r>
              <w:rPr>
                <w:rFonts w:ascii="Arial" w:eastAsia="Times New Roman" w:hAnsi="Arial" w:cs="Arial"/>
                <w:color w:val="212121"/>
                <w:sz w:val="20"/>
                <w:szCs w:val="20"/>
                <w:shd w:val="clear" w:color="auto" w:fill="FFFFFF"/>
                <w:lang w:val="en-GB"/>
              </w:rPr>
              <w:t xml:space="preserve">việc </w:t>
            </w:r>
            <w:r w:rsidRPr="005C6ED0">
              <w:rPr>
                <w:rFonts w:ascii="Arial" w:eastAsia="Times New Roman" w:hAnsi="Arial" w:cs="Arial"/>
                <w:color w:val="212121"/>
                <w:sz w:val="20"/>
                <w:szCs w:val="20"/>
                <w:shd w:val="clear" w:color="auto" w:fill="FFFFFF"/>
                <w:lang w:val="en-GB"/>
              </w:rPr>
              <w:t xml:space="preserve">kích hoạt thanh toán cho bất kỳ giải pháp </w:t>
            </w:r>
            <w:r>
              <w:rPr>
                <w:rFonts w:ascii="Arial" w:eastAsia="Times New Roman" w:hAnsi="Arial" w:cs="Arial"/>
                <w:color w:val="212121"/>
                <w:sz w:val="20"/>
                <w:szCs w:val="20"/>
                <w:shd w:val="clear" w:color="auto" w:fill="FFFFFF"/>
                <w:lang w:val="en-GB"/>
              </w:rPr>
              <w:t xml:space="preserve">theo hướng thị trường nào </w:t>
            </w:r>
            <w:r w:rsidRPr="005C6ED0">
              <w:rPr>
                <w:rFonts w:ascii="Arial" w:eastAsia="Times New Roman" w:hAnsi="Arial" w:cs="Arial"/>
                <w:color w:val="212121"/>
                <w:sz w:val="20"/>
                <w:szCs w:val="20"/>
                <w:shd w:val="clear" w:color="auto" w:fill="FFFFFF"/>
                <w:lang w:val="en-GB"/>
              </w:rPr>
              <w:t xml:space="preserve">(ví dụ như bảo hiểm) </w:t>
            </w:r>
            <w:r>
              <w:rPr>
                <w:rFonts w:ascii="Arial" w:eastAsia="Times New Roman" w:hAnsi="Arial" w:cs="Arial"/>
                <w:color w:val="212121"/>
                <w:sz w:val="20"/>
                <w:szCs w:val="20"/>
                <w:shd w:val="clear" w:color="auto" w:fill="FFFFFF"/>
                <w:lang w:val="en-GB"/>
              </w:rPr>
              <w:t xml:space="preserve">đặc biệt </w:t>
            </w:r>
            <w:r w:rsidRPr="005C6ED0">
              <w:rPr>
                <w:rFonts w:ascii="Arial" w:eastAsia="Times New Roman" w:hAnsi="Arial" w:cs="Arial"/>
                <w:color w:val="212121"/>
                <w:sz w:val="20"/>
                <w:szCs w:val="20"/>
                <w:shd w:val="clear" w:color="auto" w:fill="FFFFFF"/>
                <w:lang w:val="en-GB"/>
              </w:rPr>
              <w:t xml:space="preserve">tốn kém. Các thiết kế của </w:t>
            </w:r>
            <w:r>
              <w:rPr>
                <w:rFonts w:ascii="Arial" w:eastAsia="Times New Roman" w:hAnsi="Arial" w:cs="Arial"/>
                <w:color w:val="212121"/>
                <w:sz w:val="20"/>
                <w:szCs w:val="20"/>
                <w:shd w:val="clear" w:color="auto" w:fill="FFFFFF"/>
                <w:lang w:val="en-GB"/>
              </w:rPr>
              <w:t>sản phẩm đầu ra ghi</w:t>
            </w:r>
            <w:r w:rsidRPr="005C6ED0">
              <w:rPr>
                <w:rFonts w:ascii="Arial" w:eastAsia="Times New Roman" w:hAnsi="Arial" w:cs="Arial"/>
                <w:color w:val="212121"/>
                <w:sz w:val="20"/>
                <w:szCs w:val="20"/>
                <w:shd w:val="clear" w:color="auto" w:fill="FFFFFF"/>
                <w:lang w:val="en-GB"/>
              </w:rPr>
              <w:t xml:space="preserve"> chi tiết hơn trong phần, C.3. </w:t>
            </w:r>
            <w:proofErr w:type="gramStart"/>
            <w:r w:rsidRPr="005C6ED0">
              <w:rPr>
                <w:rFonts w:ascii="Arial" w:eastAsia="Times New Roman" w:hAnsi="Arial" w:cs="Arial"/>
                <w:color w:val="212121"/>
                <w:sz w:val="20"/>
                <w:szCs w:val="20"/>
                <w:shd w:val="clear" w:color="auto" w:fill="FFFFFF"/>
                <w:lang w:val="en-GB"/>
              </w:rPr>
              <w:t>mô</w:t>
            </w:r>
            <w:proofErr w:type="gramEnd"/>
            <w:r w:rsidRPr="005C6ED0">
              <w:rPr>
                <w:rFonts w:ascii="Arial" w:eastAsia="Times New Roman" w:hAnsi="Arial" w:cs="Arial"/>
                <w:color w:val="212121"/>
                <w:sz w:val="20"/>
                <w:szCs w:val="20"/>
                <w:shd w:val="clear" w:color="auto" w:fill="FFFFFF"/>
                <w:lang w:val="en-GB"/>
              </w:rPr>
              <w:t xml:space="preserve"> tả</w:t>
            </w:r>
            <w:r>
              <w:rPr>
                <w:rFonts w:ascii="Arial" w:eastAsia="Times New Roman" w:hAnsi="Arial" w:cs="Arial"/>
                <w:color w:val="212121"/>
                <w:sz w:val="20"/>
                <w:szCs w:val="20"/>
                <w:shd w:val="clear" w:color="auto" w:fill="FFFFFF"/>
                <w:lang w:val="en-GB"/>
              </w:rPr>
              <w:t xml:space="preserve"> dự án / chương trình</w:t>
            </w:r>
            <w:r w:rsidR="00B41604" w:rsidRPr="00B41604">
              <w:rPr>
                <w:rFonts w:ascii="Arial" w:eastAsia="Times New Roman" w:hAnsi="Arial" w:cs="Arial"/>
                <w:bCs/>
                <w:color w:val="000000"/>
                <w:sz w:val="20"/>
                <w:lang w:val="en-CA" w:eastAsia="ja-JP"/>
              </w:rPr>
              <w:t>.</w:t>
            </w:r>
          </w:p>
          <w:p w:rsidR="00515840" w:rsidRPr="00B41604" w:rsidRDefault="00B41604" w:rsidP="00645B10">
            <w:pPr>
              <w:tabs>
                <w:tab w:val="left" w:pos="351"/>
              </w:tabs>
              <w:spacing w:after="0" w:line="240" w:lineRule="auto"/>
              <w:contextualSpacing/>
              <w:jc w:val="both"/>
              <w:rPr>
                <w:rFonts w:ascii="Arial" w:eastAsia="Times New Roman" w:hAnsi="Arial" w:cs="Arial"/>
                <w:i/>
                <w:color w:val="000000"/>
                <w:sz w:val="20"/>
                <w:lang w:eastAsia="ja-JP"/>
              </w:rPr>
            </w:pPr>
            <w:r w:rsidRPr="00B41604">
              <w:rPr>
                <w:rFonts w:ascii="Arial" w:eastAsia="Times New Roman" w:hAnsi="Arial" w:cs="Arial"/>
                <w:i/>
                <w:color w:val="000000"/>
                <w:sz w:val="20"/>
                <w:lang w:eastAsia="ja-JP"/>
              </w:rPr>
              <w:t xml:space="preserve"> </w:t>
            </w:r>
          </w:p>
        </w:tc>
      </w:tr>
      <w:tr w:rsidR="00CC32D7" w:rsidRPr="00612109" w:rsidTr="004F7E94">
        <w:trPr>
          <w:trHeight w:val="359"/>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rsidR="00CC32D7" w:rsidRPr="00ED10A7" w:rsidRDefault="00645B10" w:rsidP="00B2508A">
            <w:pPr>
              <w:spacing w:after="0" w:line="240" w:lineRule="auto"/>
              <w:rPr>
                <w:rFonts w:ascii="Arial" w:eastAsia="Times New Roman" w:hAnsi="Arial" w:cs="Arial"/>
                <w:b/>
                <w:color w:val="000000"/>
                <w:highlight w:val="yellow"/>
                <w:lang w:eastAsia="ja-JP"/>
              </w:rPr>
            </w:pPr>
            <w:r w:rsidRPr="009D3B4F">
              <w:rPr>
                <w:rFonts w:ascii="Arial" w:eastAsia="Times New Roman" w:hAnsi="Arial" w:cs="Arial"/>
                <w:b/>
                <w:color w:val="FFFFFF"/>
                <w:lang w:eastAsia="ja-JP"/>
              </w:rPr>
              <w:lastRenderedPageBreak/>
              <w:t>C.3. Mô tả Chương trình/Dự án</w:t>
            </w:r>
          </w:p>
        </w:tc>
      </w:tr>
      <w:tr w:rsidR="00CC32D7" w:rsidRPr="00612109" w:rsidTr="00B41604">
        <w:trPr>
          <w:trHeight w:val="422"/>
        </w:trPr>
        <w:tc>
          <w:tcPr>
            <w:tcW w:w="10800" w:type="dxa"/>
            <w:tcBorders>
              <w:top w:val="single" w:sz="4" w:space="0" w:color="auto"/>
              <w:left w:val="single" w:sz="4" w:space="0" w:color="auto"/>
              <w:bottom w:val="single" w:sz="4" w:space="0" w:color="auto"/>
              <w:right w:val="single" w:sz="4" w:space="0" w:color="auto"/>
            </w:tcBorders>
            <w:shd w:val="clear" w:color="auto" w:fill="auto"/>
          </w:tcPr>
          <w:p w:rsidR="00345DA4" w:rsidRDefault="00345DA4" w:rsidP="00345DA4">
            <w:pPr>
              <w:pStyle w:val="ListParagraph"/>
              <w:tabs>
                <w:tab w:val="left" w:pos="373"/>
              </w:tabs>
              <w:spacing w:after="0" w:line="240" w:lineRule="auto"/>
              <w:ind w:left="0"/>
              <w:jc w:val="both"/>
              <w:rPr>
                <w:rFonts w:ascii="Arial" w:eastAsia="Times New Roman" w:hAnsi="Arial" w:cs="Arial"/>
                <w:color w:val="000000"/>
                <w:sz w:val="20"/>
                <w:szCs w:val="20"/>
                <w:lang w:val="en-GB" w:eastAsia="en-GB"/>
              </w:rPr>
            </w:pPr>
          </w:p>
          <w:p w:rsidR="00645B10" w:rsidRDefault="00645B10" w:rsidP="00645B10">
            <w:pPr>
              <w:pStyle w:val="ListParagraph"/>
              <w:numPr>
                <w:ilvl w:val="0"/>
                <w:numId w:val="31"/>
              </w:numPr>
              <w:tabs>
                <w:tab w:val="left" w:pos="373"/>
              </w:tabs>
              <w:spacing w:after="0" w:line="240" w:lineRule="auto"/>
              <w:ind w:left="0" w:firstLine="0"/>
              <w:jc w:val="both"/>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Mục tiêu của dự </w:t>
            </w:r>
            <w:proofErr w:type="gramStart"/>
            <w:r>
              <w:rPr>
                <w:rFonts w:ascii="Arial" w:eastAsia="Times New Roman" w:hAnsi="Arial" w:cs="Arial"/>
                <w:color w:val="000000"/>
                <w:sz w:val="20"/>
                <w:szCs w:val="20"/>
                <w:lang w:val="en-GB" w:eastAsia="en-GB"/>
              </w:rPr>
              <w:t>án</w:t>
            </w:r>
            <w:proofErr w:type="gramEnd"/>
            <w:r>
              <w:rPr>
                <w:rFonts w:ascii="Arial" w:eastAsia="Times New Roman" w:hAnsi="Arial" w:cs="Arial"/>
                <w:color w:val="000000"/>
                <w:sz w:val="20"/>
                <w:szCs w:val="20"/>
                <w:lang w:val="en-GB" w:eastAsia="en-GB"/>
              </w:rPr>
              <w:t xml:space="preserve"> là </w:t>
            </w:r>
            <w:r>
              <w:rPr>
                <w:rFonts w:ascii="Arial" w:eastAsia="Times New Roman" w:hAnsi="Arial" w:cs="Arial"/>
                <w:b/>
                <w:color w:val="000000"/>
                <w:sz w:val="20"/>
                <w:szCs w:val="20"/>
                <w:lang w:val="en-GB" w:eastAsia="en-GB"/>
              </w:rPr>
              <w:t>Tăng cường khả năng chống chịu</w:t>
            </w:r>
            <w:r w:rsidRPr="00B311FE">
              <w:rPr>
                <w:rFonts w:ascii="Arial" w:eastAsia="Times New Roman" w:hAnsi="Arial" w:cs="Arial"/>
                <w:color w:val="000000"/>
                <w:sz w:val="20"/>
                <w:szCs w:val="20"/>
                <w:lang w:val="en-GB" w:eastAsia="en-GB"/>
              </w:rPr>
              <w:t xml:space="preserve"> </w:t>
            </w:r>
            <w:r>
              <w:rPr>
                <w:rFonts w:ascii="Arial" w:hAnsi="Arial" w:cs="Arial"/>
                <w:b/>
                <w:color w:val="000000"/>
                <w:sz w:val="20"/>
                <w:szCs w:val="20"/>
                <w:lang w:eastAsia="en-GB"/>
              </w:rPr>
              <w:t>của các cộng đồng ven biển dễ bị tổn thương bởi những tác động liên quan đến biến đổi khí hậu ở Việt Nam</w:t>
            </w:r>
            <w:r>
              <w:rPr>
                <w:rFonts w:ascii="Arial" w:eastAsia="Times New Roman" w:hAnsi="Arial" w:cs="Arial"/>
                <w:color w:val="000000"/>
                <w:sz w:val="20"/>
                <w:szCs w:val="20"/>
                <w:lang w:val="en-GB" w:eastAsia="en-GB"/>
              </w:rPr>
              <w:t xml:space="preserve">. Dự án mong muốn đáp ứng mục tiêu này thông qua việc đạt được các kết quả sau: </w:t>
            </w:r>
          </w:p>
          <w:p w:rsidR="00645B10" w:rsidRPr="004B4CBC" w:rsidRDefault="00645B10" w:rsidP="00645B10">
            <w:pPr>
              <w:pStyle w:val="ListParagraph"/>
              <w:numPr>
                <w:ilvl w:val="0"/>
                <w:numId w:val="33"/>
              </w:numPr>
              <w:spacing w:after="0" w:line="240" w:lineRule="auto"/>
              <w:jc w:val="both"/>
              <w:rPr>
                <w:rFonts w:ascii="Arial" w:eastAsia="Times New Roman" w:hAnsi="Arial" w:cs="Arial"/>
                <w:sz w:val="20"/>
                <w:szCs w:val="20"/>
                <w:shd w:val="clear" w:color="auto" w:fill="FFFFFF"/>
                <w:lang w:val="en-GB"/>
              </w:rPr>
            </w:pPr>
            <w:r w:rsidRPr="0006466F">
              <w:rPr>
                <w:rFonts w:ascii="Arial" w:eastAsia="Times New Roman" w:hAnsi="Arial" w:cs="Arial"/>
                <w:sz w:val="20"/>
                <w:szCs w:val="20"/>
              </w:rPr>
              <w:t>Những tính năng thiết kế chống chịu bão lụt được đưa vào 4.000 nhà mới xây tại các địa điểm an toàn, với 20.000</w:t>
            </w:r>
            <w:r>
              <w:rPr>
                <w:rFonts w:ascii="Arial" w:eastAsia="Times New Roman" w:hAnsi="Arial" w:cs="Arial"/>
                <w:sz w:val="20"/>
                <w:szCs w:val="20"/>
                <w:vertAlign w:val="superscript"/>
              </w:rPr>
              <w:t>1</w:t>
            </w:r>
            <w:r w:rsidRPr="0006466F">
              <w:rPr>
                <w:rFonts w:ascii="Arial" w:eastAsia="Times New Roman" w:hAnsi="Arial" w:cs="Arial"/>
                <w:sz w:val="20"/>
                <w:szCs w:val="20"/>
              </w:rPr>
              <w:t xml:space="preserve"> người nghèo và chịu ảnh hưởng nhiều từ thiên tai trong 100 xã được hưởng lợi </w:t>
            </w:r>
          </w:p>
          <w:p w:rsidR="00645B10" w:rsidRPr="004B4CBC" w:rsidRDefault="00645B10" w:rsidP="00645B10">
            <w:pPr>
              <w:pStyle w:val="ListParagraph"/>
              <w:numPr>
                <w:ilvl w:val="0"/>
                <w:numId w:val="33"/>
              </w:numPr>
              <w:spacing w:after="0" w:line="240" w:lineRule="auto"/>
              <w:jc w:val="both"/>
              <w:rPr>
                <w:rFonts w:ascii="Arial" w:eastAsia="Times New Roman" w:hAnsi="Arial" w:cs="Arial"/>
                <w:sz w:val="20"/>
                <w:szCs w:val="20"/>
                <w:shd w:val="clear" w:color="auto" w:fill="FFFFFF"/>
                <w:lang w:val="en-GB"/>
              </w:rPr>
            </w:pPr>
            <w:r>
              <w:rPr>
                <w:rFonts w:ascii="Arial" w:eastAsia="Times New Roman" w:hAnsi="Arial" w:cs="Arial"/>
                <w:sz w:val="20"/>
                <w:szCs w:val="20"/>
              </w:rPr>
              <w:lastRenderedPageBreak/>
              <w:t>Phục hồi</w:t>
            </w:r>
            <w:r w:rsidRPr="004B4CBC">
              <w:rPr>
                <w:rFonts w:ascii="Arial" w:eastAsia="Times New Roman" w:hAnsi="Arial" w:cs="Arial"/>
                <w:sz w:val="20"/>
                <w:szCs w:val="20"/>
              </w:rPr>
              <w:t xml:space="preserve"> 4.000 ha rừng ngập mặn làm các vùng đệm chắn triều cường và sóng biển dâng</w:t>
            </w:r>
            <w:r w:rsidRPr="004B4CBC">
              <w:rPr>
                <w:rFonts w:ascii="Arial" w:eastAsia="Times New Roman" w:hAnsi="Arial" w:cs="Arial"/>
                <w:sz w:val="18"/>
                <w:szCs w:val="18"/>
              </w:rPr>
              <w:t xml:space="preserve"> </w:t>
            </w:r>
            <w:r w:rsidRPr="004B4CBC">
              <w:rPr>
                <w:rFonts w:ascii="Arial" w:eastAsia="Times New Roman" w:hAnsi="Arial" w:cs="Arial"/>
                <w:color w:val="212121"/>
                <w:sz w:val="20"/>
                <w:szCs w:val="20"/>
                <w:shd w:val="clear" w:color="auto" w:fill="FFFFFF"/>
                <w:lang w:val="en-GB"/>
              </w:rPr>
              <w:t>thông qua việc sử dụng các phương pháp tiếp cận dựa trên bằng chứng đã thành công</w:t>
            </w:r>
          </w:p>
          <w:p w:rsidR="00645B10" w:rsidRPr="004B4CBC" w:rsidRDefault="00645B10" w:rsidP="00645B10">
            <w:pPr>
              <w:pStyle w:val="ListParagraph"/>
              <w:numPr>
                <w:ilvl w:val="0"/>
                <w:numId w:val="33"/>
              </w:numPr>
              <w:spacing w:after="0" w:line="240" w:lineRule="auto"/>
              <w:jc w:val="both"/>
              <w:rPr>
                <w:rFonts w:ascii="Arial" w:eastAsia="Times New Roman" w:hAnsi="Arial" w:cs="Arial"/>
                <w:sz w:val="20"/>
                <w:szCs w:val="20"/>
                <w:shd w:val="clear" w:color="auto" w:fill="FFFFFF"/>
                <w:lang w:val="en-GB"/>
              </w:rPr>
            </w:pPr>
            <w:r w:rsidRPr="004B4CBC">
              <w:rPr>
                <w:rFonts w:ascii="Arial" w:eastAsia="Times New Roman" w:hAnsi="Arial" w:cs="Arial"/>
                <w:sz w:val="20"/>
                <w:szCs w:val="20"/>
              </w:rPr>
              <w:t>Tăng cường khả năng của các khu vực tư nhân và công cộng tiếp cận tới những dữ liệu về mất mát, thiệt hại, khí hậu tại 28 tỉnh duyên hải của Việt Nam</w:t>
            </w:r>
            <w:r w:rsidRPr="004B4CBC">
              <w:rPr>
                <w:rFonts w:ascii="Arial" w:eastAsia="Times New Roman" w:hAnsi="Arial" w:cs="Arial"/>
                <w:sz w:val="18"/>
                <w:szCs w:val="18"/>
              </w:rPr>
              <w:t>.</w:t>
            </w:r>
          </w:p>
          <w:p w:rsidR="00645B10" w:rsidRPr="00090DDD" w:rsidRDefault="00645B10" w:rsidP="00645B10">
            <w:pPr>
              <w:pStyle w:val="ListParagraph"/>
              <w:spacing w:after="0" w:line="240" w:lineRule="auto"/>
              <w:rPr>
                <w:rFonts w:ascii="Arial" w:eastAsia="Times New Roman" w:hAnsi="Arial" w:cs="Arial"/>
                <w:sz w:val="20"/>
                <w:szCs w:val="20"/>
                <w:shd w:val="clear" w:color="auto" w:fill="FFFFFF"/>
                <w:lang w:val="en-GB"/>
              </w:rPr>
            </w:pPr>
          </w:p>
          <w:p w:rsidR="00C20860" w:rsidRDefault="00645B10" w:rsidP="00645B10">
            <w:pPr>
              <w:pStyle w:val="ListParagraph"/>
              <w:numPr>
                <w:ilvl w:val="0"/>
                <w:numId w:val="31"/>
              </w:numPr>
              <w:tabs>
                <w:tab w:val="left" w:pos="373"/>
              </w:tabs>
              <w:spacing w:after="0" w:line="240" w:lineRule="auto"/>
              <w:ind w:left="0" w:firstLine="0"/>
              <w:jc w:val="both"/>
              <w:rPr>
                <w:rFonts w:ascii="Arial" w:eastAsia="Times New Roman" w:hAnsi="Arial" w:cs="Arial"/>
                <w:color w:val="212121"/>
                <w:sz w:val="20"/>
                <w:szCs w:val="20"/>
                <w:shd w:val="clear" w:color="auto" w:fill="FFFFFF"/>
              </w:rPr>
            </w:pPr>
            <w:r>
              <w:rPr>
                <w:rFonts w:ascii="Arial" w:eastAsia="Times New Roman" w:hAnsi="Arial" w:cs="Arial"/>
                <w:color w:val="212121"/>
                <w:sz w:val="20"/>
                <w:szCs w:val="20"/>
                <w:shd w:val="clear" w:color="auto" w:fill="FFFFFF"/>
                <w:lang w:val="en-GB"/>
              </w:rPr>
              <w:t xml:space="preserve">Mỗi kết quả của dự </w:t>
            </w:r>
            <w:proofErr w:type="gramStart"/>
            <w:r>
              <w:rPr>
                <w:rFonts w:ascii="Arial" w:eastAsia="Times New Roman" w:hAnsi="Arial" w:cs="Arial"/>
                <w:color w:val="212121"/>
                <w:sz w:val="20"/>
                <w:szCs w:val="20"/>
                <w:shd w:val="clear" w:color="auto" w:fill="FFFFFF"/>
                <w:lang w:val="en-GB"/>
              </w:rPr>
              <w:t>án</w:t>
            </w:r>
            <w:proofErr w:type="gramEnd"/>
            <w:r>
              <w:rPr>
                <w:rFonts w:ascii="Arial" w:eastAsia="Times New Roman" w:hAnsi="Arial" w:cs="Arial"/>
                <w:color w:val="212121"/>
                <w:sz w:val="20"/>
                <w:szCs w:val="20"/>
                <w:shd w:val="clear" w:color="auto" w:fill="FFFFFF"/>
                <w:lang w:val="en-GB"/>
              </w:rPr>
              <w:t xml:space="preserve"> đều rất quan trọng để đáp ứng mục tiêu dự án.</w:t>
            </w:r>
            <w:r w:rsidRPr="00B311FE">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 xml:space="preserve">Nếu thực hiện riêng rẽ, các kết quả sẽ ít có tác động đến tính chống chịu của các cộng đồng ven biển. Ví dụ, khôi phục rừng ngập mặn có thể hấp thụ một số tác động của bão và triều cường sóng biển dâng song người nghèo sống trong các ngôi nhà dưới chuẩn có thể vẫn bị tổn thương. Xây dựng các ngôi nhà chống chịu được bão nhưng ở những vùng có rủi ro cao (không lồng ghép với đánh giá rủi ro) có thể vô tình đưa những người đã bị tổn thương tiếp tục chịu rủi ro. Và những thông tin rủi ro và khí hậu tự chúng sẽ không đủ để giải quyết sự thiếu hụt tài chính của Chính phủ trong việc giải quyết nhu cầu cấp bách của các cộng đồng ven biển, nơi có tỉ lệ đói nghèo cao gấp hai lần tỉ lệ đói nghèo trung bình toàn quốc. Điều này là phổ biến trong các nỗ lực trước đây khi giải quyết vấn đề này do có khó khăn về ngân sách. </w:t>
            </w:r>
            <w:r w:rsidRPr="00946994">
              <w:rPr>
                <w:rFonts w:ascii="Arial" w:eastAsia="Times New Roman" w:hAnsi="Arial" w:cs="Arial"/>
                <w:color w:val="212121"/>
                <w:sz w:val="20"/>
                <w:szCs w:val="20"/>
                <w:shd w:val="clear" w:color="auto" w:fill="FFFFFF"/>
              </w:rPr>
              <w:t>Dự án</w:t>
            </w:r>
            <w:r>
              <w:rPr>
                <w:rFonts w:ascii="Arial" w:eastAsia="Times New Roman" w:hAnsi="Arial" w:cs="Arial"/>
                <w:color w:val="212121"/>
                <w:sz w:val="20"/>
                <w:szCs w:val="20"/>
                <w:shd w:val="clear" w:color="auto" w:fill="FFFFFF"/>
              </w:rPr>
              <w:t xml:space="preserve"> GCF sẽ thúc đẩy một tác động biến đổi thông qua việc tạo điều kiện để CPVN giải quyết toàn diện các vấn đề này trong tương lai gần, tạo ra một giải pháp khác thông thường mang lại lợi ích dài hạn đáng kể cho các cộng đồng nghèo và chịu thiệt thòi.</w:t>
            </w:r>
          </w:p>
          <w:p w:rsidR="00645B10" w:rsidRPr="00240766" w:rsidRDefault="00645B10" w:rsidP="00645B10">
            <w:pPr>
              <w:tabs>
                <w:tab w:val="left" w:pos="336"/>
              </w:tabs>
              <w:spacing w:after="0" w:line="240" w:lineRule="auto"/>
              <w:contextualSpacing/>
              <w:jc w:val="both"/>
              <w:rPr>
                <w:rFonts w:ascii="Arial" w:eastAsia="Times New Roman" w:hAnsi="Arial" w:cs="Arial"/>
                <w:color w:val="212121"/>
                <w:sz w:val="20"/>
                <w:szCs w:val="20"/>
                <w:shd w:val="clear" w:color="auto" w:fill="FFFFFF"/>
                <w:lang w:val="en-GB" w:eastAsia="en-US"/>
              </w:rPr>
            </w:pPr>
          </w:p>
          <w:p w:rsidR="00C54FE8" w:rsidRPr="00240766" w:rsidRDefault="00645B10" w:rsidP="00C54FE8">
            <w:pPr>
              <w:tabs>
                <w:tab w:val="left" w:pos="336"/>
              </w:tabs>
              <w:spacing w:after="0" w:line="240" w:lineRule="auto"/>
              <w:contextualSpacing/>
              <w:jc w:val="center"/>
              <w:rPr>
                <w:rFonts w:ascii="Arial" w:eastAsia="Times New Roman" w:hAnsi="Arial" w:cs="Arial"/>
                <w:b/>
                <w:color w:val="212121"/>
                <w:sz w:val="20"/>
                <w:szCs w:val="20"/>
                <w:shd w:val="clear" w:color="auto" w:fill="FFFFFF"/>
                <w:lang w:val="en-GB" w:eastAsia="en-US"/>
              </w:rPr>
            </w:pPr>
            <w:r>
              <w:rPr>
                <w:rFonts w:ascii="Arial" w:eastAsia="Times New Roman" w:hAnsi="Arial" w:cs="Arial"/>
                <w:b/>
                <w:color w:val="212121"/>
                <w:sz w:val="20"/>
                <w:szCs w:val="20"/>
                <w:shd w:val="clear" w:color="auto" w:fill="FFFFFF"/>
              </w:rPr>
              <w:t>Hình</w:t>
            </w:r>
            <w:r w:rsidRPr="00240766">
              <w:rPr>
                <w:rFonts w:ascii="Arial" w:eastAsia="Times New Roman" w:hAnsi="Arial" w:cs="Arial"/>
                <w:b/>
                <w:color w:val="212121"/>
                <w:sz w:val="20"/>
                <w:szCs w:val="20"/>
                <w:shd w:val="clear" w:color="auto" w:fill="FFFFFF"/>
              </w:rPr>
              <w:t xml:space="preserve"> 3: </w:t>
            </w:r>
            <w:r>
              <w:rPr>
                <w:rFonts w:ascii="Arial" w:eastAsia="Times New Roman" w:hAnsi="Arial" w:cs="Arial"/>
                <w:b/>
                <w:color w:val="212121"/>
                <w:sz w:val="20"/>
                <w:szCs w:val="20"/>
                <w:shd w:val="clear" w:color="auto" w:fill="FFFFFF"/>
              </w:rPr>
              <w:t xml:space="preserve">Vai trò tiềm năng của rừng ngập mặn đối với bảo vệ cộng đồng ven biển </w:t>
            </w:r>
            <w:r w:rsidR="00C54FE8" w:rsidRPr="00240766">
              <w:rPr>
                <w:rStyle w:val="FootnoteReference"/>
                <w:rFonts w:ascii="Arial" w:eastAsia="Times New Roman" w:hAnsi="Arial" w:cs="Arial"/>
                <w:b/>
                <w:color w:val="212121"/>
                <w:sz w:val="20"/>
                <w:szCs w:val="20"/>
                <w:shd w:val="clear" w:color="auto" w:fill="FFFFFF"/>
                <w:lang w:val="en-GB" w:eastAsia="en-US"/>
              </w:rPr>
              <w:footnoteReference w:id="15"/>
            </w:r>
          </w:p>
          <w:p w:rsidR="00C54FE8" w:rsidRPr="00240766" w:rsidRDefault="00C54FE8" w:rsidP="00C54FE8">
            <w:pPr>
              <w:tabs>
                <w:tab w:val="left" w:pos="336"/>
              </w:tabs>
              <w:spacing w:after="0" w:line="240" w:lineRule="auto"/>
              <w:contextualSpacing/>
              <w:jc w:val="center"/>
              <w:rPr>
                <w:rFonts w:ascii="Arial" w:eastAsia="Times New Roman" w:hAnsi="Arial" w:cs="Arial"/>
                <w:color w:val="212121"/>
                <w:sz w:val="20"/>
                <w:szCs w:val="20"/>
                <w:shd w:val="clear" w:color="auto" w:fill="FFFFFF"/>
                <w:lang w:val="en-GB" w:eastAsia="en-US"/>
              </w:rPr>
            </w:pPr>
            <w:r w:rsidRPr="00240766">
              <w:rPr>
                <w:noProof/>
                <w:lang w:eastAsia="en-US"/>
              </w:rPr>
              <w:drawing>
                <wp:inline distT="0" distB="0" distL="0" distR="0">
                  <wp:extent cx="5067067" cy="2762250"/>
                  <wp:effectExtent l="19050" t="19050" r="19685" b="190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76824" cy="2767569"/>
                          </a:xfrm>
                          <a:prstGeom prst="rect">
                            <a:avLst/>
                          </a:prstGeom>
                          <a:ln>
                            <a:solidFill>
                              <a:schemeClr val="accent1"/>
                            </a:solidFill>
                          </a:ln>
                        </pic:spPr>
                      </pic:pic>
                    </a:graphicData>
                  </a:graphic>
                </wp:inline>
              </w:drawing>
            </w:r>
          </w:p>
          <w:p w:rsidR="00B41604" w:rsidRDefault="00B41604" w:rsidP="00B41604">
            <w:pPr>
              <w:tabs>
                <w:tab w:val="left" w:pos="336"/>
              </w:tabs>
              <w:spacing w:after="0" w:line="240" w:lineRule="auto"/>
              <w:jc w:val="both"/>
              <w:rPr>
                <w:rFonts w:ascii="Arial" w:eastAsia="Times New Roman" w:hAnsi="Arial" w:cs="Arial"/>
                <w:sz w:val="20"/>
                <w:szCs w:val="20"/>
                <w:lang w:val="en-CA" w:eastAsia="ja-JP"/>
              </w:rPr>
            </w:pPr>
          </w:p>
          <w:p w:rsidR="00645B10" w:rsidRPr="001343A1" w:rsidRDefault="00645B10" w:rsidP="00645B10">
            <w:pPr>
              <w:pStyle w:val="ListParagraph"/>
              <w:numPr>
                <w:ilvl w:val="0"/>
                <w:numId w:val="31"/>
              </w:numPr>
              <w:tabs>
                <w:tab w:val="left" w:pos="336"/>
              </w:tabs>
              <w:spacing w:after="0" w:line="240" w:lineRule="auto"/>
              <w:ind w:left="0" w:firstLine="0"/>
              <w:jc w:val="both"/>
              <w:rPr>
                <w:rFonts w:ascii="Arial" w:eastAsia="Times New Roman" w:hAnsi="Arial" w:cs="Arial"/>
                <w:color w:val="000000"/>
                <w:sz w:val="20"/>
                <w:szCs w:val="20"/>
                <w:lang w:val="en-GB" w:eastAsia="en-GB"/>
              </w:rPr>
            </w:pPr>
            <w:r>
              <w:rPr>
                <w:rFonts w:ascii="Arial" w:eastAsia="Times New Roman" w:hAnsi="Arial" w:cs="Arial"/>
                <w:color w:val="212121"/>
                <w:sz w:val="20"/>
                <w:szCs w:val="20"/>
                <w:shd w:val="clear" w:color="auto" w:fill="FFFFFF"/>
                <w:lang w:val="en-GB"/>
              </w:rPr>
              <w:t xml:space="preserve">Dự </w:t>
            </w:r>
            <w:proofErr w:type="gramStart"/>
            <w:r>
              <w:rPr>
                <w:rFonts w:ascii="Arial" w:eastAsia="Times New Roman" w:hAnsi="Arial" w:cs="Arial"/>
                <w:color w:val="212121"/>
                <w:sz w:val="20"/>
                <w:szCs w:val="20"/>
                <w:shd w:val="clear" w:color="auto" w:fill="FFFFFF"/>
                <w:lang w:val="en-GB"/>
              </w:rPr>
              <w:t>án</w:t>
            </w:r>
            <w:proofErr w:type="gramEnd"/>
            <w:r>
              <w:rPr>
                <w:rFonts w:ascii="Arial" w:eastAsia="Times New Roman" w:hAnsi="Arial" w:cs="Arial"/>
                <w:color w:val="212121"/>
                <w:sz w:val="20"/>
                <w:szCs w:val="20"/>
                <w:shd w:val="clear" w:color="auto" w:fill="FFFFFF"/>
                <w:lang w:val="en-GB"/>
              </w:rPr>
              <w:t xml:space="preserve"> chọn cách tiếp cận tổng hợp có sự tham gia của các bên liên quan, làm việc với các cộng đồng để giảm nguy cơ gió bão ven biển và đạt được những tiến bộ đáng kể trong việc xây nhà an toàn và bảo vệ rừng ngập mặn cho hơn 500.000 người. Ở cấp quốc gia, dự án tăng việc lồng ghép và tính hiệu quả các khoản đầu tư hiện nay của Chính phủ trong việc chống chịu, và sử dụng các dữ liệu có chất lượng cao về khí hậu để định hướng chi tiêu công vào các lĩnh vực cần nhất và tạo điều kiện cho khu vực tư nhân đầu tư vào giảm thiểu rủi ro. Để đạt được mục tiêu, dự án sẽ xem xét những khó khăn mà các cộng đồng ven biển gặp phải từ góc độ lập kế hoạch thông tin về rủi ro và khí hậu, áp dụng các thông lệ tốt nhất cho cơ sở hạ tầng chống chịu với khí hậu (đặc biệt khi có liên quan tới khu vực ven biển dễ bị tổn thương nhất), và giảm thiểu các tác động thực tế của các sự cố gây ra biến đổi khí hậu. </w:t>
            </w:r>
            <w:r w:rsidRPr="00A82E30">
              <w:rPr>
                <w:rFonts w:ascii="Arial" w:eastAsia="Times New Roman" w:hAnsi="Arial" w:cs="Arial"/>
                <w:color w:val="212121"/>
                <w:sz w:val="20"/>
                <w:szCs w:val="20"/>
                <w:shd w:val="clear" w:color="auto" w:fill="FFFFFF"/>
                <w:lang w:val="en-GB"/>
              </w:rPr>
              <w:t xml:space="preserve">Quan trọng hơn, thiết kế tổng thể của dự </w:t>
            </w:r>
            <w:proofErr w:type="gramStart"/>
            <w:r w:rsidRPr="00A82E30">
              <w:rPr>
                <w:rFonts w:ascii="Arial" w:eastAsia="Times New Roman" w:hAnsi="Arial" w:cs="Arial"/>
                <w:color w:val="212121"/>
                <w:sz w:val="20"/>
                <w:szCs w:val="20"/>
                <w:shd w:val="clear" w:color="auto" w:fill="FFFFFF"/>
                <w:lang w:val="en-GB"/>
              </w:rPr>
              <w:t>án</w:t>
            </w:r>
            <w:proofErr w:type="gramEnd"/>
            <w:r w:rsidRPr="00A82E30">
              <w:rPr>
                <w:rFonts w:ascii="Arial" w:eastAsia="Times New Roman" w:hAnsi="Arial" w:cs="Arial"/>
                <w:color w:val="212121"/>
                <w:sz w:val="20"/>
                <w:szCs w:val="20"/>
                <w:shd w:val="clear" w:color="auto" w:fill="FFFFFF"/>
                <w:lang w:val="en-GB"/>
              </w:rPr>
              <w:t xml:space="preserve"> nhấn mạnh sự tham gia của cộng đồng ven biển, </w:t>
            </w:r>
            <w:r>
              <w:rPr>
                <w:rFonts w:ascii="Arial" w:eastAsia="Times New Roman" w:hAnsi="Arial" w:cs="Arial"/>
                <w:color w:val="212121"/>
                <w:sz w:val="20"/>
                <w:szCs w:val="20"/>
                <w:shd w:val="clear" w:color="auto" w:fill="FFFFFF"/>
                <w:lang w:val="en-GB"/>
              </w:rPr>
              <w:t>vì</w:t>
            </w:r>
            <w:r w:rsidRPr="00A82E30">
              <w:rPr>
                <w:rFonts w:ascii="Arial" w:eastAsia="Times New Roman" w:hAnsi="Arial" w:cs="Arial"/>
                <w:color w:val="212121"/>
                <w:sz w:val="20"/>
                <w:szCs w:val="20"/>
                <w:shd w:val="clear" w:color="auto" w:fill="FFFFFF"/>
                <w:lang w:val="en-GB"/>
              </w:rPr>
              <w:t xml:space="preserve"> cam kết của họ rất quan trọng để đảm bảo khả năng </w:t>
            </w:r>
            <w:r>
              <w:rPr>
                <w:rFonts w:ascii="Arial" w:eastAsia="Times New Roman" w:hAnsi="Arial" w:cs="Arial"/>
                <w:color w:val="212121"/>
                <w:sz w:val="20"/>
                <w:szCs w:val="20"/>
                <w:shd w:val="clear" w:color="auto" w:fill="FFFFFF"/>
                <w:lang w:val="en-GB"/>
              </w:rPr>
              <w:t>chống chịu</w:t>
            </w:r>
            <w:r w:rsidRPr="00A82E30">
              <w:rPr>
                <w:rFonts w:ascii="Arial" w:eastAsia="Times New Roman" w:hAnsi="Arial" w:cs="Arial"/>
                <w:color w:val="212121"/>
                <w:sz w:val="20"/>
                <w:szCs w:val="20"/>
                <w:shd w:val="clear" w:color="auto" w:fill="FFFFFF"/>
                <w:lang w:val="en-GB"/>
              </w:rPr>
              <w:t xml:space="preserve"> dài hạn.</w:t>
            </w:r>
          </w:p>
          <w:p w:rsidR="00645B10" w:rsidRPr="00B311FE" w:rsidRDefault="00645B10" w:rsidP="00645B10">
            <w:pPr>
              <w:tabs>
                <w:tab w:val="left" w:pos="336"/>
              </w:tabs>
              <w:rPr>
                <w:rFonts w:ascii="Arial" w:eastAsia="Times New Roman" w:hAnsi="Arial" w:cs="Arial"/>
                <w:color w:val="000000"/>
                <w:sz w:val="20"/>
                <w:szCs w:val="20"/>
                <w:lang w:eastAsia="en-GB"/>
              </w:rPr>
            </w:pPr>
          </w:p>
          <w:p w:rsidR="00645B10" w:rsidRPr="00240766" w:rsidRDefault="00645B10" w:rsidP="00645B10">
            <w:pPr>
              <w:pStyle w:val="ListParagraph"/>
              <w:numPr>
                <w:ilvl w:val="0"/>
                <w:numId w:val="31"/>
              </w:numPr>
              <w:tabs>
                <w:tab w:val="left" w:pos="336"/>
              </w:tabs>
              <w:spacing w:after="0" w:line="240" w:lineRule="auto"/>
              <w:ind w:left="0" w:firstLine="0"/>
              <w:jc w:val="both"/>
              <w:rPr>
                <w:rFonts w:ascii="Arial" w:eastAsia="Times New Roman" w:hAnsi="Arial" w:cs="Arial"/>
                <w:sz w:val="20"/>
                <w:szCs w:val="20"/>
                <w:lang w:val="en-CA" w:eastAsia="ja-JP"/>
              </w:rPr>
            </w:pPr>
            <w:r>
              <w:rPr>
                <w:rFonts w:ascii="Arial" w:eastAsia="Times New Roman" w:hAnsi="Arial" w:cs="Arial"/>
                <w:sz w:val="20"/>
                <w:szCs w:val="20"/>
                <w:lang w:eastAsia="ja-JP"/>
              </w:rPr>
              <w:t xml:space="preserve">Như đã thống nhất với Bộ Xây dựng và Bộ NN&amp;PTNT, nhằm đảm bảo bổ sung cho các nỗ lực trước/đang và đã có kế hoạch cũng như làm nổi bật các ưu tiên của Chính phủ, bảy tỉnh đã được lựa chọn để tham gia GCF. Trong một, hai năm đầu, các hoạt động sẽ tập trung ở </w:t>
            </w:r>
            <w:r w:rsidRPr="00B11992">
              <w:rPr>
                <w:rFonts w:ascii="Arial" w:eastAsia="Calibri" w:hAnsi="Arial" w:cs="Arial"/>
                <w:sz w:val="20"/>
                <w:szCs w:val="20"/>
                <w:lang w:eastAsia="en-GB"/>
              </w:rPr>
              <w:t xml:space="preserve">Thanh </w:t>
            </w:r>
            <w:r>
              <w:rPr>
                <w:rFonts w:ascii="Arial" w:eastAsia="Calibri" w:hAnsi="Arial" w:cs="Arial"/>
                <w:sz w:val="20"/>
                <w:szCs w:val="20"/>
                <w:lang w:eastAsia="en-GB"/>
              </w:rPr>
              <w:t>Hoá</w:t>
            </w:r>
            <w:r w:rsidRPr="00B11992">
              <w:rPr>
                <w:rFonts w:ascii="Arial" w:eastAsia="Calibri" w:hAnsi="Arial" w:cs="Arial"/>
                <w:sz w:val="20"/>
                <w:szCs w:val="20"/>
                <w:lang w:eastAsia="en-GB"/>
              </w:rPr>
              <w:t xml:space="preserve">, </w:t>
            </w:r>
            <w:r>
              <w:rPr>
                <w:rFonts w:ascii="Arial" w:eastAsia="Calibri" w:hAnsi="Arial" w:cs="Arial"/>
                <w:sz w:val="20"/>
                <w:szCs w:val="20"/>
                <w:lang w:eastAsia="en-GB"/>
              </w:rPr>
              <w:t>Thừa Thiên Huế</w:t>
            </w:r>
            <w:r w:rsidRPr="00B11992">
              <w:rPr>
                <w:rFonts w:ascii="Arial" w:eastAsia="Calibri" w:hAnsi="Arial" w:cs="Arial"/>
                <w:sz w:val="20"/>
                <w:szCs w:val="20"/>
                <w:lang w:eastAsia="en-GB"/>
              </w:rPr>
              <w:t xml:space="preserve">, </w:t>
            </w:r>
            <w:r>
              <w:rPr>
                <w:rFonts w:ascii="Arial" w:eastAsia="Calibri" w:hAnsi="Arial" w:cs="Arial"/>
                <w:sz w:val="20"/>
                <w:szCs w:val="20"/>
                <w:lang w:eastAsia="en-GB"/>
              </w:rPr>
              <w:t>và</w:t>
            </w:r>
            <w:r w:rsidRPr="00B11992">
              <w:rPr>
                <w:rFonts w:ascii="Arial" w:eastAsia="Calibri" w:hAnsi="Arial" w:cs="Arial"/>
                <w:sz w:val="20"/>
                <w:szCs w:val="20"/>
                <w:lang w:eastAsia="en-GB"/>
              </w:rPr>
              <w:t xml:space="preserve"> </w:t>
            </w:r>
            <w:r>
              <w:rPr>
                <w:rFonts w:ascii="Arial" w:eastAsia="Calibri" w:hAnsi="Arial" w:cs="Arial"/>
                <w:sz w:val="20"/>
                <w:szCs w:val="20"/>
                <w:lang w:eastAsia="en-GB"/>
              </w:rPr>
              <w:t>Quảng Ngã</w:t>
            </w:r>
            <w:r w:rsidRPr="00B11992">
              <w:rPr>
                <w:rFonts w:ascii="Arial" w:eastAsia="Calibri" w:hAnsi="Arial" w:cs="Arial"/>
                <w:sz w:val="20"/>
                <w:szCs w:val="20"/>
                <w:lang w:eastAsia="en-GB"/>
              </w:rPr>
              <w:t xml:space="preserve">i </w:t>
            </w:r>
            <w:r>
              <w:rPr>
                <w:rFonts w:ascii="Arial" w:eastAsia="Calibri" w:hAnsi="Arial" w:cs="Arial"/>
                <w:sz w:val="20"/>
                <w:szCs w:val="20"/>
                <w:lang w:eastAsia="en-GB"/>
              </w:rPr>
              <w:t xml:space="preserve">nơi có nhu cầu đặc biệt khẩn thiết về cả xây nhà và phục hồi rừng ngập mặn. Trong năm thứ ba và bốn, các hoạt động hỗ trợ xây nhà sẽ được mở rộng </w:t>
            </w:r>
            <w:r>
              <w:rPr>
                <w:rFonts w:ascii="Arial" w:eastAsia="Calibri" w:hAnsi="Arial" w:cs="Arial"/>
                <w:sz w:val="20"/>
                <w:szCs w:val="20"/>
                <w:lang w:eastAsia="en-GB"/>
              </w:rPr>
              <w:lastRenderedPageBreak/>
              <w:t>đến Quảng Bình, Quảng Nam và rừng ngập mặn ở Cà Mau và Nam Định. B</w:t>
            </w:r>
            <w:r w:rsidRPr="00645B10">
              <w:rPr>
                <w:rFonts w:ascii="Arial" w:eastAsia="Calibri" w:hAnsi="Arial" w:cs="Arial"/>
                <w:sz w:val="20"/>
                <w:szCs w:val="20"/>
                <w:lang w:eastAsia="en-GB"/>
              </w:rPr>
              <w:t>ẩ</w:t>
            </w:r>
            <w:r>
              <w:rPr>
                <w:rFonts w:ascii="Arial" w:eastAsia="Calibri" w:hAnsi="Arial" w:cs="Arial"/>
                <w:sz w:val="20"/>
                <w:szCs w:val="20"/>
                <w:lang w:eastAsia="en-GB"/>
              </w:rPr>
              <w:t>y t</w:t>
            </w:r>
            <w:r w:rsidRPr="00645B10">
              <w:rPr>
                <w:rFonts w:ascii="Arial" w:eastAsia="Calibri" w:hAnsi="Arial" w:cs="Arial"/>
                <w:sz w:val="20"/>
                <w:szCs w:val="20"/>
                <w:lang w:eastAsia="en-GB"/>
              </w:rPr>
              <w:t>ỉnh</w:t>
            </w:r>
            <w:r>
              <w:rPr>
                <w:rFonts w:ascii="Arial" w:eastAsia="Calibri" w:hAnsi="Arial" w:cs="Arial"/>
                <w:sz w:val="20"/>
                <w:szCs w:val="20"/>
                <w:lang w:eastAsia="en-GB"/>
              </w:rPr>
              <w:t xml:space="preserve"> đư</w:t>
            </w:r>
            <w:r w:rsidRPr="00645B10">
              <w:rPr>
                <w:rFonts w:ascii="Arial" w:eastAsia="Calibri" w:hAnsi="Arial" w:cs="Arial"/>
                <w:sz w:val="20"/>
                <w:szCs w:val="20"/>
                <w:lang w:eastAsia="en-GB"/>
              </w:rPr>
              <w:t>ợc</w:t>
            </w:r>
            <w:r>
              <w:rPr>
                <w:rFonts w:ascii="Arial" w:eastAsia="Calibri" w:hAnsi="Arial" w:cs="Arial"/>
                <w:sz w:val="20"/>
                <w:szCs w:val="20"/>
                <w:lang w:eastAsia="en-GB"/>
              </w:rPr>
              <w:t xml:space="preserve"> ch</w:t>
            </w:r>
            <w:r w:rsidRPr="00645B10">
              <w:rPr>
                <w:rFonts w:ascii="Arial" w:eastAsia="Calibri" w:hAnsi="Arial" w:cs="Arial"/>
                <w:sz w:val="20"/>
                <w:szCs w:val="20"/>
                <w:lang w:eastAsia="en-GB"/>
              </w:rPr>
              <w:t>ọn</w:t>
            </w:r>
            <w:r>
              <w:rPr>
                <w:rFonts w:ascii="Arial" w:eastAsia="Calibri" w:hAnsi="Arial" w:cs="Arial"/>
                <w:sz w:val="20"/>
                <w:szCs w:val="20"/>
                <w:lang w:eastAsia="en-GB"/>
              </w:rPr>
              <w:t xml:space="preserve"> cho ch</w:t>
            </w:r>
            <w:r w:rsidRPr="00645B10">
              <w:rPr>
                <w:rFonts w:ascii="Arial" w:eastAsia="Calibri" w:hAnsi="Arial" w:cs="Arial"/>
                <w:sz w:val="20"/>
                <w:szCs w:val="20"/>
                <w:lang w:eastAsia="en-GB"/>
              </w:rPr>
              <w:t>ươ</w:t>
            </w:r>
            <w:r>
              <w:rPr>
                <w:rFonts w:ascii="Arial" w:eastAsia="Calibri" w:hAnsi="Arial" w:cs="Arial"/>
                <w:sz w:val="20"/>
                <w:szCs w:val="20"/>
                <w:lang w:eastAsia="en-GB"/>
              </w:rPr>
              <w:t>ng tr</w:t>
            </w:r>
            <w:r w:rsidRPr="00645B10">
              <w:rPr>
                <w:rFonts w:ascii="Arial" w:eastAsia="Calibri" w:hAnsi="Arial" w:cs="Arial"/>
                <w:sz w:val="20"/>
                <w:szCs w:val="20"/>
                <w:lang w:eastAsia="en-GB"/>
              </w:rPr>
              <w:t>ình</w:t>
            </w:r>
            <w:r>
              <w:rPr>
                <w:rFonts w:ascii="Arial" w:eastAsia="Calibri" w:hAnsi="Arial" w:cs="Arial"/>
                <w:sz w:val="20"/>
                <w:szCs w:val="20"/>
                <w:lang w:eastAsia="en-GB"/>
              </w:rPr>
              <w:t xml:space="preserve"> nh</w:t>
            </w:r>
            <w:r w:rsidRPr="00645B10">
              <w:rPr>
                <w:rFonts w:ascii="Arial" w:eastAsia="Calibri" w:hAnsi="Arial" w:cs="Arial"/>
                <w:sz w:val="20"/>
                <w:szCs w:val="20"/>
                <w:lang w:eastAsia="en-GB"/>
              </w:rPr>
              <w:t>à</w:t>
            </w:r>
            <w:r>
              <w:rPr>
                <w:rFonts w:ascii="Arial" w:eastAsia="Calibri" w:hAnsi="Arial" w:cs="Arial"/>
                <w:sz w:val="20"/>
                <w:szCs w:val="20"/>
                <w:lang w:eastAsia="en-GB"/>
              </w:rPr>
              <w:t xml:space="preserve"> v</w:t>
            </w:r>
            <w:r w:rsidRPr="00645B10">
              <w:rPr>
                <w:rFonts w:ascii="Arial" w:eastAsia="Calibri" w:hAnsi="Arial" w:cs="Arial"/>
                <w:sz w:val="20"/>
                <w:szCs w:val="20"/>
                <w:lang w:eastAsia="en-GB"/>
              </w:rPr>
              <w:t>à</w:t>
            </w:r>
            <w:r>
              <w:rPr>
                <w:rFonts w:ascii="Arial" w:eastAsia="Calibri" w:hAnsi="Arial" w:cs="Arial"/>
                <w:sz w:val="20"/>
                <w:szCs w:val="20"/>
                <w:lang w:eastAsia="en-GB"/>
              </w:rPr>
              <w:t xml:space="preserve"> t</w:t>
            </w:r>
            <w:r w:rsidRPr="00645B10">
              <w:rPr>
                <w:rFonts w:ascii="Arial" w:eastAsia="Calibri" w:hAnsi="Arial" w:cs="Arial"/>
                <w:sz w:val="20"/>
                <w:szCs w:val="20"/>
                <w:lang w:eastAsia="en-GB"/>
              </w:rPr>
              <w:t>ái</w:t>
            </w:r>
            <w:r>
              <w:rPr>
                <w:rFonts w:ascii="Arial" w:eastAsia="Calibri" w:hAnsi="Arial" w:cs="Arial"/>
                <w:sz w:val="20"/>
                <w:szCs w:val="20"/>
                <w:lang w:eastAsia="en-GB"/>
              </w:rPr>
              <w:t xml:space="preserve"> t</w:t>
            </w:r>
            <w:r w:rsidRPr="00645B10">
              <w:rPr>
                <w:rFonts w:ascii="Arial" w:eastAsia="Calibri" w:hAnsi="Arial" w:cs="Arial"/>
                <w:sz w:val="20"/>
                <w:szCs w:val="20"/>
                <w:lang w:eastAsia="en-GB"/>
              </w:rPr>
              <w:t>ạo</w:t>
            </w:r>
            <w:r>
              <w:rPr>
                <w:rFonts w:ascii="Arial" w:eastAsia="Calibri" w:hAnsi="Arial" w:cs="Arial"/>
                <w:sz w:val="20"/>
                <w:szCs w:val="20"/>
                <w:lang w:eastAsia="en-GB"/>
              </w:rPr>
              <w:t xml:space="preserve"> r</w:t>
            </w:r>
            <w:r w:rsidRPr="00645B10">
              <w:rPr>
                <w:rFonts w:ascii="Arial" w:eastAsia="Calibri" w:hAnsi="Arial" w:cs="Arial"/>
                <w:sz w:val="20"/>
                <w:szCs w:val="20"/>
                <w:lang w:eastAsia="en-GB"/>
              </w:rPr>
              <w:t>ừng</w:t>
            </w:r>
            <w:r>
              <w:rPr>
                <w:rFonts w:ascii="Arial" w:eastAsia="Calibri" w:hAnsi="Arial" w:cs="Arial"/>
                <w:sz w:val="20"/>
                <w:szCs w:val="20"/>
                <w:lang w:eastAsia="en-GB"/>
              </w:rPr>
              <w:t xml:space="preserve"> đư</w:t>
            </w:r>
            <w:r w:rsidRPr="00645B10">
              <w:rPr>
                <w:rFonts w:ascii="Arial" w:eastAsia="Calibri" w:hAnsi="Arial" w:cs="Arial"/>
                <w:sz w:val="20"/>
                <w:szCs w:val="20"/>
                <w:lang w:eastAsia="en-GB"/>
              </w:rPr>
              <w:t>ợc</w:t>
            </w:r>
            <w:r>
              <w:rPr>
                <w:rFonts w:ascii="Arial" w:eastAsia="Calibri" w:hAnsi="Arial" w:cs="Arial"/>
                <w:sz w:val="20"/>
                <w:szCs w:val="20"/>
                <w:lang w:eastAsia="en-GB"/>
              </w:rPr>
              <w:t xml:space="preserve"> x</w:t>
            </w:r>
            <w:r w:rsidRPr="00645B10">
              <w:rPr>
                <w:rFonts w:ascii="Arial" w:eastAsia="Calibri" w:hAnsi="Arial" w:cs="Arial"/>
                <w:sz w:val="20"/>
                <w:szCs w:val="20"/>
                <w:lang w:eastAsia="en-GB"/>
              </w:rPr>
              <w:t>ác</w:t>
            </w:r>
            <w:r>
              <w:rPr>
                <w:rFonts w:ascii="Arial" w:eastAsia="Calibri" w:hAnsi="Arial" w:cs="Arial"/>
                <w:sz w:val="20"/>
                <w:szCs w:val="20"/>
                <w:lang w:eastAsia="en-GB"/>
              </w:rPr>
              <w:t xml:space="preserve"> </w:t>
            </w:r>
            <w:r w:rsidRPr="00645B10">
              <w:rPr>
                <w:rFonts w:ascii="Arial" w:eastAsia="Calibri" w:hAnsi="Arial" w:cs="Arial"/>
                <w:sz w:val="20"/>
                <w:szCs w:val="20"/>
                <w:lang w:eastAsia="en-GB"/>
              </w:rPr>
              <w:t>định</w:t>
            </w:r>
            <w:r>
              <w:rPr>
                <w:rFonts w:ascii="Arial" w:eastAsia="Calibri" w:hAnsi="Arial" w:cs="Arial"/>
                <w:sz w:val="20"/>
                <w:szCs w:val="20"/>
                <w:lang w:eastAsia="en-GB"/>
              </w:rPr>
              <w:t xml:space="preserve"> l</w:t>
            </w:r>
            <w:r w:rsidRPr="00645B10">
              <w:rPr>
                <w:rFonts w:ascii="Arial" w:eastAsia="Calibri" w:hAnsi="Arial" w:cs="Arial"/>
                <w:sz w:val="20"/>
                <w:szCs w:val="20"/>
                <w:lang w:eastAsia="en-GB"/>
              </w:rPr>
              <w:t>à</w:t>
            </w:r>
            <w:r>
              <w:rPr>
                <w:rFonts w:ascii="Arial" w:eastAsia="Calibri" w:hAnsi="Arial" w:cs="Arial"/>
                <w:sz w:val="20"/>
                <w:szCs w:val="20"/>
                <w:lang w:eastAsia="en-GB"/>
              </w:rPr>
              <w:t xml:space="preserve"> c</w:t>
            </w:r>
            <w:r w:rsidRPr="00645B10">
              <w:rPr>
                <w:rFonts w:ascii="Arial" w:eastAsia="Calibri" w:hAnsi="Arial" w:cs="Arial"/>
                <w:sz w:val="20"/>
                <w:szCs w:val="20"/>
                <w:lang w:eastAsia="en-GB"/>
              </w:rPr>
              <w:t>ác</w:t>
            </w:r>
            <w:r>
              <w:rPr>
                <w:rFonts w:ascii="Arial" w:eastAsia="Calibri" w:hAnsi="Arial" w:cs="Arial"/>
                <w:sz w:val="20"/>
                <w:szCs w:val="20"/>
                <w:lang w:eastAsia="en-GB"/>
              </w:rPr>
              <w:t xml:space="preserve"> </w:t>
            </w:r>
            <w:r w:rsidRPr="00645B10">
              <w:rPr>
                <w:rFonts w:ascii="Arial" w:eastAsia="Calibri" w:hAnsi="Arial" w:cs="Arial"/>
                <w:sz w:val="20"/>
                <w:szCs w:val="20"/>
                <w:lang w:eastAsia="en-GB"/>
              </w:rPr>
              <w:t>địa</w:t>
            </w:r>
            <w:r>
              <w:rPr>
                <w:rFonts w:ascii="Arial" w:eastAsia="Calibri" w:hAnsi="Arial" w:cs="Arial"/>
                <w:sz w:val="20"/>
                <w:szCs w:val="20"/>
                <w:lang w:eastAsia="en-GB"/>
              </w:rPr>
              <w:t xml:space="preserve"> b</w:t>
            </w:r>
            <w:r w:rsidRPr="00645B10">
              <w:rPr>
                <w:rFonts w:ascii="Arial" w:eastAsia="Calibri" w:hAnsi="Arial" w:cs="Arial"/>
                <w:sz w:val="20"/>
                <w:szCs w:val="20"/>
                <w:lang w:eastAsia="en-GB"/>
              </w:rPr>
              <w:t>àn</w:t>
            </w:r>
            <w:r>
              <w:rPr>
                <w:rFonts w:ascii="Arial" w:eastAsia="Calibri" w:hAnsi="Arial" w:cs="Arial"/>
                <w:sz w:val="20"/>
                <w:szCs w:val="20"/>
                <w:lang w:eastAsia="en-GB"/>
              </w:rPr>
              <w:t xml:space="preserve"> đ</w:t>
            </w:r>
            <w:r w:rsidRPr="00645B10">
              <w:rPr>
                <w:rFonts w:ascii="Arial" w:eastAsia="Calibri" w:hAnsi="Arial" w:cs="Arial"/>
                <w:sz w:val="20"/>
                <w:szCs w:val="20"/>
                <w:lang w:eastAsia="en-GB"/>
              </w:rPr>
              <w:t>ặc</w:t>
            </w:r>
            <w:r>
              <w:rPr>
                <w:rFonts w:ascii="Arial" w:eastAsia="Calibri" w:hAnsi="Arial" w:cs="Arial"/>
                <w:sz w:val="20"/>
                <w:szCs w:val="20"/>
                <w:lang w:eastAsia="en-GB"/>
              </w:rPr>
              <w:t xml:space="preserve"> bi</w:t>
            </w:r>
            <w:r w:rsidRPr="00645B10">
              <w:rPr>
                <w:rFonts w:ascii="Arial" w:eastAsia="Calibri" w:hAnsi="Arial" w:cs="Arial"/>
                <w:sz w:val="20"/>
                <w:szCs w:val="20"/>
                <w:lang w:eastAsia="en-GB"/>
              </w:rPr>
              <w:t>ệt</w:t>
            </w:r>
            <w:r>
              <w:rPr>
                <w:rFonts w:ascii="Arial" w:eastAsia="Calibri" w:hAnsi="Arial" w:cs="Arial"/>
                <w:sz w:val="20"/>
                <w:szCs w:val="20"/>
                <w:lang w:eastAsia="en-GB"/>
              </w:rPr>
              <w:t xml:space="preserve"> r</w:t>
            </w:r>
            <w:r w:rsidRPr="00645B10">
              <w:rPr>
                <w:rFonts w:ascii="Arial" w:eastAsia="Calibri" w:hAnsi="Arial" w:cs="Arial"/>
                <w:sz w:val="20"/>
                <w:szCs w:val="20"/>
                <w:lang w:eastAsia="en-GB"/>
              </w:rPr>
              <w:t>ủi</w:t>
            </w:r>
            <w:r>
              <w:rPr>
                <w:rFonts w:ascii="Arial" w:eastAsia="Calibri" w:hAnsi="Arial" w:cs="Arial"/>
                <w:sz w:val="20"/>
                <w:szCs w:val="20"/>
                <w:lang w:eastAsia="en-GB"/>
              </w:rPr>
              <w:t xml:space="preserve"> ro đ</w:t>
            </w:r>
            <w:r w:rsidRPr="00645B10">
              <w:rPr>
                <w:rFonts w:ascii="Arial" w:eastAsia="Calibri" w:hAnsi="Arial" w:cs="Arial"/>
                <w:sz w:val="20"/>
                <w:szCs w:val="20"/>
                <w:lang w:eastAsia="en-GB"/>
              </w:rPr>
              <w:t>ối</w:t>
            </w:r>
            <w:r>
              <w:rPr>
                <w:rFonts w:ascii="Arial" w:eastAsia="Calibri" w:hAnsi="Arial" w:cs="Arial"/>
                <w:sz w:val="20"/>
                <w:szCs w:val="20"/>
                <w:lang w:eastAsia="en-GB"/>
              </w:rPr>
              <w:t xml:space="preserve"> v</w:t>
            </w:r>
            <w:r w:rsidRPr="00645B10">
              <w:rPr>
                <w:rFonts w:ascii="Arial" w:eastAsia="Calibri" w:hAnsi="Arial" w:cs="Arial"/>
                <w:sz w:val="20"/>
                <w:szCs w:val="20"/>
                <w:lang w:eastAsia="en-GB"/>
              </w:rPr>
              <w:t>ới</w:t>
            </w:r>
            <w:r>
              <w:rPr>
                <w:rFonts w:ascii="Arial" w:eastAsia="Calibri" w:hAnsi="Arial" w:cs="Arial"/>
                <w:sz w:val="20"/>
                <w:szCs w:val="20"/>
                <w:lang w:eastAsia="en-GB"/>
              </w:rPr>
              <w:t xml:space="preserve"> (a) ng</w:t>
            </w:r>
            <w:r w:rsidRPr="00645B10">
              <w:rPr>
                <w:rFonts w:ascii="Arial" w:eastAsia="Calibri" w:hAnsi="Arial" w:cs="Arial"/>
                <w:sz w:val="20"/>
                <w:szCs w:val="20"/>
                <w:lang w:eastAsia="en-GB"/>
              </w:rPr>
              <w:t>ậ</w:t>
            </w:r>
            <w:r>
              <w:rPr>
                <w:rFonts w:ascii="Arial" w:eastAsia="Calibri" w:hAnsi="Arial" w:cs="Arial"/>
                <w:sz w:val="20"/>
                <w:szCs w:val="20"/>
                <w:lang w:eastAsia="en-GB"/>
              </w:rPr>
              <w:t xml:space="preserve">p </w:t>
            </w:r>
            <w:r w:rsidRPr="00645B10">
              <w:rPr>
                <w:rFonts w:ascii="Arial" w:eastAsia="Calibri" w:hAnsi="Arial" w:cs="Arial"/>
                <w:sz w:val="20"/>
                <w:szCs w:val="20"/>
                <w:lang w:eastAsia="en-GB"/>
              </w:rPr>
              <w:t>úng</w:t>
            </w:r>
            <w:r>
              <w:rPr>
                <w:rFonts w:ascii="Arial" w:eastAsia="Calibri" w:hAnsi="Arial" w:cs="Arial"/>
                <w:sz w:val="20"/>
                <w:szCs w:val="20"/>
                <w:lang w:eastAsia="en-GB"/>
              </w:rPr>
              <w:t xml:space="preserve"> do nư</w:t>
            </w:r>
            <w:r w:rsidRPr="00645B10">
              <w:rPr>
                <w:rFonts w:ascii="Arial" w:eastAsia="Calibri" w:hAnsi="Arial" w:cs="Arial"/>
                <w:sz w:val="20"/>
                <w:szCs w:val="20"/>
                <w:lang w:eastAsia="en-GB"/>
              </w:rPr>
              <w:t>ớc</w:t>
            </w:r>
            <w:r>
              <w:rPr>
                <w:rFonts w:ascii="Arial" w:eastAsia="Calibri" w:hAnsi="Arial" w:cs="Arial"/>
                <w:sz w:val="20"/>
                <w:szCs w:val="20"/>
                <w:lang w:eastAsia="en-GB"/>
              </w:rPr>
              <w:t xml:space="preserve"> d</w:t>
            </w:r>
            <w:r w:rsidRPr="00645B10">
              <w:rPr>
                <w:rFonts w:ascii="Arial" w:eastAsia="Calibri" w:hAnsi="Arial" w:cs="Arial"/>
                <w:sz w:val="20"/>
                <w:szCs w:val="20"/>
                <w:lang w:eastAsia="en-GB"/>
              </w:rPr>
              <w:t>â</w:t>
            </w:r>
            <w:r>
              <w:rPr>
                <w:rFonts w:ascii="Arial" w:eastAsia="Calibri" w:hAnsi="Arial" w:cs="Arial"/>
                <w:sz w:val="20"/>
                <w:szCs w:val="20"/>
                <w:lang w:eastAsia="en-GB"/>
              </w:rPr>
              <w:t>ng do b</w:t>
            </w:r>
            <w:r w:rsidRPr="00645B10">
              <w:rPr>
                <w:rFonts w:ascii="Arial" w:eastAsia="Calibri" w:hAnsi="Arial" w:cs="Arial"/>
                <w:sz w:val="20"/>
                <w:szCs w:val="20"/>
                <w:lang w:eastAsia="en-GB"/>
              </w:rPr>
              <w:t>ão</w:t>
            </w:r>
            <w:r>
              <w:rPr>
                <w:rFonts w:ascii="Arial" w:eastAsia="Calibri" w:hAnsi="Arial" w:cs="Arial"/>
                <w:sz w:val="20"/>
                <w:szCs w:val="20"/>
                <w:lang w:eastAsia="en-GB"/>
              </w:rPr>
              <w:t xml:space="preserve"> v</w:t>
            </w:r>
            <w:r w:rsidRPr="00645B10">
              <w:rPr>
                <w:rFonts w:ascii="Arial" w:eastAsia="Calibri" w:hAnsi="Arial" w:cs="Arial"/>
                <w:sz w:val="20"/>
                <w:szCs w:val="20"/>
                <w:lang w:eastAsia="en-GB"/>
              </w:rPr>
              <w:t>à</w:t>
            </w:r>
            <w:r>
              <w:rPr>
                <w:rFonts w:ascii="Arial" w:eastAsia="Calibri" w:hAnsi="Arial" w:cs="Arial"/>
                <w:sz w:val="20"/>
                <w:szCs w:val="20"/>
                <w:lang w:eastAsia="en-GB"/>
              </w:rPr>
              <w:t xml:space="preserve"> nư</w:t>
            </w:r>
            <w:r w:rsidRPr="00645B10">
              <w:rPr>
                <w:rFonts w:ascii="Arial" w:eastAsia="Calibri" w:hAnsi="Arial" w:cs="Arial"/>
                <w:sz w:val="20"/>
                <w:szCs w:val="20"/>
                <w:lang w:eastAsia="en-GB"/>
              </w:rPr>
              <w:t>ớc</w:t>
            </w:r>
            <w:r>
              <w:rPr>
                <w:rFonts w:ascii="Arial" w:eastAsia="Calibri" w:hAnsi="Arial" w:cs="Arial"/>
                <w:sz w:val="20"/>
                <w:szCs w:val="20"/>
                <w:lang w:eastAsia="en-GB"/>
              </w:rPr>
              <w:t xml:space="preserve"> bi</w:t>
            </w:r>
            <w:r w:rsidRPr="00645B10">
              <w:rPr>
                <w:rFonts w:ascii="Arial" w:eastAsia="Calibri" w:hAnsi="Arial" w:cs="Arial"/>
                <w:sz w:val="20"/>
                <w:szCs w:val="20"/>
                <w:lang w:eastAsia="en-GB"/>
              </w:rPr>
              <w:t>ể</w:t>
            </w:r>
            <w:r>
              <w:rPr>
                <w:rFonts w:ascii="Arial" w:eastAsia="Calibri" w:hAnsi="Arial" w:cs="Arial"/>
                <w:sz w:val="20"/>
                <w:szCs w:val="20"/>
                <w:lang w:eastAsia="en-GB"/>
              </w:rPr>
              <w:t>n d</w:t>
            </w:r>
            <w:r w:rsidRPr="00645B10">
              <w:rPr>
                <w:rFonts w:ascii="Arial" w:eastAsia="Calibri" w:hAnsi="Arial" w:cs="Arial"/>
                <w:sz w:val="20"/>
                <w:szCs w:val="20"/>
                <w:lang w:eastAsia="en-GB"/>
              </w:rPr>
              <w:t>â</w:t>
            </w:r>
            <w:r>
              <w:rPr>
                <w:rFonts w:ascii="Arial" w:eastAsia="Calibri" w:hAnsi="Arial" w:cs="Arial"/>
                <w:sz w:val="20"/>
                <w:szCs w:val="20"/>
                <w:lang w:eastAsia="en-GB"/>
              </w:rPr>
              <w:t>ng c</w:t>
            </w:r>
            <w:r w:rsidRPr="00645B10">
              <w:rPr>
                <w:rFonts w:ascii="Arial" w:eastAsia="Calibri" w:hAnsi="Arial" w:cs="Arial"/>
                <w:sz w:val="20"/>
                <w:szCs w:val="20"/>
                <w:lang w:eastAsia="en-GB"/>
              </w:rPr>
              <w:t>ực</w:t>
            </w:r>
            <w:r>
              <w:rPr>
                <w:rFonts w:ascii="Arial" w:eastAsia="Calibri" w:hAnsi="Arial" w:cs="Arial"/>
                <w:sz w:val="20"/>
                <w:szCs w:val="20"/>
                <w:lang w:eastAsia="en-GB"/>
              </w:rPr>
              <w:t xml:space="preserve"> </w:t>
            </w:r>
            <w:r w:rsidRPr="00645B10">
              <w:rPr>
                <w:rFonts w:ascii="Arial" w:eastAsia="Calibri" w:hAnsi="Arial" w:cs="Arial"/>
                <w:sz w:val="20"/>
                <w:szCs w:val="20"/>
                <w:lang w:eastAsia="en-GB"/>
              </w:rPr>
              <w:t>đ</w:t>
            </w:r>
            <w:r>
              <w:rPr>
                <w:rFonts w:ascii="Arial" w:eastAsia="Calibri" w:hAnsi="Arial" w:cs="Arial"/>
                <w:sz w:val="20"/>
                <w:szCs w:val="20"/>
                <w:lang w:eastAsia="en-GB"/>
              </w:rPr>
              <w:t xml:space="preserve">oan, (b) </w:t>
            </w:r>
            <w:r w:rsidR="0092247C">
              <w:rPr>
                <w:rFonts w:ascii="Arial" w:eastAsia="Calibri" w:hAnsi="Arial" w:cs="Arial"/>
                <w:sz w:val="20"/>
                <w:szCs w:val="20"/>
                <w:lang w:eastAsia="en-GB"/>
              </w:rPr>
              <w:t>thi</w:t>
            </w:r>
            <w:r w:rsidR="0092247C" w:rsidRPr="0092247C">
              <w:rPr>
                <w:rFonts w:ascii="Arial" w:eastAsia="Calibri" w:hAnsi="Arial" w:cs="Arial"/>
                <w:sz w:val="20"/>
                <w:szCs w:val="20"/>
                <w:lang w:eastAsia="en-GB"/>
              </w:rPr>
              <w:t>ệt</w:t>
            </w:r>
            <w:r w:rsidR="0092247C">
              <w:rPr>
                <w:rFonts w:ascii="Arial" w:eastAsia="Calibri" w:hAnsi="Arial" w:cs="Arial"/>
                <w:sz w:val="20"/>
                <w:szCs w:val="20"/>
                <w:lang w:eastAsia="en-GB"/>
              </w:rPr>
              <w:t xml:space="preserve"> h </w:t>
            </w:r>
            <w:r w:rsidR="0092247C" w:rsidRPr="0092247C">
              <w:rPr>
                <w:rFonts w:ascii="Arial" w:eastAsia="Calibri" w:hAnsi="Arial" w:cs="Arial"/>
                <w:sz w:val="20"/>
                <w:szCs w:val="20"/>
                <w:lang w:eastAsia="en-GB"/>
              </w:rPr>
              <w:t>ại</w:t>
            </w:r>
            <w:r w:rsidR="0092247C">
              <w:rPr>
                <w:rFonts w:ascii="Arial" w:eastAsia="Calibri" w:hAnsi="Arial" w:cs="Arial"/>
                <w:sz w:val="20"/>
                <w:szCs w:val="20"/>
                <w:lang w:eastAsia="en-GB"/>
              </w:rPr>
              <w:t xml:space="preserve"> do b</w:t>
            </w:r>
            <w:r w:rsidR="0092247C" w:rsidRPr="0092247C">
              <w:rPr>
                <w:rFonts w:ascii="Arial" w:eastAsia="Calibri" w:hAnsi="Arial" w:cs="Arial"/>
                <w:sz w:val="20"/>
                <w:szCs w:val="20"/>
                <w:lang w:eastAsia="en-GB"/>
              </w:rPr>
              <w:t>ão</w:t>
            </w:r>
            <w:r w:rsidR="0092247C">
              <w:rPr>
                <w:rFonts w:ascii="Arial" w:eastAsia="Calibri" w:hAnsi="Arial" w:cs="Arial"/>
                <w:sz w:val="20"/>
                <w:szCs w:val="20"/>
                <w:lang w:eastAsia="en-GB"/>
              </w:rPr>
              <w:t xml:space="preserve"> l</w:t>
            </w:r>
            <w:r w:rsidR="0092247C" w:rsidRPr="0092247C">
              <w:rPr>
                <w:rFonts w:ascii="Arial" w:eastAsia="Calibri" w:hAnsi="Arial" w:cs="Arial"/>
                <w:sz w:val="20"/>
                <w:szCs w:val="20"/>
                <w:lang w:eastAsia="en-GB"/>
              </w:rPr>
              <w:t>ũ</w:t>
            </w:r>
            <w:r w:rsidR="0092247C">
              <w:rPr>
                <w:rFonts w:ascii="Arial" w:eastAsia="Calibri" w:hAnsi="Arial" w:cs="Arial"/>
                <w:sz w:val="20"/>
                <w:szCs w:val="20"/>
                <w:lang w:eastAsia="en-GB"/>
              </w:rPr>
              <w:t xml:space="preserve"> g</w:t>
            </w:r>
            <w:r w:rsidR="0092247C" w:rsidRPr="0092247C">
              <w:rPr>
                <w:rFonts w:ascii="Arial" w:eastAsia="Calibri" w:hAnsi="Arial" w:cs="Arial"/>
                <w:sz w:val="20"/>
                <w:szCs w:val="20"/>
                <w:lang w:eastAsia="en-GB"/>
              </w:rPr>
              <w:t>â</w:t>
            </w:r>
            <w:r w:rsidR="0092247C">
              <w:rPr>
                <w:rFonts w:ascii="Arial" w:eastAsia="Calibri" w:hAnsi="Arial" w:cs="Arial"/>
                <w:sz w:val="20"/>
                <w:szCs w:val="20"/>
                <w:lang w:eastAsia="en-GB"/>
              </w:rPr>
              <w:t>y ra, (c) t</w:t>
            </w:r>
            <w:r w:rsidR="0092247C" w:rsidRPr="0092247C">
              <w:rPr>
                <w:rFonts w:ascii="Arial" w:eastAsia="Calibri" w:hAnsi="Arial" w:cs="Arial"/>
                <w:sz w:val="20"/>
                <w:szCs w:val="20"/>
                <w:lang w:eastAsia="en-GB"/>
              </w:rPr>
              <w:t>ác</w:t>
            </w:r>
            <w:r w:rsidR="0092247C">
              <w:rPr>
                <w:rFonts w:ascii="Arial" w:eastAsia="Calibri" w:hAnsi="Arial" w:cs="Arial"/>
                <w:sz w:val="20"/>
                <w:szCs w:val="20"/>
                <w:lang w:eastAsia="en-GB"/>
              </w:rPr>
              <w:t xml:space="preserve"> đ</w:t>
            </w:r>
            <w:r w:rsidR="0092247C" w:rsidRPr="0092247C">
              <w:rPr>
                <w:rFonts w:ascii="Arial" w:eastAsia="Calibri" w:hAnsi="Arial" w:cs="Arial"/>
                <w:sz w:val="20"/>
                <w:szCs w:val="20"/>
                <w:lang w:eastAsia="en-GB"/>
              </w:rPr>
              <w:t>ộng</w:t>
            </w:r>
            <w:r w:rsidR="0092247C">
              <w:rPr>
                <w:rFonts w:ascii="Arial" w:eastAsia="Calibri" w:hAnsi="Arial" w:cs="Arial"/>
                <w:sz w:val="20"/>
                <w:szCs w:val="20"/>
                <w:lang w:eastAsia="en-GB"/>
              </w:rPr>
              <w:t xml:space="preserve"> c</w:t>
            </w:r>
            <w:r w:rsidR="0092247C" w:rsidRPr="0092247C">
              <w:rPr>
                <w:rFonts w:ascii="Arial" w:eastAsia="Calibri" w:hAnsi="Arial" w:cs="Arial"/>
                <w:sz w:val="20"/>
                <w:szCs w:val="20"/>
                <w:lang w:eastAsia="en-GB"/>
              </w:rPr>
              <w:t>ủa</w:t>
            </w:r>
            <w:r w:rsidR="0092247C">
              <w:rPr>
                <w:rFonts w:ascii="Arial" w:eastAsia="Calibri" w:hAnsi="Arial" w:cs="Arial"/>
                <w:sz w:val="20"/>
                <w:szCs w:val="20"/>
                <w:lang w:eastAsia="en-GB"/>
              </w:rPr>
              <w:t xml:space="preserve"> kh</w:t>
            </w:r>
            <w:r w:rsidR="0092247C" w:rsidRPr="0092247C">
              <w:rPr>
                <w:rFonts w:ascii="Arial" w:eastAsia="Calibri" w:hAnsi="Arial" w:cs="Arial"/>
                <w:sz w:val="20"/>
                <w:szCs w:val="20"/>
                <w:lang w:eastAsia="en-GB"/>
              </w:rPr>
              <w:t>ô</w:t>
            </w:r>
            <w:r w:rsidR="0092247C">
              <w:rPr>
                <w:rFonts w:ascii="Arial" w:eastAsia="Calibri" w:hAnsi="Arial" w:cs="Arial"/>
                <w:sz w:val="20"/>
                <w:szCs w:val="20"/>
                <w:lang w:eastAsia="en-GB"/>
              </w:rPr>
              <w:t xml:space="preserve"> h</w:t>
            </w:r>
            <w:r w:rsidR="0092247C" w:rsidRPr="0092247C">
              <w:rPr>
                <w:rFonts w:ascii="Arial" w:eastAsia="Calibri" w:hAnsi="Arial" w:cs="Arial"/>
                <w:sz w:val="20"/>
                <w:szCs w:val="20"/>
                <w:lang w:eastAsia="en-GB"/>
              </w:rPr>
              <w:t>ạn</w:t>
            </w:r>
            <w:r w:rsidR="0092247C">
              <w:rPr>
                <w:rFonts w:ascii="Arial" w:eastAsia="Calibri" w:hAnsi="Arial" w:cs="Arial"/>
                <w:sz w:val="20"/>
                <w:szCs w:val="20"/>
                <w:lang w:eastAsia="en-GB"/>
              </w:rPr>
              <w:t>.</w:t>
            </w:r>
          </w:p>
          <w:p w:rsidR="00B41604" w:rsidRPr="00240766" w:rsidRDefault="00B41604" w:rsidP="00C77B48">
            <w:pPr>
              <w:tabs>
                <w:tab w:val="left" w:pos="336"/>
              </w:tabs>
              <w:spacing w:after="0" w:line="240" w:lineRule="auto"/>
              <w:jc w:val="both"/>
              <w:rPr>
                <w:rFonts w:ascii="Arial" w:eastAsia="Times New Roman" w:hAnsi="Arial" w:cs="Arial"/>
                <w:color w:val="000000"/>
                <w:sz w:val="20"/>
                <w:szCs w:val="20"/>
                <w:lang w:val="en-GB" w:eastAsia="en-GB"/>
              </w:rPr>
            </w:pPr>
          </w:p>
          <w:p w:rsidR="0092247C" w:rsidRPr="00575506" w:rsidRDefault="0092247C" w:rsidP="0092247C">
            <w:pPr>
              <w:rPr>
                <w:rFonts w:ascii="Arial" w:eastAsia="Times New Roman" w:hAnsi="Arial" w:cs="Arial"/>
                <w:b/>
                <w:sz w:val="20"/>
                <w:szCs w:val="20"/>
                <w:shd w:val="clear" w:color="auto" w:fill="FFFFFF"/>
              </w:rPr>
            </w:pPr>
            <w:r w:rsidRPr="00575506">
              <w:rPr>
                <w:rFonts w:ascii="Arial" w:eastAsia="Times New Roman" w:hAnsi="Arial" w:cs="Arial"/>
                <w:b/>
                <w:color w:val="000000"/>
                <w:sz w:val="20"/>
                <w:lang w:eastAsia="ja-JP"/>
              </w:rPr>
              <w:t xml:space="preserve">Kết quả 1:  </w:t>
            </w:r>
            <w:r w:rsidRPr="00575506">
              <w:rPr>
                <w:rFonts w:ascii="Arial" w:eastAsia="Times New Roman" w:hAnsi="Arial" w:cs="Arial"/>
                <w:b/>
                <w:sz w:val="20"/>
                <w:szCs w:val="20"/>
              </w:rPr>
              <w:t xml:space="preserve">Những tính năng thiết kế chống chịu bão lụt được đưa vào 4.000 nhà mới xây tại các địa điểm an toàn, với 20.000 người nghèo và chịu ảnh hưởng nhiều từ thiên tai trong 100 xã được hưởng lợi </w:t>
            </w:r>
          </w:p>
          <w:p w:rsidR="0092247C"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Tại các vùng ven biển dễ bị ảnh hưởng của bão lụt, tài trợ của</w:t>
            </w:r>
            <w:r w:rsidRPr="00F23912">
              <w:rPr>
                <w:rFonts w:ascii="Arial" w:eastAsia="Times New Roman" w:hAnsi="Arial" w:cs="Arial"/>
                <w:color w:val="212121"/>
                <w:sz w:val="20"/>
                <w:szCs w:val="20"/>
                <w:shd w:val="clear" w:color="auto" w:fill="FFFFFF"/>
                <w:lang w:val="en-GB"/>
              </w:rPr>
              <w:t xml:space="preserve"> GCF </w:t>
            </w:r>
            <w:r>
              <w:rPr>
                <w:rFonts w:ascii="Arial" w:eastAsia="Times New Roman" w:hAnsi="Arial" w:cs="Arial"/>
                <w:color w:val="212121"/>
                <w:sz w:val="20"/>
                <w:szCs w:val="20"/>
                <w:shd w:val="clear" w:color="auto" w:fill="FFFFFF"/>
                <w:lang w:val="en-GB"/>
              </w:rPr>
              <w:t>sẽ cung cấp</w:t>
            </w:r>
            <w:r w:rsidRPr="00F23912">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 xml:space="preserve">thêm kinh phí cho các tính năng an toàn (ước tính 2.000 đô la Mỹ/nhà) cho 4.000 nhà được xây dựng </w:t>
            </w:r>
            <w:proofErr w:type="gramStart"/>
            <w:r>
              <w:rPr>
                <w:rFonts w:ascii="Arial" w:eastAsia="Times New Roman" w:hAnsi="Arial" w:cs="Arial"/>
                <w:color w:val="212121"/>
                <w:sz w:val="20"/>
                <w:szCs w:val="20"/>
                <w:shd w:val="clear" w:color="auto" w:fill="FFFFFF"/>
                <w:lang w:val="en-GB"/>
              </w:rPr>
              <w:t>theo</w:t>
            </w:r>
            <w:proofErr w:type="gramEnd"/>
            <w:r>
              <w:rPr>
                <w:rFonts w:ascii="Arial" w:eastAsia="Times New Roman" w:hAnsi="Arial" w:cs="Arial"/>
                <w:color w:val="212121"/>
                <w:sz w:val="20"/>
                <w:szCs w:val="20"/>
                <w:shd w:val="clear" w:color="auto" w:fill="FFFFFF"/>
                <w:lang w:val="en-GB"/>
              </w:rPr>
              <w:t xml:space="preserve"> chương trình xây nhà rộng lớn hơn của Chính phủ cho người nghèo. Những tính năng </w:t>
            </w:r>
            <w:proofErr w:type="gramStart"/>
            <w:r>
              <w:rPr>
                <w:rFonts w:ascii="Arial" w:eastAsia="Times New Roman" w:hAnsi="Arial" w:cs="Arial"/>
                <w:color w:val="212121"/>
                <w:sz w:val="20"/>
                <w:szCs w:val="20"/>
                <w:shd w:val="clear" w:color="auto" w:fill="FFFFFF"/>
                <w:lang w:val="en-GB"/>
              </w:rPr>
              <w:t>an</w:t>
            </w:r>
            <w:proofErr w:type="gramEnd"/>
            <w:r>
              <w:rPr>
                <w:rFonts w:ascii="Arial" w:eastAsia="Times New Roman" w:hAnsi="Arial" w:cs="Arial"/>
                <w:color w:val="212121"/>
                <w:sz w:val="20"/>
                <w:szCs w:val="20"/>
                <w:shd w:val="clear" w:color="auto" w:fill="FFFFFF"/>
                <w:lang w:val="en-GB"/>
              </w:rPr>
              <w:t xml:space="preserve"> toàn bao gồm tường và mái dốc bê tông cốt thép và một gác lửng ở chiều cao tương ứng với dự tính rủi ro lũ lụt trong vùng. Tài trợ của GCF cũng hỗ trợ đánh giá rủi ro thông qua cơ chế quản lý rủi ro thiên tai dựa vào cộng đồng (CBDRM) đã xây dựng, nhằm đảm bảo nhà ở trong vùng </w:t>
            </w:r>
            <w:proofErr w:type="gramStart"/>
            <w:r>
              <w:rPr>
                <w:rFonts w:ascii="Arial" w:eastAsia="Times New Roman" w:hAnsi="Arial" w:cs="Arial"/>
                <w:color w:val="212121"/>
                <w:sz w:val="20"/>
                <w:szCs w:val="20"/>
                <w:shd w:val="clear" w:color="auto" w:fill="FFFFFF"/>
                <w:lang w:val="en-GB"/>
              </w:rPr>
              <w:t>an</w:t>
            </w:r>
            <w:proofErr w:type="gramEnd"/>
            <w:r>
              <w:rPr>
                <w:rFonts w:ascii="Arial" w:eastAsia="Times New Roman" w:hAnsi="Arial" w:cs="Arial"/>
                <w:color w:val="212121"/>
                <w:sz w:val="20"/>
                <w:szCs w:val="20"/>
                <w:shd w:val="clear" w:color="auto" w:fill="FFFFFF"/>
                <w:lang w:val="en-GB"/>
              </w:rPr>
              <w:t xml:space="preserve"> toàn. Các kết nối cũng được thiết lập đến thông tin hiện có như bản đồ triều cường sóng biển dâng do Trung tâm quản lý thiên </w:t>
            </w:r>
            <w:proofErr w:type="gramStart"/>
            <w:r>
              <w:rPr>
                <w:rFonts w:ascii="Arial" w:eastAsia="Times New Roman" w:hAnsi="Arial" w:cs="Arial"/>
                <w:color w:val="212121"/>
                <w:sz w:val="20"/>
                <w:szCs w:val="20"/>
                <w:shd w:val="clear" w:color="auto" w:fill="FFFFFF"/>
                <w:lang w:val="en-GB"/>
              </w:rPr>
              <w:t>tai</w:t>
            </w:r>
            <w:proofErr w:type="gramEnd"/>
            <w:r>
              <w:rPr>
                <w:rFonts w:ascii="Arial" w:eastAsia="Times New Roman" w:hAnsi="Arial" w:cs="Arial"/>
                <w:color w:val="212121"/>
                <w:sz w:val="20"/>
                <w:szCs w:val="20"/>
                <w:shd w:val="clear" w:color="auto" w:fill="FFFFFF"/>
                <w:lang w:val="en-GB"/>
              </w:rPr>
              <w:t xml:space="preserve"> tạo dựng.</w:t>
            </w:r>
          </w:p>
          <w:p w:rsidR="0092247C" w:rsidRPr="00F23912" w:rsidRDefault="0092247C" w:rsidP="0092247C">
            <w:pPr>
              <w:pStyle w:val="ListParagraph"/>
              <w:tabs>
                <w:tab w:val="left" w:pos="336"/>
              </w:tabs>
              <w:spacing w:after="0" w:line="240" w:lineRule="auto"/>
              <w:ind w:left="0"/>
              <w:rPr>
                <w:rFonts w:ascii="Arial" w:eastAsia="Times New Roman" w:hAnsi="Arial" w:cs="Arial"/>
                <w:color w:val="212121"/>
                <w:sz w:val="20"/>
                <w:szCs w:val="20"/>
                <w:shd w:val="clear" w:color="auto" w:fill="FFFFFF"/>
                <w:lang w:val="en-GB"/>
              </w:rPr>
            </w:pPr>
          </w:p>
          <w:p w:rsidR="0092247C"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sidRPr="007E199E">
              <w:rPr>
                <w:rFonts w:ascii="Arial" w:eastAsia="Times New Roman" w:hAnsi="Arial" w:cs="Arial"/>
                <w:color w:val="212121"/>
                <w:sz w:val="20"/>
                <w:szCs w:val="20"/>
                <w:shd w:val="clear" w:color="auto" w:fill="FFFFFF"/>
                <w:lang w:val="en-GB"/>
              </w:rPr>
              <w:t xml:space="preserve">Các hỗ trợ nhà ở của Chính phủ được cung cấp cho các đối tượng trong 2 đợt thanh toán tài chính (70 % sau khi hoàn thành phần móng và lần hai sau khi hoàn thành các cuộc họp khung nhà thiết kế kỹ thuật). Tại các mốc thời gian quan trọng này, sẽ có một cuộc kiểm tra kỹ lưỡng về việc xây dựng của Bộ Xây dựng, kiểm tra chuyên môn từ các nhóm dự </w:t>
            </w:r>
            <w:proofErr w:type="gramStart"/>
            <w:r w:rsidRPr="007E199E">
              <w:rPr>
                <w:rFonts w:ascii="Arial" w:eastAsia="Times New Roman" w:hAnsi="Arial" w:cs="Arial"/>
                <w:color w:val="212121"/>
                <w:sz w:val="20"/>
                <w:szCs w:val="20"/>
                <w:shd w:val="clear" w:color="auto" w:fill="FFFFFF"/>
                <w:lang w:val="en-GB"/>
              </w:rPr>
              <w:t>án</w:t>
            </w:r>
            <w:proofErr w:type="gramEnd"/>
            <w:r w:rsidRPr="007E199E">
              <w:rPr>
                <w:rFonts w:ascii="Arial" w:eastAsia="Times New Roman" w:hAnsi="Arial" w:cs="Arial"/>
                <w:color w:val="212121"/>
                <w:sz w:val="20"/>
                <w:szCs w:val="20"/>
                <w:shd w:val="clear" w:color="auto" w:fill="FFFFFF"/>
                <w:lang w:val="en-GB"/>
              </w:rPr>
              <w:t xml:space="preserve"> GCF và UNDP. Việc kiểm tra sẽ đảm bảo rằng việc xây dựng ngôi nhà phù hợp với thiết kế chống chịu khí hậu và các khóa đào tạo được cung cấp trước khi xây dựng.</w:t>
            </w:r>
          </w:p>
          <w:p w:rsidR="0092247C" w:rsidRPr="00D72782" w:rsidRDefault="0092247C" w:rsidP="0092247C">
            <w:pPr>
              <w:pStyle w:val="ListParagraph"/>
              <w:rPr>
                <w:rFonts w:ascii="Arial" w:hAnsi="Arial" w:cs="Arial"/>
                <w:color w:val="212121"/>
                <w:shd w:val="clear" w:color="auto" w:fill="FFFFFF"/>
                <w:lang w:val="en-GB"/>
              </w:rPr>
            </w:pPr>
          </w:p>
          <w:p w:rsidR="0092247C" w:rsidRPr="00D72782"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sidRPr="00D72782">
              <w:rPr>
                <w:rFonts w:ascii="Arial" w:eastAsia="Times New Roman" w:hAnsi="Arial" w:cs="Arial"/>
                <w:color w:val="212121"/>
                <w:sz w:val="20"/>
                <w:szCs w:val="20"/>
                <w:shd w:val="clear" w:color="auto" w:fill="FFFFFF"/>
                <w:lang w:val="en-GB"/>
              </w:rPr>
              <w:t>Là một phần của quản lý dự án thường xuyên, cùng một nhóm Dự án sẽ tiến hành kiểm tra hiện trường để đánh giá tiến độ dự án và cung cấp hỗ trợ phù hợp khi cần thiết để đảm bảo các kết quả và mục tiêu của dự án GCF cũng như các chương trình hỗ trợ nhà ở của Chính phủ đi đúng hướng và đạt được các mục tiêu đề ra.</w:t>
            </w:r>
          </w:p>
          <w:p w:rsidR="0092247C" w:rsidRDefault="0092247C" w:rsidP="0092247C">
            <w:pPr>
              <w:pStyle w:val="HTMLPreformatted"/>
            </w:pPr>
          </w:p>
          <w:p w:rsidR="0092247C"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Nguồn lực của GCF sẽ được sử dụng cho các hoạt động đào tạo về cải tiến kỹ thuật những công nghệ xây nhà chống bão lụt, và để chuyển giao tư vấn thực hành và hướng dẫn về thiết kế và xây dựng nhà an toàn với giá cả phải chăng cho các cơ quan địa phương và các hộ gia đình chịu ảnh hưởng</w:t>
            </w:r>
            <w:r w:rsidRPr="00F23912">
              <w:rPr>
                <w:rFonts w:ascii="Arial" w:eastAsia="Times New Roman" w:hAnsi="Arial" w:cs="Arial"/>
                <w:color w:val="212121"/>
                <w:sz w:val="20"/>
                <w:szCs w:val="20"/>
                <w:shd w:val="clear" w:color="auto" w:fill="FFFFFF"/>
                <w:lang w:val="en-GB"/>
              </w:rPr>
              <w:t xml:space="preserve">.    </w:t>
            </w:r>
          </w:p>
          <w:p w:rsidR="0092247C" w:rsidRPr="00E12DF0" w:rsidRDefault="0092247C" w:rsidP="0092247C">
            <w:pPr>
              <w:pStyle w:val="ListParagraph"/>
              <w:rPr>
                <w:rFonts w:ascii="Arial" w:eastAsia="Times New Roman" w:hAnsi="Arial" w:cs="Arial"/>
                <w:color w:val="212121"/>
                <w:sz w:val="20"/>
                <w:szCs w:val="20"/>
                <w:shd w:val="clear" w:color="auto" w:fill="FFFFFF"/>
                <w:lang w:val="en-GB"/>
              </w:rPr>
            </w:pPr>
          </w:p>
          <w:p w:rsidR="0092247C"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100 xã mục tiêu được lựa chọn tham gia hoạt động này sẽ là đầu mối học tập để phổ biến rộng hơn sang các xã và tỉnh lân cận. Việc lựa chọn các xã và các hộ gia đình nhận hỗ trợ sẽ </w:t>
            </w:r>
            <w:proofErr w:type="gramStart"/>
            <w:r>
              <w:rPr>
                <w:rFonts w:ascii="Arial" w:eastAsia="Times New Roman" w:hAnsi="Arial" w:cs="Arial"/>
                <w:color w:val="212121"/>
                <w:sz w:val="20"/>
                <w:szCs w:val="20"/>
                <w:shd w:val="clear" w:color="auto" w:fill="FFFFFF"/>
                <w:lang w:val="en-GB"/>
              </w:rPr>
              <w:t>theo</w:t>
            </w:r>
            <w:proofErr w:type="gramEnd"/>
            <w:r>
              <w:rPr>
                <w:rFonts w:ascii="Arial" w:eastAsia="Times New Roman" w:hAnsi="Arial" w:cs="Arial"/>
                <w:color w:val="212121"/>
                <w:sz w:val="20"/>
                <w:szCs w:val="20"/>
                <w:shd w:val="clear" w:color="auto" w:fill="FFFFFF"/>
                <w:lang w:val="en-GB"/>
              </w:rPr>
              <w:t xml:space="preserve"> các tiêu chí hiện có của Chính phủ. Tiêu chí và tiêu chí ưu tiên sẽ được cụ thể hoá trong Phụ lục II: Nghiên cứu khả thi.</w:t>
            </w:r>
          </w:p>
          <w:p w:rsidR="0092247C" w:rsidRPr="00B40224" w:rsidRDefault="0092247C" w:rsidP="0092247C">
            <w:pPr>
              <w:pStyle w:val="ListParagraph"/>
              <w:rPr>
                <w:rFonts w:ascii="Arial" w:hAnsi="Arial" w:cs="Arial"/>
                <w:color w:val="212121"/>
                <w:shd w:val="clear" w:color="auto" w:fill="FFFFFF"/>
                <w:lang w:val="en-GB"/>
              </w:rPr>
            </w:pPr>
          </w:p>
          <w:p w:rsidR="0092247C" w:rsidRPr="00B40224"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sidRPr="00B40224">
              <w:rPr>
                <w:rFonts w:ascii="Arial" w:eastAsia="Times New Roman" w:hAnsi="Arial" w:cs="Arial"/>
                <w:color w:val="212121"/>
                <w:sz w:val="20"/>
                <w:szCs w:val="20"/>
                <w:shd w:val="clear" w:color="auto" w:fill="FFFFFF"/>
                <w:lang w:val="en-GB"/>
              </w:rPr>
              <w:t>Nguồn tài trợ của GCF cũng sẽ được sử dụng để cung cấp các khóa đào tạo về đổi mới kỹ thuật công nghệ cho nhà chống lụt, bão và để cung cấp dịch vụ tư vấn và hướng dẫn cho các chính quyền địa phương và các hộ gia đình bị ảnh hưởng về thiết kế ngôi nhà an toàn và giá cả phù hợp và xây dựng.</w:t>
            </w:r>
          </w:p>
          <w:p w:rsidR="0092247C" w:rsidRPr="00F23912" w:rsidRDefault="0092247C" w:rsidP="0092247C">
            <w:pPr>
              <w:pStyle w:val="ListParagraph"/>
              <w:tabs>
                <w:tab w:val="left" w:pos="336"/>
              </w:tabs>
              <w:spacing w:after="0" w:line="240" w:lineRule="auto"/>
              <w:ind w:left="0"/>
              <w:rPr>
                <w:rFonts w:ascii="Arial" w:eastAsia="Times New Roman" w:hAnsi="Arial" w:cs="Arial"/>
                <w:color w:val="212121"/>
                <w:sz w:val="20"/>
                <w:szCs w:val="20"/>
                <w:shd w:val="clear" w:color="auto" w:fill="FFFFFF"/>
                <w:lang w:val="en-GB"/>
              </w:rPr>
            </w:pPr>
          </w:p>
          <w:p w:rsidR="0092247C"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Một hợp phần về thiết kế nhà </w:t>
            </w:r>
            <w:proofErr w:type="gramStart"/>
            <w:r>
              <w:rPr>
                <w:rFonts w:ascii="Arial" w:eastAsia="Times New Roman" w:hAnsi="Arial" w:cs="Arial"/>
                <w:color w:val="212121"/>
                <w:sz w:val="20"/>
                <w:szCs w:val="20"/>
                <w:shd w:val="clear" w:color="auto" w:fill="FFFFFF"/>
                <w:lang w:val="en-GB"/>
              </w:rPr>
              <w:t>an</w:t>
            </w:r>
            <w:proofErr w:type="gramEnd"/>
            <w:r>
              <w:rPr>
                <w:rFonts w:ascii="Arial" w:eastAsia="Times New Roman" w:hAnsi="Arial" w:cs="Arial"/>
                <w:color w:val="212121"/>
                <w:sz w:val="20"/>
                <w:szCs w:val="20"/>
                <w:shd w:val="clear" w:color="auto" w:fill="FFFFFF"/>
                <w:lang w:val="en-GB"/>
              </w:rPr>
              <w:t xml:space="preserve"> toàn sẽ được bổ sung vào quá trình xây dựng kế hoạch và lập bản đồ rủi ro CBDRM hiện nay, quá trình này sẽ được triển khai rộng rãi ở tất cả các tỉnh ven biển. Các chương trình xây dựng nhà dựa trên các thông lệ tốt về thiết kế và lựa chọn địa điểm cho nhà chống chịu với khí hậu sẽ được thực hiện trên qui mô lớn hơn sẽ kích hoạt sự thay đổi lớn hơn nữa trong việc xây dựng nhà ở gia đình.</w:t>
            </w:r>
          </w:p>
          <w:p w:rsidR="0092247C" w:rsidRPr="00F23912" w:rsidRDefault="0092247C" w:rsidP="0092247C">
            <w:pPr>
              <w:pStyle w:val="ListParagraph"/>
              <w:tabs>
                <w:tab w:val="left" w:pos="336"/>
              </w:tabs>
              <w:spacing w:after="0" w:line="240" w:lineRule="auto"/>
              <w:ind w:left="0"/>
              <w:rPr>
                <w:rFonts w:ascii="Arial" w:eastAsia="Times New Roman" w:hAnsi="Arial" w:cs="Arial"/>
                <w:color w:val="212121"/>
                <w:sz w:val="20"/>
                <w:szCs w:val="20"/>
                <w:shd w:val="clear" w:color="auto" w:fill="FFFFFF"/>
                <w:lang w:val="en-GB"/>
              </w:rPr>
            </w:pPr>
          </w:p>
          <w:p w:rsidR="0092247C"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Việc lựa chọn địa điểm </w:t>
            </w:r>
            <w:proofErr w:type="gramStart"/>
            <w:r>
              <w:rPr>
                <w:rFonts w:ascii="Arial" w:eastAsia="Times New Roman" w:hAnsi="Arial" w:cs="Arial"/>
                <w:color w:val="212121"/>
                <w:sz w:val="20"/>
                <w:szCs w:val="20"/>
                <w:shd w:val="clear" w:color="auto" w:fill="FFFFFF"/>
                <w:lang w:val="en-GB"/>
              </w:rPr>
              <w:t>an</w:t>
            </w:r>
            <w:proofErr w:type="gramEnd"/>
            <w:r>
              <w:rPr>
                <w:rFonts w:ascii="Arial" w:eastAsia="Times New Roman" w:hAnsi="Arial" w:cs="Arial"/>
                <w:color w:val="212121"/>
                <w:sz w:val="20"/>
                <w:szCs w:val="20"/>
                <w:shd w:val="clear" w:color="auto" w:fill="FFFFFF"/>
                <w:lang w:val="en-GB"/>
              </w:rPr>
              <w:t xml:space="preserve"> toàn để xây nhà với thông tin rủi ro khí hậu là rất quan trọng đối với sự ổn định và chống chịu. Để tạo điều kiện thực hiện việc này, thông tin rủi ro và lập bản đồ rủi ro ở cấp cộng đồng và cấp tỉnh sẽ được tài trợ bằng tiền của GCF nhằm hỗ trợ các quyết định có lợi thế về qui mô. Thông tin về rủi ro sẽ được cung cấp cho cộng đồng nhằm cải thiện các quyết định liên quan đến địa điểm xây dựng.</w:t>
            </w:r>
          </w:p>
          <w:p w:rsidR="0092247C" w:rsidRPr="00F23912" w:rsidRDefault="0092247C" w:rsidP="0092247C">
            <w:pPr>
              <w:pStyle w:val="ListParagraph"/>
              <w:tabs>
                <w:tab w:val="left" w:pos="336"/>
              </w:tabs>
              <w:spacing w:after="0" w:line="240" w:lineRule="auto"/>
              <w:ind w:left="0"/>
              <w:rPr>
                <w:rFonts w:ascii="Arial" w:eastAsia="Times New Roman" w:hAnsi="Arial" w:cs="Arial"/>
                <w:color w:val="212121"/>
                <w:sz w:val="20"/>
                <w:szCs w:val="20"/>
                <w:shd w:val="clear" w:color="auto" w:fill="FFFFFF"/>
                <w:lang w:val="en-GB"/>
              </w:rPr>
            </w:pPr>
          </w:p>
          <w:p w:rsidR="0092247C"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Dựa trên bản đồ rủi ro, các cộng đồng cũng sẽ xây dựng kế hoạch hành động quản lý rủi ro dựa vào cộng đồng (CBDRM) nhạy bén với khí hậu và sắp xếp thứ tự ưu tiên đầu tư giảm nhẹ rủi ro dựa vào cộng đồng và đưa vào tính toán ngân sách của xã và tỉnh. Kế hoạch hoàn chỉnh của xã sẽ được UBND phê duyệt và các hoạt động cần bổ sung ngân sách sẽ được khuyến nghị để đưa vào quá trình lập ngân sách và kế hoạch phát triển kinh tế xã hội định kỳ hàng năm của Chính phủ. Rõ ràng, kế hoạch của xã được thông tin về rủi ro khí hậu sẽ khiến cho các chương trình xây dựng nhà cửa trong tương lai cũng được thông tin về rủi ro khí hậu khi ra quyết định lựa chọn địa điểm xây dựng và lựa chọn các biện pháp bảo vệ và giảm thiểu rủi ro. Những biện pháp giảm thiểu rủi ro như vậy có thể bao gồm cả gia cố đê của địa phương, nâng cấp các hệ thống kênh mương thoát nước và các biện pháp giảm thiểu quan trọng khác </w:t>
            </w:r>
            <w:r>
              <w:rPr>
                <w:rFonts w:ascii="Arial" w:eastAsia="Times New Roman" w:hAnsi="Arial" w:cs="Arial"/>
                <w:color w:val="212121"/>
                <w:sz w:val="20"/>
                <w:szCs w:val="20"/>
                <w:shd w:val="clear" w:color="auto" w:fill="FFFFFF"/>
                <w:lang w:val="en-GB"/>
              </w:rPr>
              <w:lastRenderedPageBreak/>
              <w:t>để chuyển khối lượng nước lũ vượt mức ra khỏi khu vực nhà cửa và các đơn vị hạ tầng cơ sở công cộng khác, rất quan trọng để cung cấp dịch vụ ở địa phương và phát triển ở xã.</w:t>
            </w:r>
          </w:p>
          <w:p w:rsidR="0092247C" w:rsidRPr="00F23912" w:rsidRDefault="0092247C" w:rsidP="0092247C">
            <w:pPr>
              <w:pStyle w:val="ListParagraph"/>
              <w:tabs>
                <w:tab w:val="left" w:pos="336"/>
              </w:tabs>
              <w:spacing w:after="0" w:line="240" w:lineRule="auto"/>
              <w:ind w:left="0"/>
              <w:rPr>
                <w:rFonts w:ascii="Arial" w:eastAsia="Times New Roman" w:hAnsi="Arial" w:cs="Arial"/>
                <w:color w:val="212121"/>
                <w:sz w:val="20"/>
                <w:szCs w:val="20"/>
                <w:shd w:val="clear" w:color="auto" w:fill="FFFFFF"/>
                <w:lang w:val="en-GB"/>
              </w:rPr>
            </w:pPr>
          </w:p>
          <w:p w:rsidR="0092247C"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Những biện pháp qui hoạch đã được Chính phủ phê duyệt, đội ngũ giảng viên và hệ thống theo dõi đánh giá đã được xây dựng trong chương trình quốc gia CBDRM sẽ được sử dụng, áp dụng các phương pháp đã đến hơn 1.700 xã từ năm 2009 và đã được các cơ quan LHQ, Hội Chữ thập đỏ, EU, ASEAN và nhiều tổ chức khác xác định là thông lệ tốt điển hình. Điều này cũng đảm bảo rằng chi phí thực hiện sẽ giảm tới mức tối thiếu vì nguồn lực của GCF sẽ được sử dụng để bổ sung cho chương trình do Chính phủ chỉ đạo đang thực hiện.</w:t>
            </w:r>
          </w:p>
          <w:p w:rsidR="0092247C" w:rsidRPr="00F23912" w:rsidRDefault="0092247C" w:rsidP="0092247C">
            <w:pPr>
              <w:pStyle w:val="ListParagraph"/>
              <w:tabs>
                <w:tab w:val="left" w:pos="336"/>
              </w:tabs>
              <w:spacing w:after="0" w:line="240" w:lineRule="auto"/>
              <w:ind w:left="0"/>
              <w:rPr>
                <w:rFonts w:ascii="Arial" w:eastAsia="Times New Roman" w:hAnsi="Arial" w:cs="Arial"/>
                <w:color w:val="212121"/>
                <w:sz w:val="20"/>
                <w:szCs w:val="20"/>
                <w:shd w:val="clear" w:color="auto" w:fill="FFFFFF"/>
                <w:lang w:val="en-GB"/>
              </w:rPr>
            </w:pPr>
          </w:p>
          <w:p w:rsidR="0092247C" w:rsidRPr="00613E8D"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Như vậy các hoạt động cho ra kết quả này gồm</w:t>
            </w:r>
            <w:r w:rsidRPr="00F23912">
              <w:rPr>
                <w:rFonts w:ascii="Arial" w:eastAsia="Times New Roman" w:hAnsi="Arial" w:cs="Arial"/>
                <w:color w:val="212121"/>
                <w:sz w:val="20"/>
                <w:szCs w:val="20"/>
                <w:shd w:val="clear" w:color="auto" w:fill="FFFFFF"/>
                <w:lang w:val="en-GB"/>
              </w:rPr>
              <w:t>:</w:t>
            </w:r>
          </w:p>
          <w:p w:rsidR="0092247C" w:rsidRPr="004744AF" w:rsidRDefault="0092247C" w:rsidP="0092247C">
            <w:pPr>
              <w:pStyle w:val="ListParagraph"/>
              <w:numPr>
                <w:ilvl w:val="0"/>
                <w:numId w:val="15"/>
              </w:numPr>
              <w:spacing w:after="0" w:line="240" w:lineRule="auto"/>
              <w:ind w:left="1061"/>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Hoạt động 1.1. Tài trợ hỗ trợ chi phí cho bổ sung các tính năng chống chịu bão lụt cho 4.</w:t>
            </w:r>
            <w:r w:rsidRPr="004744AF">
              <w:rPr>
                <w:rFonts w:ascii="Arial" w:eastAsia="Times New Roman" w:hAnsi="Arial" w:cs="Arial"/>
                <w:color w:val="212121"/>
                <w:sz w:val="20"/>
                <w:szCs w:val="20"/>
                <w:shd w:val="clear" w:color="auto" w:fill="FFFFFF"/>
                <w:lang w:val="en-GB"/>
              </w:rPr>
              <w:t xml:space="preserve">000 </w:t>
            </w:r>
            <w:r>
              <w:rPr>
                <w:rFonts w:ascii="Arial" w:eastAsia="Times New Roman" w:hAnsi="Arial" w:cs="Arial"/>
                <w:color w:val="212121"/>
                <w:sz w:val="20"/>
                <w:szCs w:val="20"/>
                <w:shd w:val="clear" w:color="auto" w:fill="FFFFFF"/>
                <w:lang w:val="en-GB"/>
              </w:rPr>
              <w:t>ngôi nhà</w:t>
            </w:r>
          </w:p>
          <w:p w:rsidR="0092247C" w:rsidRPr="004744AF" w:rsidRDefault="0092247C" w:rsidP="0092247C">
            <w:pPr>
              <w:pStyle w:val="ListParagraph"/>
              <w:numPr>
                <w:ilvl w:val="0"/>
                <w:numId w:val="15"/>
              </w:numPr>
              <w:spacing w:after="0" w:line="240" w:lineRule="auto"/>
              <w:ind w:left="1061"/>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Hoạt động</w:t>
            </w:r>
            <w:r w:rsidRPr="004744AF">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 xml:space="preserve">1.2. Qui hoạch và lập bản đồ rủi ro thiên tai và khí hậu dựa vào cộng đồng </w:t>
            </w:r>
          </w:p>
          <w:p w:rsidR="0092247C" w:rsidRPr="004744AF" w:rsidRDefault="0092247C" w:rsidP="0092247C">
            <w:pPr>
              <w:pStyle w:val="ListParagraph"/>
              <w:numPr>
                <w:ilvl w:val="0"/>
                <w:numId w:val="15"/>
              </w:numPr>
              <w:spacing w:after="0" w:line="240" w:lineRule="auto"/>
              <w:ind w:left="1061"/>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Hoạt động </w:t>
            </w:r>
            <w:r w:rsidRPr="004744AF">
              <w:rPr>
                <w:rFonts w:ascii="Arial" w:eastAsia="Times New Roman" w:hAnsi="Arial" w:cs="Arial"/>
                <w:color w:val="212121"/>
                <w:sz w:val="20"/>
                <w:szCs w:val="20"/>
                <w:shd w:val="clear" w:color="auto" w:fill="FFFFFF"/>
                <w:lang w:val="en-GB"/>
              </w:rPr>
              <w:t xml:space="preserve">1.3. </w:t>
            </w:r>
            <w:r>
              <w:rPr>
                <w:rFonts w:ascii="Arial" w:eastAsia="Times New Roman" w:hAnsi="Arial" w:cs="Arial"/>
                <w:color w:val="212121"/>
                <w:sz w:val="20"/>
                <w:szCs w:val="20"/>
                <w:shd w:val="clear" w:color="auto" w:fill="FFFFFF"/>
                <w:lang w:val="en-GB"/>
              </w:rPr>
              <w:t>Các sản phẩm kiến thức được xây dựng dựa trên bài học kinh nghiệm</w:t>
            </w:r>
            <w:r w:rsidRPr="004744AF">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 xml:space="preserve">cho các nhà tạo lập chính sách và cộng đồng </w:t>
            </w:r>
          </w:p>
          <w:p w:rsidR="0092247C" w:rsidRPr="00F23912" w:rsidRDefault="0092247C" w:rsidP="0092247C">
            <w:pPr>
              <w:rPr>
                <w:rFonts w:ascii="Arial" w:eastAsia="Times New Roman" w:hAnsi="Arial" w:cs="Arial"/>
                <w:color w:val="212121"/>
                <w:sz w:val="20"/>
                <w:szCs w:val="20"/>
                <w:shd w:val="clear" w:color="auto" w:fill="FFFFFF"/>
              </w:rPr>
            </w:pPr>
          </w:p>
          <w:p w:rsidR="0092247C" w:rsidRPr="00F23912" w:rsidRDefault="0092247C" w:rsidP="0092247C">
            <w:pPr>
              <w:pStyle w:val="ListParagraph"/>
              <w:numPr>
                <w:ilvl w:val="0"/>
                <w:numId w:val="31"/>
              </w:numPr>
              <w:tabs>
                <w:tab w:val="left" w:pos="354"/>
              </w:tabs>
              <w:spacing w:after="0" w:line="240" w:lineRule="auto"/>
              <w:ind w:left="0" w:firstLine="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Các hoạt động cụ thể hơn được trình bày trong mục H.1.2 Kết quả, kết quả đầu ra, hoạt động và đầu vào ở cấp chương trình/dự án</w:t>
            </w:r>
            <w:r w:rsidRPr="00F23912">
              <w:rPr>
                <w:rFonts w:ascii="Arial" w:eastAsia="Times New Roman" w:hAnsi="Arial" w:cs="Arial"/>
                <w:color w:val="000000"/>
                <w:sz w:val="20"/>
                <w:szCs w:val="20"/>
                <w:lang w:eastAsia="ja-JP"/>
              </w:rPr>
              <w:t>.</w:t>
            </w:r>
          </w:p>
          <w:p w:rsidR="00B41604" w:rsidRPr="00240766" w:rsidRDefault="00B41604" w:rsidP="00B41604">
            <w:pPr>
              <w:spacing w:after="0" w:line="240" w:lineRule="auto"/>
              <w:jc w:val="both"/>
              <w:rPr>
                <w:rFonts w:ascii="Arial" w:eastAsia="Times New Roman" w:hAnsi="Arial" w:cs="Arial"/>
                <w:b/>
                <w:color w:val="212121"/>
                <w:sz w:val="20"/>
                <w:szCs w:val="20"/>
                <w:shd w:val="clear" w:color="auto" w:fill="FFFFFF"/>
                <w:lang w:val="en-GB" w:eastAsia="en-US"/>
              </w:rPr>
            </w:pPr>
          </w:p>
          <w:p w:rsidR="0092247C" w:rsidRPr="00ED330B" w:rsidRDefault="0092247C" w:rsidP="0092247C">
            <w:pPr>
              <w:rPr>
                <w:rFonts w:ascii="Arial" w:eastAsia="Times New Roman" w:hAnsi="Arial" w:cs="Arial"/>
                <w:b/>
                <w:sz w:val="20"/>
                <w:szCs w:val="20"/>
                <w:shd w:val="clear" w:color="auto" w:fill="FFFFFF"/>
              </w:rPr>
            </w:pPr>
            <w:r w:rsidRPr="00ED330B">
              <w:rPr>
                <w:rFonts w:ascii="Arial" w:eastAsia="Times New Roman" w:hAnsi="Arial" w:cs="Arial"/>
                <w:b/>
                <w:color w:val="212121"/>
                <w:sz w:val="20"/>
                <w:szCs w:val="20"/>
                <w:shd w:val="clear" w:color="auto" w:fill="FFFFFF"/>
              </w:rPr>
              <w:t xml:space="preserve">Kết quả 2: </w:t>
            </w:r>
            <w:r>
              <w:rPr>
                <w:rFonts w:ascii="Arial" w:eastAsia="Times New Roman" w:hAnsi="Arial" w:cs="Arial"/>
                <w:b/>
                <w:sz w:val="20"/>
                <w:szCs w:val="20"/>
              </w:rPr>
              <w:t>Phục hồi 4</w:t>
            </w:r>
            <w:r w:rsidRPr="00ED330B">
              <w:rPr>
                <w:rFonts w:ascii="Arial" w:eastAsia="Times New Roman" w:hAnsi="Arial" w:cs="Arial"/>
                <w:b/>
                <w:sz w:val="20"/>
                <w:szCs w:val="20"/>
              </w:rPr>
              <w:t>.000 ha rừng ngập mặn ven biển làm các vùng đệm chắn triều cường và sóng biển dâng</w:t>
            </w:r>
            <w:r w:rsidRPr="00ED330B">
              <w:rPr>
                <w:rFonts w:ascii="Arial" w:eastAsia="Times New Roman" w:hAnsi="Arial" w:cs="Arial"/>
                <w:b/>
                <w:sz w:val="18"/>
                <w:szCs w:val="18"/>
              </w:rPr>
              <w:t xml:space="preserve"> </w:t>
            </w:r>
            <w:r w:rsidRPr="00ED330B">
              <w:rPr>
                <w:rFonts w:ascii="Arial" w:eastAsia="Times New Roman" w:hAnsi="Arial" w:cs="Arial"/>
                <w:b/>
                <w:color w:val="212121"/>
                <w:sz w:val="20"/>
                <w:szCs w:val="20"/>
                <w:shd w:val="clear" w:color="auto" w:fill="FFFFFF"/>
              </w:rPr>
              <w:t>thông qua việc sử dụng các phương pháp tiếp cận dựa trên bằng chứng đã thành công</w:t>
            </w:r>
          </w:p>
          <w:p w:rsidR="0092247C"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000000"/>
                <w:sz w:val="20"/>
                <w:szCs w:val="20"/>
                <w:lang w:eastAsia="ja-JP"/>
              </w:rPr>
              <w:t xml:space="preserve">Tài trợ của </w:t>
            </w:r>
            <w:r w:rsidRPr="00F23912">
              <w:rPr>
                <w:rFonts w:ascii="Arial" w:eastAsia="Times New Roman" w:hAnsi="Arial" w:cs="Arial"/>
                <w:color w:val="000000"/>
                <w:sz w:val="20"/>
                <w:szCs w:val="20"/>
                <w:lang w:eastAsia="ja-JP"/>
              </w:rPr>
              <w:t xml:space="preserve">GCF </w:t>
            </w:r>
            <w:r>
              <w:rPr>
                <w:rFonts w:ascii="Arial" w:eastAsia="Times New Roman" w:hAnsi="Arial" w:cs="Arial"/>
                <w:color w:val="000000"/>
                <w:sz w:val="20"/>
                <w:szCs w:val="20"/>
                <w:lang w:eastAsia="ja-JP"/>
              </w:rPr>
              <w:t>sẽ hỗ trợ tái sinh khoảng 4.</w:t>
            </w:r>
            <w:r w:rsidRPr="00F23912">
              <w:rPr>
                <w:rFonts w:ascii="Arial" w:eastAsia="Times New Roman" w:hAnsi="Arial" w:cs="Arial"/>
                <w:color w:val="000000"/>
                <w:sz w:val="20"/>
                <w:szCs w:val="20"/>
                <w:lang w:eastAsia="ja-JP"/>
              </w:rPr>
              <w:t xml:space="preserve">000 </w:t>
            </w:r>
            <w:r>
              <w:rPr>
                <w:rFonts w:ascii="Arial" w:eastAsia="Times New Roman" w:hAnsi="Arial" w:cs="Arial"/>
                <w:color w:val="000000"/>
                <w:sz w:val="20"/>
                <w:szCs w:val="20"/>
                <w:lang w:eastAsia="ja-JP"/>
              </w:rPr>
              <w:t>ha rừng ngập mặn</w:t>
            </w:r>
            <w:r w:rsidRPr="00F23912">
              <w:rPr>
                <w:rFonts w:ascii="Arial" w:eastAsia="Times New Roman" w:hAnsi="Arial" w:cs="Arial"/>
                <w:color w:val="000000"/>
                <w:sz w:val="20"/>
                <w:szCs w:val="20"/>
                <w:lang w:eastAsia="ja-JP"/>
              </w:rPr>
              <w:t xml:space="preserve">, </w:t>
            </w:r>
            <w:r>
              <w:rPr>
                <w:rFonts w:ascii="Arial" w:eastAsia="Times New Roman" w:hAnsi="Arial" w:cs="Arial"/>
                <w:color w:val="000000"/>
                <w:sz w:val="20"/>
                <w:szCs w:val="20"/>
                <w:lang w:eastAsia="ja-JP"/>
              </w:rPr>
              <w:t xml:space="preserve">thuộc vùng ven biển dễ bị tổn thương bởi tác động của BĐKH. Nguồn lực của GCF sẽ tạo điều kiện nhân rộng các thông lệ tốt từ các điểm thử nghiệm khác nhau </w:t>
            </w:r>
            <w:r>
              <w:rPr>
                <w:rFonts w:ascii="Arial" w:eastAsia="Times New Roman" w:hAnsi="Arial" w:cs="Arial"/>
                <w:color w:val="212121"/>
                <w:sz w:val="20"/>
                <w:szCs w:val="20"/>
                <w:shd w:val="clear" w:color="auto" w:fill="FFFFFF"/>
                <w:lang w:val="en-GB"/>
              </w:rPr>
              <w:t>và gắn kết các phương pháp tuyển chọn tự nhiên đã thử nghiệm thành công ở hiện trường như cách tiếp cận thông lệ tốt nhất. Nguồn tài trợ bổ sung sẽ cho phép áp dụng các công nghệ cải tiến trồng và chăm sóc rừng nói trên và thực hiện các biện pháp nhằm đảm bảo duy trì sinh kế (như di chuyển các ao nuôi tôm của xã đến nơi sức ép vào rừng ngập mặn sẽ ít nhất và việc nuôi tôm sẽ được duy trì tốt).</w:t>
            </w:r>
          </w:p>
          <w:p w:rsidR="0092247C" w:rsidRPr="00F23912" w:rsidRDefault="0092247C" w:rsidP="0092247C">
            <w:pPr>
              <w:tabs>
                <w:tab w:val="left" w:pos="336"/>
              </w:tabs>
              <w:rPr>
                <w:rFonts w:ascii="Arial" w:eastAsia="Times New Roman" w:hAnsi="Arial" w:cs="Arial"/>
                <w:color w:val="212121"/>
                <w:sz w:val="20"/>
                <w:szCs w:val="20"/>
                <w:shd w:val="clear" w:color="auto" w:fill="FFFFFF"/>
              </w:rPr>
            </w:pPr>
            <w:r w:rsidRPr="002A25F1">
              <w:rPr>
                <w:rFonts w:ascii="Arial" w:eastAsia="Times New Roman" w:hAnsi="Arial" w:cs="Arial"/>
                <w:color w:val="212121"/>
                <w:sz w:val="20"/>
                <w:szCs w:val="20"/>
                <w:shd w:val="clear" w:color="auto" w:fill="FFFFFF"/>
              </w:rPr>
              <w:t xml:space="preserve"> </w:t>
            </w:r>
          </w:p>
          <w:p w:rsidR="0092247C" w:rsidRPr="007C62B2"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Các địa điểm cụ thể trong tỉnh đ</w:t>
            </w:r>
            <w:r w:rsidRPr="007C62B2">
              <w:rPr>
                <w:rFonts w:ascii="Arial" w:eastAsia="Times New Roman" w:hAnsi="Arial" w:cs="Arial"/>
                <w:color w:val="000000"/>
                <w:sz w:val="20"/>
                <w:szCs w:val="20"/>
                <w:lang w:eastAsia="ja-JP"/>
              </w:rPr>
              <w:t xml:space="preserve">ể thực hiện dự án sẽ được xác định/đánh giá qua các tiêu chí khác nhau, như (a) chịu ảnh hưởng của các sự cố BĐKH (ví dụ như bão, triều cường, nước biển dâng, ngập ven biển), (b) tiềm năng  phục hồi rừng ngập mặn, và (c) bổ sung vào các hỗ trợ đang thực hiện của Chính phủ hay các đối tác làm tối ưu hoá tác động của kết hợp nguồn </w:t>
            </w:r>
            <w:r>
              <w:rPr>
                <w:rFonts w:ascii="Arial" w:eastAsia="Times New Roman" w:hAnsi="Arial" w:cs="Arial"/>
                <w:color w:val="000000"/>
                <w:sz w:val="20"/>
                <w:szCs w:val="20"/>
                <w:lang w:eastAsia="ja-JP"/>
              </w:rPr>
              <w:t xml:space="preserve">lực. Những nỗ lực phục hồi và tái sinh sẽ được thực hiện </w:t>
            </w:r>
            <w:proofErr w:type="gramStart"/>
            <w:r>
              <w:rPr>
                <w:rFonts w:ascii="Arial" w:eastAsia="Times New Roman" w:hAnsi="Arial" w:cs="Arial"/>
                <w:color w:val="000000"/>
                <w:sz w:val="20"/>
                <w:szCs w:val="20"/>
                <w:lang w:eastAsia="ja-JP"/>
              </w:rPr>
              <w:t>theo</w:t>
            </w:r>
            <w:proofErr w:type="gramEnd"/>
            <w:r>
              <w:rPr>
                <w:rFonts w:ascii="Arial" w:eastAsia="Times New Roman" w:hAnsi="Arial" w:cs="Arial"/>
                <w:color w:val="000000"/>
                <w:sz w:val="20"/>
                <w:szCs w:val="20"/>
                <w:lang w:eastAsia="ja-JP"/>
              </w:rPr>
              <w:t xml:space="preserve"> từng giai đoạn. Trong khi các kỹ thuật được sử dụng dựa trên thông lệ tốt nhất của các nỗ lực phục hồi rừng ngập mặn trước đây, do tỉ lệ thành công thấp của các hoạt động này nên cách tiếp cận theo giai đoạn sẽ cho phép có thời gian để theo dõi và đánh giá về kỹ thuật, cũng như thành công của các biện pháp giảm thiểu rủi ro. Khi cần thiết sẽ điều chỉnh để tối ưu hoá tỉ lệ thành công.</w:t>
            </w:r>
          </w:p>
          <w:p w:rsidR="0092247C" w:rsidRPr="00F23912" w:rsidRDefault="0092247C" w:rsidP="0092247C">
            <w:pPr>
              <w:pStyle w:val="ListParagraph"/>
              <w:tabs>
                <w:tab w:val="left" w:pos="336"/>
              </w:tabs>
              <w:spacing w:after="0" w:line="240" w:lineRule="auto"/>
              <w:rPr>
                <w:rFonts w:ascii="Arial" w:eastAsia="Times New Roman" w:hAnsi="Arial" w:cs="Arial"/>
                <w:color w:val="000000"/>
                <w:sz w:val="20"/>
                <w:szCs w:val="20"/>
                <w:lang w:eastAsia="ja-JP"/>
              </w:rPr>
            </w:pPr>
          </w:p>
          <w:p w:rsidR="0092247C" w:rsidRPr="00600C23"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000000"/>
                <w:sz w:val="20"/>
                <w:szCs w:val="20"/>
                <w:lang w:eastAsia="ja-JP"/>
              </w:rPr>
              <w:t xml:space="preserve">Do dự </w:t>
            </w:r>
            <w:proofErr w:type="gramStart"/>
            <w:r>
              <w:rPr>
                <w:rFonts w:ascii="Arial" w:eastAsia="Times New Roman" w:hAnsi="Arial" w:cs="Arial"/>
                <w:color w:val="000000"/>
                <w:sz w:val="20"/>
                <w:szCs w:val="20"/>
                <w:lang w:eastAsia="ja-JP"/>
              </w:rPr>
              <w:t>án</w:t>
            </w:r>
            <w:proofErr w:type="gramEnd"/>
            <w:r>
              <w:rPr>
                <w:rFonts w:ascii="Arial" w:eastAsia="Times New Roman" w:hAnsi="Arial" w:cs="Arial"/>
                <w:color w:val="000000"/>
                <w:sz w:val="20"/>
                <w:szCs w:val="20"/>
                <w:lang w:eastAsia="ja-JP"/>
              </w:rPr>
              <w:t xml:space="preserve"> sẽ tập trung vào nhân rộng những thông lệ tốt tới qui mô chuyển đổi, việc tái sinh sẽ tập trung vào các địa bàn có khó khăn ít đến vừa phải, áp dụng trực tiếp các thông lệ tốt nhất dựa trên bằng chứng ở các địa điểm có khó khăn tương tự. Ngay khi đã chọn được địa bàn, các xã tham gia sẽ thành lập một ban cộng đồng bao gồm đại diện chính quyền địa phương và các thành phần dân cư để tiến hành quá trình đánh giá rủi ro CBDRM và lập kế hoạch sử dụng phương pháp sáu bước tương tự như nêu ra ở kết quả 1. Sẽ có thêm các buổi về lập bản đổ ven biển, tái sinh rừng ngập mặn và duy trì sinh kế. Kế hoạch CBDRM của cộng đồng do đó sẽ đưa cả các hoạt động cụ thể ở từng địa bàn để hỗ trợ thực hiện và chăm sóc rừng ngập mặn.</w:t>
            </w:r>
          </w:p>
          <w:p w:rsidR="0092247C" w:rsidRPr="00F23912" w:rsidRDefault="0092247C" w:rsidP="0092247C">
            <w:pPr>
              <w:pStyle w:val="ListParagraph"/>
              <w:tabs>
                <w:tab w:val="left" w:pos="336"/>
              </w:tabs>
              <w:spacing w:after="0" w:line="240" w:lineRule="auto"/>
              <w:rPr>
                <w:rFonts w:ascii="Arial" w:eastAsia="Times New Roman" w:hAnsi="Arial" w:cs="Arial"/>
                <w:color w:val="212121"/>
                <w:sz w:val="20"/>
                <w:szCs w:val="20"/>
                <w:shd w:val="clear" w:color="auto" w:fill="FFFFFF"/>
                <w:lang w:val="en-GB"/>
              </w:rPr>
            </w:pPr>
          </w:p>
          <w:p w:rsidR="0092247C"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Tiếp đó dự </w:t>
            </w:r>
            <w:proofErr w:type="gramStart"/>
            <w:r>
              <w:rPr>
                <w:rFonts w:ascii="Arial" w:eastAsia="Times New Roman" w:hAnsi="Arial" w:cs="Arial"/>
                <w:color w:val="212121"/>
                <w:sz w:val="20"/>
                <w:szCs w:val="20"/>
                <w:shd w:val="clear" w:color="auto" w:fill="FFFFFF"/>
                <w:lang w:val="en-GB"/>
              </w:rPr>
              <w:t>án</w:t>
            </w:r>
            <w:proofErr w:type="gramEnd"/>
            <w:r>
              <w:rPr>
                <w:rFonts w:ascii="Arial" w:eastAsia="Times New Roman" w:hAnsi="Arial" w:cs="Arial"/>
                <w:color w:val="212121"/>
                <w:sz w:val="20"/>
                <w:szCs w:val="20"/>
                <w:shd w:val="clear" w:color="auto" w:fill="FFFFFF"/>
                <w:lang w:val="en-GB"/>
              </w:rPr>
              <w:t xml:space="preserve"> sẽ triển khai các hoạt động tái sinh rừng ngập mặn, bổ sung vốn cơ bản của chính phủ để hỗ trợ áp dụng các cải tiến kỹ thuật tăng tỉ lệ cây sống. Đây là quá trình do cộng đồng chỉ đạo như một phần của việc lập kế hoạch và thực hiện ở xã có sử dụng qui trình CBDRM để huy động sự tham gia của cộng đồng</w:t>
            </w:r>
          </w:p>
          <w:p w:rsidR="0092247C" w:rsidRPr="007162B9" w:rsidRDefault="0092247C" w:rsidP="0092247C">
            <w:pPr>
              <w:tabs>
                <w:tab w:val="left" w:pos="336"/>
              </w:tabs>
              <w:rPr>
                <w:rFonts w:ascii="Arial" w:eastAsia="Times New Roman" w:hAnsi="Arial" w:cs="Arial"/>
                <w:color w:val="212121"/>
                <w:sz w:val="20"/>
                <w:szCs w:val="20"/>
                <w:shd w:val="clear" w:color="auto" w:fill="FFFFFF"/>
              </w:rPr>
            </w:pPr>
          </w:p>
          <w:p w:rsidR="0092247C" w:rsidRPr="00E118D2"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sidRPr="00E118D2">
              <w:rPr>
                <w:rFonts w:ascii="Arial" w:eastAsia="Times New Roman" w:hAnsi="Arial" w:cs="Arial"/>
                <w:color w:val="212121"/>
                <w:sz w:val="20"/>
                <w:szCs w:val="20"/>
                <w:shd w:val="clear" w:color="auto" w:fill="FFFFFF"/>
                <w:lang w:val="en-GB"/>
              </w:rPr>
              <w:t xml:space="preserve">Các hoạt động sẽ đặc biệt nhân rộng nỗ lực ở các tỉnh phía bắc và nam Việt Nam hiện đang thuộc diện ưu tiên chính để tiến hành dự </w:t>
            </w:r>
            <w:proofErr w:type="gramStart"/>
            <w:r w:rsidRPr="00E118D2">
              <w:rPr>
                <w:rFonts w:ascii="Arial" w:eastAsia="Times New Roman" w:hAnsi="Arial" w:cs="Arial"/>
                <w:color w:val="212121"/>
                <w:sz w:val="20"/>
                <w:szCs w:val="20"/>
                <w:shd w:val="clear" w:color="auto" w:fill="FFFFFF"/>
                <w:lang w:val="en-GB"/>
              </w:rPr>
              <w:t>án</w:t>
            </w:r>
            <w:proofErr w:type="gramEnd"/>
            <w:r w:rsidRPr="00E118D2">
              <w:rPr>
                <w:rFonts w:ascii="Arial" w:eastAsia="Times New Roman" w:hAnsi="Arial" w:cs="Arial"/>
                <w:color w:val="212121"/>
                <w:sz w:val="20"/>
                <w:szCs w:val="20"/>
                <w:shd w:val="clear" w:color="auto" w:fill="FFFFFF"/>
                <w:lang w:val="en-GB"/>
              </w:rPr>
              <w:t xml:space="preserve"> tái sinh rừng ngập mặn của Chính phủ và là những nơi thích hợp nhất cho việc tái sinh tự nhiên rừng ngập mặn. Họ sẽ hướng tới việc nhân rộng các thông lệ tốt trong việc trồng lại và phục hồi rừng ngập mặn có tính đến điều kiện </w:t>
            </w:r>
            <w:r>
              <w:rPr>
                <w:rFonts w:ascii="Arial" w:eastAsia="Times New Roman" w:hAnsi="Arial" w:cs="Arial"/>
                <w:color w:val="212121"/>
                <w:sz w:val="20"/>
                <w:szCs w:val="20"/>
                <w:shd w:val="clear" w:color="auto" w:fill="FFFFFF"/>
                <w:lang w:val="en-GB"/>
              </w:rPr>
              <w:t>của địa phương các vùng phục hồi</w:t>
            </w:r>
            <w:r w:rsidRPr="00E118D2">
              <w:rPr>
                <w:rFonts w:ascii="Arial" w:eastAsia="Times New Roman" w:hAnsi="Arial" w:cs="Arial"/>
                <w:color w:val="212121"/>
                <w:sz w:val="20"/>
                <w:szCs w:val="20"/>
                <w:shd w:val="clear" w:color="auto" w:fill="FFFFFF"/>
                <w:lang w:val="en-GB"/>
              </w:rPr>
              <w:t xml:space="preserve"> rừng ngập mặn</w:t>
            </w:r>
            <w:r>
              <w:rPr>
                <w:rFonts w:ascii="Arial" w:eastAsia="Times New Roman" w:hAnsi="Arial" w:cs="Arial"/>
                <w:color w:val="212121"/>
                <w:sz w:val="20"/>
                <w:szCs w:val="20"/>
                <w:shd w:val="clear" w:color="auto" w:fill="FFFFFF"/>
                <w:lang w:val="en-GB"/>
              </w:rPr>
              <w:t xml:space="preserve">; thúc đẩy quản lý bền vững rừng ngập mặn </w:t>
            </w:r>
            <w:r>
              <w:rPr>
                <w:rFonts w:ascii="Arial" w:eastAsia="Times New Roman" w:hAnsi="Arial" w:cs="Arial"/>
                <w:color w:val="212121"/>
                <w:sz w:val="20"/>
                <w:szCs w:val="20"/>
                <w:shd w:val="clear" w:color="auto" w:fill="FFFFFF"/>
                <w:lang w:val="en-GB"/>
              </w:rPr>
              <w:lastRenderedPageBreak/>
              <w:t>thông qua quản lý dựa vào cộng đồng; hỗ trợ phát triển sinh kế cho dân địa phương các vùng trồng rừng ngập mặn; và củng cố xây dựng năng lực, nâng cao nhận thức và giám sát có sự tham gia. Tài trợ của GCF cũng được sử dụng để đào tạo bổ sung giúp các chuyên gia kỹ thuật của Chính phủ học hỏi về các cách tiếp cận sẽ được sử dụng để xem xét tiềm năng áp dụng rộng rãi hơn ở các vùng khác. Những nhóm cộng đồng được huy động thông qua chương trình CBDRM sẽ tiếp nhận đào tạo quản lý rừng ngập mặn bền vững, hỗ trợ sinh kế cộng đồng ven biển và tăng cường bảo vệ rừng trước bão lụt ven biển.</w:t>
            </w:r>
          </w:p>
          <w:p w:rsidR="0092247C" w:rsidRPr="00F23912" w:rsidRDefault="0092247C" w:rsidP="0092247C">
            <w:pPr>
              <w:pStyle w:val="ListParagraph"/>
              <w:tabs>
                <w:tab w:val="left" w:pos="336"/>
              </w:tabs>
              <w:spacing w:after="0" w:line="240" w:lineRule="auto"/>
              <w:rPr>
                <w:rFonts w:ascii="Arial" w:eastAsia="Times New Roman" w:hAnsi="Arial" w:cs="Arial"/>
                <w:color w:val="212121"/>
                <w:sz w:val="20"/>
                <w:szCs w:val="20"/>
                <w:shd w:val="clear" w:color="auto" w:fill="FFFFFF"/>
                <w:lang w:val="en-GB"/>
              </w:rPr>
            </w:pPr>
          </w:p>
          <w:p w:rsidR="0092247C" w:rsidRPr="00613E8D" w:rsidRDefault="0092247C" w:rsidP="0092247C">
            <w:pPr>
              <w:pStyle w:val="ListParagraph"/>
              <w:numPr>
                <w:ilvl w:val="0"/>
                <w:numId w:val="31"/>
              </w:numPr>
              <w:tabs>
                <w:tab w:val="left" w:pos="336"/>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Các hoạt động hỗ trợ đạt được kết quả này bao gồm: </w:t>
            </w:r>
            <w:r w:rsidRPr="00F23912">
              <w:rPr>
                <w:rFonts w:ascii="Arial" w:eastAsia="Times New Roman" w:hAnsi="Arial" w:cs="Arial"/>
                <w:color w:val="212121"/>
                <w:sz w:val="20"/>
                <w:szCs w:val="20"/>
                <w:shd w:val="clear" w:color="auto" w:fill="FFFFFF"/>
                <w:lang w:val="en-GB"/>
              </w:rPr>
              <w:t xml:space="preserve"> </w:t>
            </w:r>
          </w:p>
          <w:p w:rsidR="0092247C" w:rsidRPr="00F23912" w:rsidRDefault="0092247C" w:rsidP="0092247C">
            <w:pPr>
              <w:pStyle w:val="ListParagraph"/>
              <w:numPr>
                <w:ilvl w:val="0"/>
                <w:numId w:val="14"/>
              </w:numPr>
              <w:spacing w:after="0" w:line="240" w:lineRule="auto"/>
              <w:ind w:left="108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Hoạt động</w:t>
            </w:r>
            <w:r w:rsidRPr="00F23912">
              <w:rPr>
                <w:rFonts w:ascii="Arial" w:eastAsia="Times New Roman" w:hAnsi="Arial" w:cs="Arial"/>
                <w:color w:val="212121"/>
                <w:sz w:val="20"/>
                <w:szCs w:val="20"/>
                <w:shd w:val="clear" w:color="auto" w:fill="FFFFFF"/>
                <w:lang w:val="en-GB"/>
              </w:rPr>
              <w:t xml:space="preserve"> 2.1. </w:t>
            </w:r>
            <w:r>
              <w:rPr>
                <w:rFonts w:ascii="Arial" w:eastAsia="Times New Roman" w:hAnsi="Arial" w:cs="Arial"/>
                <w:color w:val="212121"/>
                <w:sz w:val="20"/>
                <w:szCs w:val="20"/>
                <w:shd w:val="clear" w:color="auto" w:fill="FFFFFF"/>
                <w:lang w:val="en-GB"/>
              </w:rPr>
              <w:t xml:space="preserve">Tái sinh hay trồng lại 4.000 ha rừng ngập mặn vùng ven biển dễ bị tổn thương bởi BĐKH </w:t>
            </w:r>
          </w:p>
          <w:p w:rsidR="0092247C" w:rsidRPr="00F23912" w:rsidRDefault="0092247C" w:rsidP="0092247C">
            <w:pPr>
              <w:pStyle w:val="ListParagraph"/>
              <w:numPr>
                <w:ilvl w:val="0"/>
                <w:numId w:val="14"/>
              </w:numPr>
              <w:spacing w:after="0" w:line="240" w:lineRule="auto"/>
              <w:ind w:left="1080"/>
              <w:jc w:val="both"/>
              <w:rPr>
                <w:rFonts w:ascii="Arial" w:eastAsia="Times New Roman" w:hAnsi="Arial" w:cs="Arial"/>
                <w:color w:val="000000"/>
                <w:sz w:val="20"/>
                <w:szCs w:val="20"/>
                <w:lang w:val="en-GB"/>
              </w:rPr>
            </w:pPr>
            <w:r>
              <w:rPr>
                <w:rFonts w:ascii="Arial" w:eastAsia="Times New Roman" w:hAnsi="Arial" w:cs="Arial"/>
                <w:color w:val="212121"/>
                <w:sz w:val="20"/>
                <w:szCs w:val="20"/>
                <w:shd w:val="clear" w:color="auto" w:fill="FFFFFF"/>
                <w:lang w:val="en-GB"/>
              </w:rPr>
              <w:t>Hoạt động</w:t>
            </w:r>
            <w:r w:rsidRPr="00F23912">
              <w:rPr>
                <w:rFonts w:ascii="Arial" w:eastAsia="Times New Roman" w:hAnsi="Arial" w:cs="Arial"/>
                <w:color w:val="212121"/>
                <w:sz w:val="20"/>
                <w:szCs w:val="20"/>
                <w:shd w:val="clear" w:color="auto" w:fill="FFFFFF"/>
                <w:lang w:val="en-GB"/>
              </w:rPr>
              <w:t xml:space="preserve"> </w:t>
            </w:r>
            <w:r w:rsidRPr="00F23912">
              <w:rPr>
                <w:rFonts w:ascii="Arial" w:eastAsia="Times New Roman" w:hAnsi="Arial" w:cs="Arial"/>
                <w:color w:val="000000"/>
                <w:sz w:val="20"/>
                <w:szCs w:val="20"/>
                <w:lang w:val="en-GB"/>
              </w:rPr>
              <w:t>2.2. C</w:t>
            </w:r>
            <w:r>
              <w:rPr>
                <w:rFonts w:ascii="Arial" w:eastAsia="Times New Roman" w:hAnsi="Arial" w:cs="Arial"/>
                <w:color w:val="000000"/>
                <w:sz w:val="20"/>
                <w:szCs w:val="20"/>
                <w:lang w:val="en-GB"/>
              </w:rPr>
              <w:t>hương trình dựa vào cộng đồng phục hồi, chăm sóc và theo dõi rừng ngập mặn đối với các cộng đồng tham gia dự án</w:t>
            </w:r>
          </w:p>
          <w:p w:rsidR="0092247C" w:rsidRPr="00345DA4" w:rsidRDefault="0092247C" w:rsidP="00345DA4">
            <w:pPr>
              <w:pStyle w:val="ListParagraph"/>
              <w:numPr>
                <w:ilvl w:val="0"/>
                <w:numId w:val="14"/>
              </w:numPr>
              <w:spacing w:after="0" w:line="240" w:lineRule="auto"/>
              <w:ind w:left="1080"/>
              <w:jc w:val="both"/>
              <w:rPr>
                <w:rFonts w:ascii="Arial" w:eastAsia="Times New Roman" w:hAnsi="Arial" w:cs="Arial"/>
                <w:b/>
                <w:color w:val="212121"/>
                <w:sz w:val="20"/>
                <w:szCs w:val="20"/>
                <w:shd w:val="clear" w:color="auto" w:fill="FFFFFF"/>
              </w:rPr>
            </w:pPr>
            <w:r w:rsidRPr="00BB379C">
              <w:rPr>
                <w:rFonts w:ascii="Arial" w:eastAsia="Times New Roman" w:hAnsi="Arial" w:cs="Arial"/>
                <w:color w:val="212121"/>
                <w:sz w:val="20"/>
                <w:szCs w:val="20"/>
                <w:shd w:val="clear" w:color="auto" w:fill="FFFFFF"/>
                <w:lang w:val="en-GB"/>
              </w:rPr>
              <w:t xml:space="preserve">Hoạt động 2.3. Các sản phẩm kiến thức được xây dựng dựa trên bài học kinh nghiệm cho các nhà tạo lập chính sách và cộng đồng </w:t>
            </w:r>
          </w:p>
          <w:p w:rsidR="0092247C" w:rsidRPr="00F23912" w:rsidRDefault="0092247C" w:rsidP="0092247C">
            <w:pPr>
              <w:pStyle w:val="ListParagraph"/>
              <w:numPr>
                <w:ilvl w:val="0"/>
                <w:numId w:val="31"/>
              </w:numPr>
              <w:tabs>
                <w:tab w:val="left" w:pos="354"/>
              </w:tabs>
              <w:spacing w:after="0" w:line="240" w:lineRule="auto"/>
              <w:ind w:left="0" w:firstLine="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Các hoạt động cụ thể hơn được trình bày trong mục H.1.2 Kết quả, kết quả đầu ra, hoạt động và đầu vào ở cấp chương trình/dự án</w:t>
            </w:r>
            <w:r w:rsidRPr="00F23912">
              <w:rPr>
                <w:rFonts w:ascii="Arial" w:eastAsia="Times New Roman" w:hAnsi="Arial" w:cs="Arial"/>
                <w:color w:val="000000"/>
                <w:sz w:val="20"/>
                <w:szCs w:val="20"/>
                <w:lang w:eastAsia="ja-JP"/>
              </w:rPr>
              <w:t>.</w:t>
            </w:r>
          </w:p>
          <w:p w:rsidR="00B41604" w:rsidRPr="00240766" w:rsidRDefault="00B41604" w:rsidP="00B41604">
            <w:pPr>
              <w:spacing w:after="0" w:line="240" w:lineRule="auto"/>
              <w:jc w:val="both"/>
              <w:rPr>
                <w:rFonts w:ascii="Arial" w:eastAsia="Times New Roman" w:hAnsi="Arial" w:cs="Arial"/>
                <w:color w:val="000000"/>
                <w:sz w:val="20"/>
                <w:szCs w:val="20"/>
                <w:lang w:val="en-CA" w:eastAsia="ja-JP"/>
              </w:rPr>
            </w:pPr>
          </w:p>
          <w:p w:rsidR="0092247C" w:rsidRPr="00E979DD" w:rsidRDefault="0092247C" w:rsidP="0092247C">
            <w:pPr>
              <w:rPr>
                <w:rFonts w:ascii="Arial" w:eastAsia="Times New Roman" w:hAnsi="Arial" w:cs="Arial"/>
                <w:sz w:val="20"/>
                <w:szCs w:val="20"/>
                <w:shd w:val="clear" w:color="auto" w:fill="FFFFFF"/>
              </w:rPr>
            </w:pPr>
            <w:r w:rsidRPr="00E979DD">
              <w:rPr>
                <w:rFonts w:ascii="Arial" w:eastAsia="Times New Roman" w:hAnsi="Arial" w:cs="Arial"/>
                <w:b/>
                <w:color w:val="212121"/>
                <w:sz w:val="20"/>
                <w:szCs w:val="20"/>
                <w:shd w:val="clear" w:color="auto" w:fill="FFFFFF"/>
              </w:rPr>
              <w:t xml:space="preserve">Kết quả 3: </w:t>
            </w:r>
            <w:r w:rsidRPr="00E979DD">
              <w:rPr>
                <w:rFonts w:ascii="Arial" w:eastAsia="Times New Roman" w:hAnsi="Arial" w:cs="Arial"/>
                <w:b/>
                <w:sz w:val="20"/>
                <w:szCs w:val="20"/>
              </w:rPr>
              <w:t xml:space="preserve">Tăng cường khả năng của các khu vực tư nhân và công cộng tiếp cận tới những dữ liệu về mất mát, </w:t>
            </w:r>
            <w:r>
              <w:rPr>
                <w:rFonts w:ascii="Arial" w:eastAsia="Times New Roman" w:hAnsi="Arial" w:cs="Arial"/>
                <w:b/>
                <w:sz w:val="20"/>
                <w:szCs w:val="20"/>
              </w:rPr>
              <w:t>thiệt</w:t>
            </w:r>
            <w:r w:rsidRPr="00E979DD">
              <w:rPr>
                <w:rFonts w:ascii="Arial" w:eastAsia="Times New Roman" w:hAnsi="Arial" w:cs="Arial"/>
                <w:b/>
                <w:sz w:val="20"/>
                <w:szCs w:val="20"/>
              </w:rPr>
              <w:t xml:space="preserve"> hại, khí hậu tại 28 tỉnh duyên hải của Việt Nam</w:t>
            </w:r>
            <w:r w:rsidRPr="00E979DD">
              <w:rPr>
                <w:rFonts w:ascii="Arial" w:eastAsia="Times New Roman" w:hAnsi="Arial" w:cs="Arial"/>
                <w:b/>
                <w:sz w:val="18"/>
                <w:szCs w:val="18"/>
              </w:rPr>
              <w:t>.</w:t>
            </w:r>
          </w:p>
          <w:p w:rsidR="0092247C" w:rsidRDefault="0092247C" w:rsidP="0092247C">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Bộ NN&amp;PTNT với sự giúp đõ của UNDP đã xây dựng cơ sở dữ liệu đầu tiên về thiệt hại, mất mát do thiên tai gây ra, thiết kế hệ thống cảnh báo sớm và năng lực phục vụ khí tượng thuỷ văn được tăng cường. Bộ TNMT với sự giúp đỡ của UNDP đã được tăng cường dữ liệu và phân tích về BĐKH và hoàn thiện Báo cáo đặc biệt về các sự kiện cực đoan trình lên IPCC năm 2014. Chính phủ vừa xây dựng những bản đồ sóng biển dâng và triều cường lần thứ nhất nhằm cải tiến bản đồ ngập lụt ven biển.</w:t>
            </w:r>
          </w:p>
          <w:p w:rsidR="0092247C" w:rsidRPr="00F23912" w:rsidRDefault="0092247C" w:rsidP="0092247C">
            <w:pPr>
              <w:pStyle w:val="ListParagraph"/>
              <w:tabs>
                <w:tab w:val="left" w:pos="354"/>
              </w:tabs>
              <w:spacing w:after="0" w:line="240" w:lineRule="auto"/>
              <w:ind w:left="0"/>
              <w:rPr>
                <w:rFonts w:ascii="Arial" w:eastAsia="Times New Roman" w:hAnsi="Arial" w:cs="Arial"/>
                <w:color w:val="212121"/>
                <w:sz w:val="20"/>
                <w:szCs w:val="20"/>
                <w:shd w:val="clear" w:color="auto" w:fill="FFFFFF"/>
                <w:lang w:val="en-GB"/>
              </w:rPr>
            </w:pPr>
          </w:p>
          <w:p w:rsidR="0092247C" w:rsidRDefault="0092247C" w:rsidP="0092247C">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Dựa trên các công việc đã làm này, tài trợ của GCF sẽ được Bộ NN&amp;PTNT và Bộ TNMT nâng cấp thông tin để các nhà ra quyết định của Chính phủ, nhất là ở cấp tỉnh, các chương trình quốc gia đang thực hiện và khu vực tư nhân tiếp cận dễ dàng hơn. Việc này được thực hiện thông qua xây dựng bản đồ rủi ro tổng hợp ở cấp tỉnh, sử dụng các phương pháp đã xây dựng mà Việt Nam đã áp dụng để sản xuất bản đồ ở 20 trong số 63 tỉnh thành. Với tài trợ của GCF, Việt Nam có khả năng sản xuất, lập bản đồ rủi ro của toàn vùng duyên hải, kết hợp kiến thức của địa phương với các dữ liệu khoa học tốt nhất. Đây có thể là biến đổi mang tính chuyển đổi về khả năng của Việt Nam trong việc phân tích và so sánh rủi ro BĐKH vùng duyên hải.</w:t>
            </w:r>
          </w:p>
          <w:p w:rsidR="0092247C" w:rsidRPr="00F23912" w:rsidRDefault="0092247C" w:rsidP="0092247C">
            <w:pPr>
              <w:pStyle w:val="ListParagraph"/>
              <w:tabs>
                <w:tab w:val="left" w:pos="354"/>
              </w:tabs>
              <w:spacing w:after="0" w:line="240" w:lineRule="auto"/>
              <w:ind w:left="0"/>
              <w:rPr>
                <w:rFonts w:ascii="Arial" w:eastAsia="Times New Roman" w:hAnsi="Arial" w:cs="Arial"/>
                <w:color w:val="212121"/>
                <w:sz w:val="20"/>
                <w:szCs w:val="20"/>
                <w:shd w:val="clear" w:color="auto" w:fill="FFFFFF"/>
                <w:lang w:val="en-GB"/>
              </w:rPr>
            </w:pPr>
          </w:p>
          <w:p w:rsidR="0092247C" w:rsidRPr="00F23912" w:rsidRDefault="0092247C" w:rsidP="0092247C">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Chất lượng dữ liệu cũng được cải thiện nhờ đưa các dữ liệu về siêu bão và triều cường và sóng biển dâng dựa trên mô hình 2014-2015 và dự đoán mực nước biển dâng một cách chính xác hơn trong báo cáo đánh giá của IPCC lần thứ năm. Phân tích bổ sung khu vực ngập mặn sử dụng công nghệ vệ tinh mới cũng được đưa vào. Mặc dù dữ liệu này đã được xây dựng, hay gần hoàn thiện song hiện nay vẫn chưa được Chính phủ ở bất kỳ cấp nào áp dụng một cách có hệ thống.</w:t>
            </w:r>
          </w:p>
          <w:p w:rsidR="0092247C" w:rsidRPr="00F23912" w:rsidRDefault="0092247C" w:rsidP="0092247C">
            <w:pPr>
              <w:pStyle w:val="ListParagraph"/>
              <w:tabs>
                <w:tab w:val="left" w:pos="354"/>
              </w:tabs>
              <w:spacing w:after="0" w:line="240" w:lineRule="auto"/>
              <w:ind w:left="0"/>
              <w:rPr>
                <w:rFonts w:ascii="Arial" w:eastAsia="Times New Roman" w:hAnsi="Arial" w:cs="Arial"/>
                <w:color w:val="212121"/>
                <w:sz w:val="20"/>
                <w:szCs w:val="20"/>
                <w:shd w:val="clear" w:color="auto" w:fill="FFFFFF"/>
                <w:lang w:val="en-GB"/>
              </w:rPr>
            </w:pPr>
          </w:p>
          <w:p w:rsidR="0092247C" w:rsidRDefault="0092247C" w:rsidP="0092247C">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Nhằm giúp hỗ trợ phân tích tài chính khả năng thiệt hại và mất mát liên quan đến khí hậu, dữ liệu mất mát và thiệt hại hiện có sẽ được nâng cấp. Mô hình rủi ro kinh tế-xã hội dựa vào GIS để đánh giá thiệt hại và mất mát sẽ được xây dựng và sử dụng ở tất cả các cấp cơ quan Chính phủ. Việc này giúp tổng hợp dữ liệu kinh tế-xã hội và rủi ro khí hậu thành các chỉ số và bản đồ có thể truy cập được để hướng dẫn lập kế hoạch và quyết định đầu </w:t>
            </w:r>
            <w:proofErr w:type="gramStart"/>
            <w:r>
              <w:rPr>
                <w:rFonts w:ascii="Arial" w:eastAsia="Times New Roman" w:hAnsi="Arial" w:cs="Arial"/>
                <w:color w:val="212121"/>
                <w:sz w:val="20"/>
                <w:szCs w:val="20"/>
                <w:shd w:val="clear" w:color="auto" w:fill="FFFFFF"/>
                <w:lang w:val="en-GB"/>
              </w:rPr>
              <w:t>tư</w:t>
            </w:r>
            <w:proofErr w:type="gramEnd"/>
            <w:r>
              <w:rPr>
                <w:rFonts w:ascii="Arial" w:eastAsia="Times New Roman" w:hAnsi="Arial" w:cs="Arial"/>
                <w:color w:val="212121"/>
                <w:sz w:val="20"/>
                <w:szCs w:val="20"/>
                <w:shd w:val="clear" w:color="auto" w:fill="FFFFFF"/>
                <w:lang w:val="en-GB"/>
              </w:rPr>
              <w:t>. Những công cụ này sẽ giúp tạo ra kết nối giữa dữ liệu khí hậu và chi tiêu vốn/đầu tư ở cấp tỉnh hay quốc gia.</w:t>
            </w:r>
          </w:p>
          <w:p w:rsidR="0092247C" w:rsidRPr="00F23912" w:rsidRDefault="0092247C" w:rsidP="0092247C">
            <w:pPr>
              <w:pStyle w:val="ListParagraph"/>
              <w:tabs>
                <w:tab w:val="left" w:pos="354"/>
              </w:tabs>
              <w:spacing w:after="0" w:line="240" w:lineRule="auto"/>
              <w:ind w:left="0"/>
              <w:rPr>
                <w:rFonts w:ascii="Arial" w:eastAsia="Times New Roman" w:hAnsi="Arial" w:cs="Arial"/>
                <w:color w:val="212121"/>
                <w:sz w:val="20"/>
                <w:szCs w:val="20"/>
                <w:shd w:val="clear" w:color="auto" w:fill="FFFFFF"/>
                <w:lang w:val="en-GB"/>
              </w:rPr>
            </w:pPr>
          </w:p>
          <w:p w:rsidR="0092247C" w:rsidRDefault="0092247C" w:rsidP="0092247C">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Nguồn lực GCF sẽ tạo điều kiện để các sản phẩm cụ thể được thiết kế hỗ trợ trực tiếp công cuộc phát triển trong chu kỳ kế hoạch năm năm tiếp theo của Việt Nam (2020-2025) song cũng sẽ đưa các thông tin bổ sung về xu hướng BĐKH dài hạn đến 2050. Liên quan đến việc này, kỹ năng và phương pháp phân tích chi phí và lợi ích của một loạt các lựa chọn thích ứng và giảm thiểu rủi ro sẽ được giới thiệu tới các cơ quan Chính phủ quan trọng ở tất cả các cấp. Một phiên bản dựa vào trang mạng về rủi ro BĐKH sẽ giúp công chúng tiếp cận với thông tin rủi ro. Kết quả ròng sẽ có bộ dữ liệu chính xác hơn nhiều và cải tiến quản lý về tất cả các rủi ro và thảm hoạ chính liên quan đến biến đổi khí hậu cho cả vùng ven biển của Việt Nam.</w:t>
            </w:r>
          </w:p>
          <w:p w:rsidR="0092247C" w:rsidRPr="00C557A2" w:rsidRDefault="0092247C" w:rsidP="0092247C">
            <w:pPr>
              <w:tabs>
                <w:tab w:val="left" w:pos="354"/>
              </w:tabs>
              <w:rPr>
                <w:rFonts w:ascii="Arial" w:eastAsia="Times New Roman" w:hAnsi="Arial" w:cs="Arial"/>
                <w:color w:val="212121"/>
                <w:sz w:val="20"/>
                <w:szCs w:val="20"/>
                <w:shd w:val="clear" w:color="auto" w:fill="FFFFFF"/>
              </w:rPr>
            </w:pPr>
          </w:p>
          <w:p w:rsidR="0092247C" w:rsidRPr="009823A3" w:rsidRDefault="0092247C" w:rsidP="0092247C">
            <w:pPr>
              <w:pStyle w:val="ListParagraph"/>
              <w:numPr>
                <w:ilvl w:val="0"/>
                <w:numId w:val="31"/>
              </w:numPr>
              <w:tabs>
                <w:tab w:val="left" w:pos="354"/>
              </w:tabs>
              <w:spacing w:after="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Các hoạt động hỗ trợ đạt được kết quả này bao gồm: </w:t>
            </w:r>
            <w:r w:rsidRPr="00F23912">
              <w:rPr>
                <w:rFonts w:ascii="Arial" w:eastAsia="Times New Roman" w:hAnsi="Arial" w:cs="Arial"/>
                <w:color w:val="212121"/>
                <w:sz w:val="20"/>
                <w:szCs w:val="20"/>
                <w:shd w:val="clear" w:color="auto" w:fill="FFFFFF"/>
                <w:lang w:val="en-GB"/>
              </w:rPr>
              <w:t xml:space="preserve"> </w:t>
            </w:r>
          </w:p>
          <w:p w:rsidR="0092247C" w:rsidRPr="00F23912" w:rsidRDefault="0092247C" w:rsidP="0092247C">
            <w:pPr>
              <w:pStyle w:val="ListParagraph"/>
              <w:numPr>
                <w:ilvl w:val="0"/>
                <w:numId w:val="13"/>
              </w:numPr>
              <w:spacing w:after="0" w:line="240" w:lineRule="auto"/>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Hoạt động</w:t>
            </w:r>
            <w:r w:rsidRPr="00F23912">
              <w:rPr>
                <w:rFonts w:ascii="Arial" w:eastAsia="Times New Roman" w:hAnsi="Arial" w:cs="Arial"/>
                <w:color w:val="212121"/>
                <w:sz w:val="20"/>
                <w:szCs w:val="20"/>
                <w:shd w:val="clear" w:color="auto" w:fill="FFFFFF"/>
                <w:lang w:val="en-GB"/>
              </w:rPr>
              <w:t xml:space="preserve"> 3.1 – </w:t>
            </w:r>
            <w:r>
              <w:rPr>
                <w:rFonts w:ascii="Arial" w:eastAsia="Times New Roman" w:hAnsi="Arial" w:cs="Arial"/>
                <w:color w:val="212121"/>
                <w:sz w:val="20"/>
                <w:szCs w:val="20"/>
                <w:shd w:val="clear" w:color="auto" w:fill="FFFFFF"/>
                <w:lang w:val="en-GB"/>
              </w:rPr>
              <w:t xml:space="preserve">Cập nhật dữ liệu thiên tai và xây dựng kho dữ liệu rủi ro với cơ chế được xây dựng theo </w:t>
            </w:r>
            <w:r>
              <w:rPr>
                <w:rFonts w:ascii="Arial" w:eastAsia="Times New Roman" w:hAnsi="Arial" w:cs="Arial"/>
                <w:color w:val="212121"/>
                <w:sz w:val="20"/>
                <w:szCs w:val="20"/>
                <w:shd w:val="clear" w:color="auto" w:fill="FFFFFF"/>
                <w:lang w:val="en-GB"/>
              </w:rPr>
              <w:lastRenderedPageBreak/>
              <w:t xml:space="preserve">hướng chia sẻ/phổ biến thông tin </w:t>
            </w:r>
          </w:p>
          <w:p w:rsidR="0092247C" w:rsidRPr="009823A3" w:rsidRDefault="0092247C" w:rsidP="0092247C">
            <w:pPr>
              <w:pStyle w:val="ListParagraph"/>
              <w:numPr>
                <w:ilvl w:val="0"/>
                <w:numId w:val="13"/>
              </w:numPr>
              <w:spacing w:after="0" w:line="240" w:lineRule="auto"/>
              <w:jc w:val="both"/>
              <w:rPr>
                <w:rFonts w:ascii="Arial" w:eastAsia="Times New Roman" w:hAnsi="Arial" w:cs="Arial"/>
                <w:color w:val="212121"/>
                <w:sz w:val="20"/>
                <w:szCs w:val="20"/>
                <w:shd w:val="clear" w:color="auto" w:fill="FFFFFF"/>
                <w:lang w:val="en-GB"/>
              </w:rPr>
            </w:pPr>
            <w:r w:rsidRPr="009823A3">
              <w:rPr>
                <w:rFonts w:ascii="Arial" w:eastAsia="Times New Roman" w:hAnsi="Arial" w:cs="Arial"/>
                <w:color w:val="212121"/>
                <w:sz w:val="20"/>
                <w:szCs w:val="20"/>
                <w:shd w:val="clear" w:color="auto" w:fill="FFFFFF"/>
                <w:lang w:val="en-GB"/>
              </w:rPr>
              <w:t xml:space="preserve">Hoạt động </w:t>
            </w:r>
            <w:r w:rsidRPr="009823A3">
              <w:rPr>
                <w:rFonts w:ascii="Arial" w:hAnsi="Arial" w:cs="Arial"/>
                <w:sz w:val="20"/>
                <w:szCs w:val="20"/>
              </w:rPr>
              <w:t>3.2 – H</w:t>
            </w:r>
            <w:r>
              <w:rPr>
                <w:rFonts w:ascii="Arial" w:hAnsi="Arial" w:cs="Arial"/>
                <w:sz w:val="20"/>
                <w:szCs w:val="20"/>
              </w:rPr>
              <w:t>ỗ</w:t>
            </w:r>
            <w:r w:rsidRPr="009823A3">
              <w:rPr>
                <w:rFonts w:ascii="Arial" w:hAnsi="Arial" w:cs="Arial"/>
                <w:sz w:val="20"/>
                <w:szCs w:val="20"/>
              </w:rPr>
              <w:t xml:space="preserve"> trợ chính sách cho cán bộ của các bộ chuyên ngành/kế hoạch ở cấp Trung ương và cấp tỉnh để áp dụng thông tin </w:t>
            </w:r>
            <w:r>
              <w:rPr>
                <w:rFonts w:ascii="Arial" w:hAnsi="Arial" w:cs="Arial"/>
                <w:sz w:val="20"/>
                <w:szCs w:val="20"/>
              </w:rPr>
              <w:t>tổn thất</w:t>
            </w:r>
            <w:r w:rsidRPr="009823A3">
              <w:rPr>
                <w:rFonts w:ascii="Arial" w:hAnsi="Arial" w:cs="Arial"/>
                <w:sz w:val="20"/>
                <w:szCs w:val="20"/>
              </w:rPr>
              <w:t xml:space="preserve">/thiên tai cho việc lập kế hoạch chống chịu </w:t>
            </w:r>
          </w:p>
          <w:p w:rsidR="0092247C" w:rsidRPr="009823A3" w:rsidRDefault="0092247C" w:rsidP="0092247C">
            <w:pPr>
              <w:pStyle w:val="ListParagraph"/>
              <w:numPr>
                <w:ilvl w:val="0"/>
                <w:numId w:val="13"/>
              </w:numPr>
              <w:spacing w:after="0" w:line="240" w:lineRule="auto"/>
              <w:jc w:val="both"/>
              <w:rPr>
                <w:rFonts w:ascii="Arial" w:eastAsia="Times New Roman" w:hAnsi="Arial" w:cs="Arial"/>
                <w:color w:val="212121"/>
                <w:sz w:val="20"/>
                <w:szCs w:val="20"/>
                <w:shd w:val="clear" w:color="auto" w:fill="FFFFFF"/>
                <w:lang w:val="en-GB"/>
              </w:rPr>
            </w:pPr>
            <w:r w:rsidRPr="009823A3">
              <w:rPr>
                <w:rFonts w:ascii="Arial" w:eastAsia="Times New Roman" w:hAnsi="Arial" w:cs="Arial"/>
                <w:color w:val="212121"/>
                <w:sz w:val="20"/>
                <w:szCs w:val="20"/>
                <w:shd w:val="clear" w:color="auto" w:fill="FFFFFF"/>
                <w:lang w:val="en-GB"/>
              </w:rPr>
              <w:t>Hoạt động</w:t>
            </w:r>
            <w:r w:rsidRPr="009823A3">
              <w:rPr>
                <w:rFonts w:ascii="Arial" w:eastAsia="Calibri" w:hAnsi="Arial" w:cs="Arial"/>
                <w:sz w:val="20"/>
                <w:szCs w:val="20"/>
                <w:lang w:val="en-GB"/>
              </w:rPr>
              <w:t xml:space="preserve"> 3.3 – </w:t>
            </w:r>
            <w:r>
              <w:rPr>
                <w:rFonts w:ascii="Arial" w:eastAsia="Calibri" w:hAnsi="Arial" w:cs="Arial"/>
                <w:sz w:val="20"/>
                <w:szCs w:val="20"/>
                <w:lang w:val="en-GB"/>
              </w:rPr>
              <w:t xml:space="preserve">Phân tích cơ chế chuyển giao rủi ro cho bảo hiểm, kể cả đối với các trường hợp thiên </w:t>
            </w:r>
            <w:proofErr w:type="gramStart"/>
            <w:r>
              <w:rPr>
                <w:rFonts w:ascii="Arial" w:eastAsia="Calibri" w:hAnsi="Arial" w:cs="Arial"/>
                <w:sz w:val="20"/>
                <w:szCs w:val="20"/>
                <w:lang w:val="en-GB"/>
              </w:rPr>
              <w:t>tai</w:t>
            </w:r>
            <w:proofErr w:type="gramEnd"/>
            <w:r>
              <w:rPr>
                <w:rFonts w:ascii="Arial" w:eastAsia="Calibri" w:hAnsi="Arial" w:cs="Arial"/>
                <w:sz w:val="20"/>
                <w:szCs w:val="20"/>
                <w:lang w:val="en-GB"/>
              </w:rPr>
              <w:t xml:space="preserve"> liên quan đến khí hậu vùng ven biển trên qui mô lớn </w:t>
            </w:r>
            <w:r>
              <w:rPr>
                <w:rFonts w:ascii="Arial" w:eastAsia="Times New Roman" w:hAnsi="Arial" w:cs="Arial"/>
                <w:color w:val="212121"/>
                <w:sz w:val="20"/>
                <w:szCs w:val="20"/>
                <w:shd w:val="clear" w:color="auto" w:fill="FFFFFF"/>
                <w:lang w:val="en-GB"/>
              </w:rPr>
              <w:t xml:space="preserve">(mất mát hơn </w:t>
            </w:r>
            <w:r w:rsidRPr="009823A3">
              <w:rPr>
                <w:rFonts w:ascii="Arial" w:eastAsia="Times New Roman" w:hAnsi="Arial" w:cs="Arial"/>
                <w:color w:val="212121"/>
                <w:sz w:val="20"/>
                <w:szCs w:val="20"/>
                <w:shd w:val="clear" w:color="auto" w:fill="FFFFFF"/>
                <w:lang w:val="en-GB"/>
              </w:rPr>
              <w:t>3% GDP).</w:t>
            </w:r>
          </w:p>
          <w:p w:rsidR="0092247C" w:rsidRPr="00F23912" w:rsidRDefault="0092247C" w:rsidP="0092247C">
            <w:pPr>
              <w:rPr>
                <w:rFonts w:ascii="Arial" w:eastAsia="Times New Roman" w:hAnsi="Arial" w:cs="Arial"/>
                <w:color w:val="000000"/>
                <w:sz w:val="20"/>
                <w:szCs w:val="20"/>
                <w:lang w:eastAsia="ja-JP"/>
              </w:rPr>
            </w:pPr>
          </w:p>
          <w:p w:rsidR="00515840" w:rsidRPr="0092247C" w:rsidRDefault="0092247C" w:rsidP="0092247C">
            <w:pPr>
              <w:pStyle w:val="ListParagraph"/>
              <w:numPr>
                <w:ilvl w:val="0"/>
                <w:numId w:val="31"/>
              </w:numPr>
              <w:tabs>
                <w:tab w:val="left" w:pos="354"/>
              </w:tabs>
              <w:spacing w:after="0" w:line="240" w:lineRule="auto"/>
              <w:ind w:left="0" w:firstLine="0"/>
              <w:jc w:val="both"/>
              <w:rPr>
                <w:rFonts w:ascii="Arial" w:eastAsia="Times New Roman" w:hAnsi="Arial" w:cs="Arial"/>
                <w:color w:val="000000"/>
                <w:sz w:val="20"/>
                <w:lang w:eastAsia="ja-JP"/>
              </w:rPr>
            </w:pPr>
            <w:r>
              <w:rPr>
                <w:rFonts w:ascii="Arial" w:eastAsia="Times New Roman" w:hAnsi="Arial" w:cs="Arial"/>
                <w:color w:val="000000"/>
                <w:sz w:val="20"/>
                <w:szCs w:val="20"/>
                <w:lang w:eastAsia="ja-JP"/>
              </w:rPr>
              <w:t>Các hoạt động cụ thể hơn được trình bày trong mục H.1.2 Kết quả, kết quả đầu ra, hoạt động và đầu vào ở cấp chương trình/dự án</w:t>
            </w:r>
            <w:r w:rsidRPr="00F23912">
              <w:rPr>
                <w:rFonts w:ascii="Arial" w:eastAsia="Times New Roman" w:hAnsi="Arial" w:cs="Arial"/>
                <w:color w:val="000000"/>
                <w:sz w:val="20"/>
                <w:szCs w:val="20"/>
                <w:lang w:eastAsia="ja-JP"/>
              </w:rPr>
              <w:t>.</w:t>
            </w:r>
          </w:p>
          <w:p w:rsidR="0092247C" w:rsidRPr="00240766" w:rsidRDefault="0092247C" w:rsidP="0092247C">
            <w:pPr>
              <w:tabs>
                <w:tab w:val="left" w:pos="354"/>
              </w:tabs>
              <w:spacing w:after="0" w:line="240" w:lineRule="auto"/>
              <w:contextualSpacing/>
              <w:jc w:val="both"/>
              <w:rPr>
                <w:rFonts w:ascii="Arial" w:eastAsia="Times New Roman" w:hAnsi="Arial" w:cs="Arial"/>
                <w:color w:val="000000"/>
                <w:sz w:val="20"/>
                <w:lang w:eastAsia="ja-JP"/>
              </w:rPr>
            </w:pPr>
          </w:p>
        </w:tc>
      </w:tr>
      <w:tr w:rsidR="00A03A54" w:rsidRPr="00612109" w:rsidTr="004F7E94">
        <w:trPr>
          <w:trHeight w:val="359"/>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rsidR="00FB2C2B" w:rsidRPr="00ED10A7" w:rsidRDefault="0092247C" w:rsidP="00B2508A">
            <w:pPr>
              <w:spacing w:after="0" w:line="240" w:lineRule="auto"/>
              <w:rPr>
                <w:rFonts w:ascii="Arial" w:eastAsia="Times New Roman" w:hAnsi="Arial" w:cs="Arial"/>
                <w:b/>
                <w:color w:val="000000"/>
                <w:lang w:eastAsia="ja-JP"/>
              </w:rPr>
            </w:pPr>
            <w:r w:rsidRPr="003579AA">
              <w:rPr>
                <w:rFonts w:ascii="Arial" w:eastAsia="Times New Roman" w:hAnsi="Arial" w:cs="Arial"/>
                <w:b/>
                <w:color w:val="FFFFFF"/>
                <w:lang w:eastAsia="ja-JP"/>
              </w:rPr>
              <w:lastRenderedPageBreak/>
              <w:t>C.4. Thông tin cơ bản vể cơ quan chủ quản của chương trình/dự án</w:t>
            </w:r>
            <w:r>
              <w:rPr>
                <w:rFonts w:ascii="Arial" w:eastAsia="Times New Roman" w:hAnsi="Arial" w:cs="Arial"/>
                <w:b/>
                <w:color w:val="FFFFFF"/>
                <w:lang w:eastAsia="ja-JP"/>
              </w:rPr>
              <w:t xml:space="preserve"> (c</w:t>
            </w:r>
            <w:r w:rsidRPr="0092247C">
              <w:rPr>
                <w:rFonts w:ascii="Arial" w:eastAsia="Times New Roman" w:hAnsi="Arial" w:cs="Arial"/>
                <w:b/>
                <w:color w:val="FFFFFF"/>
                <w:lang w:eastAsia="ja-JP"/>
              </w:rPr>
              <w:t>ơ</w:t>
            </w:r>
            <w:r>
              <w:rPr>
                <w:rFonts w:ascii="Arial" w:eastAsia="Times New Roman" w:hAnsi="Arial" w:cs="Arial"/>
                <w:b/>
                <w:color w:val="FFFFFF"/>
                <w:lang w:eastAsia="ja-JP"/>
              </w:rPr>
              <w:t xml:space="preserve"> quan </w:t>
            </w:r>
            <w:r w:rsidRPr="0092247C">
              <w:rPr>
                <w:rFonts w:ascii="Arial" w:eastAsia="Times New Roman" w:hAnsi="Arial" w:cs="Arial"/>
                <w:b/>
                <w:color w:val="FFFFFF"/>
                <w:lang w:eastAsia="ja-JP"/>
              </w:rPr>
              <w:t>đ</w:t>
            </w:r>
            <w:r>
              <w:rPr>
                <w:rFonts w:ascii="Arial" w:eastAsia="Times New Roman" w:hAnsi="Arial" w:cs="Arial"/>
                <w:b/>
                <w:color w:val="FFFFFF"/>
                <w:lang w:eastAsia="ja-JP"/>
              </w:rPr>
              <w:t>i</w:t>
            </w:r>
            <w:r w:rsidRPr="0092247C">
              <w:rPr>
                <w:rFonts w:ascii="Arial" w:eastAsia="Times New Roman" w:hAnsi="Arial" w:cs="Arial"/>
                <w:b/>
                <w:color w:val="FFFFFF"/>
                <w:lang w:eastAsia="ja-JP"/>
              </w:rPr>
              <w:t>ề</w:t>
            </w:r>
            <w:r>
              <w:rPr>
                <w:rFonts w:ascii="Arial" w:eastAsia="Times New Roman" w:hAnsi="Arial" w:cs="Arial"/>
                <w:b/>
                <w:color w:val="FFFFFF"/>
                <w:lang w:eastAsia="ja-JP"/>
              </w:rPr>
              <w:t>u h</w:t>
            </w:r>
            <w:r w:rsidRPr="0092247C">
              <w:rPr>
                <w:rFonts w:ascii="Arial" w:eastAsia="Times New Roman" w:hAnsi="Arial" w:cs="Arial"/>
                <w:b/>
                <w:color w:val="FFFFFF"/>
                <w:lang w:eastAsia="ja-JP"/>
              </w:rPr>
              <w:t>àn</w:t>
            </w:r>
            <w:r>
              <w:rPr>
                <w:rFonts w:ascii="Arial" w:eastAsia="Times New Roman" w:hAnsi="Arial" w:cs="Arial"/>
                <w:b/>
                <w:color w:val="FFFFFF"/>
                <w:lang w:eastAsia="ja-JP"/>
              </w:rPr>
              <w:t>h qu</w:t>
            </w:r>
            <w:r w:rsidRPr="0092247C">
              <w:rPr>
                <w:rFonts w:ascii="Arial" w:eastAsia="Times New Roman" w:hAnsi="Arial" w:cs="Arial"/>
                <w:b/>
                <w:color w:val="FFFFFF"/>
                <w:lang w:eastAsia="ja-JP"/>
              </w:rPr>
              <w:t>ốc</w:t>
            </w:r>
            <w:r>
              <w:rPr>
                <w:rFonts w:ascii="Arial" w:eastAsia="Times New Roman" w:hAnsi="Arial" w:cs="Arial"/>
                <w:b/>
                <w:color w:val="FFFFFF"/>
                <w:lang w:eastAsia="ja-JP"/>
              </w:rPr>
              <w:t xml:space="preserve"> gia)</w:t>
            </w:r>
          </w:p>
        </w:tc>
      </w:tr>
      <w:tr w:rsidR="00A03A54" w:rsidRPr="00612109" w:rsidTr="0092247C">
        <w:trPr>
          <w:trHeight w:val="611"/>
        </w:trPr>
        <w:tc>
          <w:tcPr>
            <w:tcW w:w="10800" w:type="dxa"/>
            <w:tcBorders>
              <w:top w:val="single" w:sz="4" w:space="0" w:color="auto"/>
              <w:left w:val="single" w:sz="4" w:space="0" w:color="auto"/>
              <w:bottom w:val="single" w:sz="4" w:space="0" w:color="auto"/>
              <w:right w:val="single" w:sz="4" w:space="0" w:color="auto"/>
            </w:tcBorders>
            <w:shd w:val="clear" w:color="auto" w:fill="auto"/>
          </w:tcPr>
          <w:p w:rsidR="00345DA4" w:rsidRDefault="00345DA4" w:rsidP="00345DA4">
            <w:pPr>
              <w:pStyle w:val="ListParagraph"/>
              <w:tabs>
                <w:tab w:val="left" w:pos="354"/>
              </w:tabs>
              <w:spacing w:after="0" w:line="240" w:lineRule="auto"/>
              <w:ind w:left="0"/>
              <w:contextualSpacing w:val="0"/>
              <w:jc w:val="both"/>
              <w:rPr>
                <w:rFonts w:ascii="Arial" w:eastAsia="Times New Roman" w:hAnsi="Arial" w:cs="Arial"/>
                <w:sz w:val="20"/>
                <w:szCs w:val="20"/>
                <w:shd w:val="clear" w:color="auto" w:fill="FFFFFF"/>
                <w:lang w:val="en-GB"/>
              </w:rPr>
            </w:pPr>
          </w:p>
          <w:p w:rsidR="0092247C" w:rsidRDefault="0092247C" w:rsidP="0092247C">
            <w:pPr>
              <w:pStyle w:val="ListParagraph"/>
              <w:numPr>
                <w:ilvl w:val="0"/>
                <w:numId w:val="31"/>
              </w:numPr>
              <w:tabs>
                <w:tab w:val="left" w:pos="354"/>
              </w:tabs>
              <w:spacing w:after="0" w:line="240" w:lineRule="auto"/>
              <w:ind w:left="0" w:firstLine="0"/>
              <w:contextualSpacing w:val="0"/>
              <w:jc w:val="both"/>
              <w:rPr>
                <w:rFonts w:ascii="Arial" w:eastAsia="Times New Roman" w:hAnsi="Arial" w:cs="Arial"/>
                <w:sz w:val="20"/>
                <w:szCs w:val="20"/>
                <w:shd w:val="clear" w:color="auto" w:fill="FFFFFF"/>
                <w:lang w:val="en-GB"/>
              </w:rPr>
            </w:pPr>
            <w:r>
              <w:rPr>
                <w:rFonts w:ascii="Arial" w:eastAsia="Times New Roman" w:hAnsi="Arial" w:cs="Arial"/>
                <w:sz w:val="20"/>
                <w:szCs w:val="20"/>
                <w:shd w:val="clear" w:color="auto" w:fill="FFFFFF"/>
                <w:lang w:val="en-GB"/>
              </w:rPr>
              <w:t>Bộ Nông nghiệp và Phát triển Nông thôn (NNPTNT&amp;</w:t>
            </w:r>
            <w:r w:rsidRPr="005A3A8F">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 xml:space="preserve">là cơ quan chủ quản Dự án (tức là bộ điều hành dự </w:t>
            </w:r>
            <w:proofErr w:type="gramStart"/>
            <w:r>
              <w:rPr>
                <w:rFonts w:ascii="Arial" w:eastAsia="Times New Roman" w:hAnsi="Arial" w:cs="Arial"/>
                <w:sz w:val="20"/>
                <w:szCs w:val="20"/>
                <w:shd w:val="clear" w:color="auto" w:fill="FFFFFF"/>
                <w:lang w:val="en-GB"/>
              </w:rPr>
              <w:t>án</w:t>
            </w:r>
            <w:proofErr w:type="gramEnd"/>
            <w:r>
              <w:rPr>
                <w:rFonts w:ascii="Arial" w:eastAsia="Times New Roman" w:hAnsi="Arial" w:cs="Arial"/>
                <w:sz w:val="20"/>
                <w:szCs w:val="20"/>
                <w:shd w:val="clear" w:color="auto" w:fill="FFFFFF"/>
                <w:lang w:val="en-GB"/>
              </w:rPr>
              <w:t xml:space="preserve"> hay bộ chuyên ngành phù hợp với Hướng dẫn quản lý dự án và chương trình hài hoà hoá </w:t>
            </w:r>
            <w:r w:rsidRPr="005A3A8F">
              <w:rPr>
                <w:rFonts w:ascii="Arial" w:eastAsia="Times New Roman" w:hAnsi="Arial" w:cs="Arial"/>
                <w:sz w:val="20"/>
                <w:lang w:eastAsia="ja-JP"/>
              </w:rPr>
              <w:t xml:space="preserve">(HPPMG)), </w:t>
            </w:r>
            <w:r>
              <w:rPr>
                <w:rFonts w:ascii="Arial" w:eastAsia="Times New Roman" w:hAnsi="Arial" w:cs="Arial"/>
                <w:sz w:val="20"/>
                <w:lang w:eastAsia="ja-JP"/>
              </w:rPr>
              <w:t>được ký giữa Chính phủ Việt Nam và hệ thống LHQ tại Việt Nam.</w:t>
            </w:r>
          </w:p>
          <w:p w:rsidR="0092247C" w:rsidRDefault="0092247C" w:rsidP="0092247C">
            <w:pPr>
              <w:pStyle w:val="ListParagraph"/>
              <w:tabs>
                <w:tab w:val="left" w:pos="354"/>
              </w:tabs>
              <w:spacing w:after="0" w:line="240" w:lineRule="auto"/>
              <w:ind w:left="0"/>
              <w:contextualSpacing w:val="0"/>
              <w:rPr>
                <w:rFonts w:ascii="Arial" w:eastAsia="Times New Roman" w:hAnsi="Arial" w:cs="Arial"/>
                <w:sz w:val="20"/>
                <w:szCs w:val="20"/>
                <w:shd w:val="clear" w:color="auto" w:fill="FFFFFF"/>
                <w:lang w:val="en-GB"/>
              </w:rPr>
            </w:pPr>
          </w:p>
          <w:p w:rsidR="0092247C" w:rsidRPr="001548DD" w:rsidRDefault="0092247C" w:rsidP="0092247C">
            <w:pPr>
              <w:pStyle w:val="ListParagraph"/>
              <w:numPr>
                <w:ilvl w:val="0"/>
                <w:numId w:val="31"/>
              </w:numPr>
              <w:tabs>
                <w:tab w:val="left" w:pos="354"/>
              </w:tabs>
              <w:spacing w:after="0" w:line="240" w:lineRule="auto"/>
              <w:ind w:left="0" w:firstLine="0"/>
              <w:contextualSpacing w:val="0"/>
              <w:jc w:val="both"/>
              <w:rPr>
                <w:rFonts w:ascii="Arial" w:eastAsia="Times New Roman" w:hAnsi="Arial" w:cs="Arial"/>
                <w:sz w:val="20"/>
                <w:szCs w:val="20"/>
                <w:shd w:val="clear" w:color="auto" w:fill="FFFFFF"/>
                <w:lang w:val="en-GB"/>
              </w:rPr>
            </w:pPr>
            <w:r>
              <w:rPr>
                <w:rFonts w:ascii="Arial" w:eastAsia="Times New Roman" w:hAnsi="Arial" w:cs="Arial"/>
                <w:sz w:val="20"/>
                <w:szCs w:val="20"/>
              </w:rPr>
              <w:t>Bộ NN&amp;PTNT là cơ quan Chính phủ có trách nhiệm trong lĩnh vực nông nghiệp, lâm nghiệp, sản xuất muối, thuỷ sản, dịch vụ nước/tưới tiêu và phát triển nông thôn trên toàn quốc</w:t>
            </w:r>
            <w:r w:rsidRPr="005A3A8F">
              <w:rPr>
                <w:rFonts w:ascii="Arial" w:eastAsia="Times New Roman" w:hAnsi="Arial" w:cs="Arial"/>
                <w:sz w:val="20"/>
                <w:szCs w:val="20"/>
              </w:rPr>
              <w:t xml:space="preserve">, </w:t>
            </w:r>
            <w:r>
              <w:rPr>
                <w:rFonts w:ascii="Arial" w:eastAsia="Times New Roman" w:hAnsi="Arial" w:cs="Arial"/>
                <w:sz w:val="20"/>
                <w:szCs w:val="20"/>
              </w:rPr>
              <w:t xml:space="preserve">kể cả các chức năng quản lý nhà nước liên quan tới cung cấp dịch vụ công phù hợp với các văn kiện pháp lý. Bộ NN&amp;PTNT thực hiện chức năng nhiệm vụ của mình và có thẩm quyền </w:t>
            </w:r>
            <w:proofErr w:type="gramStart"/>
            <w:r>
              <w:rPr>
                <w:rFonts w:ascii="Arial" w:eastAsia="Times New Roman" w:hAnsi="Arial" w:cs="Arial"/>
                <w:sz w:val="20"/>
                <w:szCs w:val="20"/>
              </w:rPr>
              <w:t>theo</w:t>
            </w:r>
            <w:proofErr w:type="gramEnd"/>
            <w:r>
              <w:rPr>
                <w:rFonts w:ascii="Arial" w:eastAsia="Times New Roman" w:hAnsi="Arial" w:cs="Arial"/>
                <w:sz w:val="20"/>
                <w:szCs w:val="20"/>
              </w:rPr>
              <w:t xml:space="preserve"> Nghị định số </w:t>
            </w:r>
            <w:r w:rsidRPr="005A3A8F">
              <w:rPr>
                <w:rFonts w:ascii="Arial" w:eastAsia="Times New Roman" w:hAnsi="Arial" w:cs="Arial"/>
                <w:sz w:val="20"/>
                <w:szCs w:val="20"/>
              </w:rPr>
              <w:t xml:space="preserve">178/2007/ND-CP </w:t>
            </w:r>
            <w:r>
              <w:rPr>
                <w:rFonts w:ascii="Arial" w:eastAsia="Times New Roman" w:hAnsi="Arial" w:cs="Arial"/>
                <w:sz w:val="20"/>
                <w:szCs w:val="20"/>
              </w:rPr>
              <w:t>ngày</w:t>
            </w:r>
            <w:r w:rsidRPr="005A3A8F">
              <w:rPr>
                <w:rFonts w:ascii="Arial" w:eastAsia="Times New Roman" w:hAnsi="Arial" w:cs="Arial"/>
                <w:sz w:val="20"/>
                <w:szCs w:val="20"/>
              </w:rPr>
              <w:t xml:space="preserve"> 3</w:t>
            </w:r>
            <w:r>
              <w:rPr>
                <w:rFonts w:ascii="Arial" w:eastAsia="Times New Roman" w:hAnsi="Arial" w:cs="Arial"/>
                <w:sz w:val="20"/>
                <w:szCs w:val="20"/>
                <w:vertAlign w:val="superscript"/>
              </w:rPr>
              <w:t>/</w:t>
            </w:r>
            <w:r w:rsidRPr="00535990">
              <w:rPr>
                <w:rFonts w:ascii="Arial" w:hAnsi="Arial"/>
                <w:sz w:val="20"/>
                <w:szCs w:val="20"/>
              </w:rPr>
              <w:t>12/</w:t>
            </w:r>
            <w:r w:rsidRPr="005A3A8F">
              <w:rPr>
                <w:rFonts w:ascii="Arial" w:eastAsia="Times New Roman" w:hAnsi="Arial" w:cs="Arial"/>
                <w:sz w:val="20"/>
                <w:szCs w:val="20"/>
              </w:rPr>
              <w:t xml:space="preserve">2007 </w:t>
            </w:r>
            <w:r>
              <w:rPr>
                <w:rFonts w:ascii="Arial" w:eastAsia="Times New Roman" w:hAnsi="Arial" w:cs="Arial"/>
                <w:sz w:val="20"/>
                <w:szCs w:val="20"/>
              </w:rPr>
              <w:t>do Chính phủ ban hành</w:t>
            </w:r>
            <w:r w:rsidRPr="005A3A8F">
              <w:rPr>
                <w:rFonts w:ascii="Arial" w:eastAsia="Times New Roman" w:hAnsi="Arial" w:cs="Arial"/>
                <w:sz w:val="20"/>
                <w:szCs w:val="20"/>
              </w:rPr>
              <w:t>.</w:t>
            </w:r>
          </w:p>
          <w:p w:rsidR="0092247C" w:rsidRPr="001548DD" w:rsidRDefault="0092247C" w:rsidP="0092247C">
            <w:pPr>
              <w:pStyle w:val="ListParagraph"/>
              <w:rPr>
                <w:rFonts w:ascii="Arial" w:hAnsi="Arial" w:cs="Arial"/>
                <w:color w:val="000000"/>
                <w:szCs w:val="24"/>
                <w:lang w:val="en-GB" w:eastAsia="ja-JP"/>
              </w:rPr>
            </w:pPr>
          </w:p>
          <w:p w:rsidR="0092247C" w:rsidRPr="001548DD" w:rsidRDefault="0092247C" w:rsidP="0092247C">
            <w:pPr>
              <w:pStyle w:val="ListParagraph"/>
              <w:numPr>
                <w:ilvl w:val="0"/>
                <w:numId w:val="31"/>
              </w:numPr>
              <w:tabs>
                <w:tab w:val="left" w:pos="354"/>
              </w:tabs>
              <w:spacing w:after="0" w:line="240" w:lineRule="auto"/>
              <w:ind w:left="0" w:firstLine="0"/>
              <w:contextualSpacing w:val="0"/>
              <w:jc w:val="both"/>
              <w:rPr>
                <w:rFonts w:ascii="Arial" w:eastAsia="Times New Roman" w:hAnsi="Arial" w:cs="Arial"/>
                <w:sz w:val="20"/>
                <w:szCs w:val="20"/>
                <w:shd w:val="clear" w:color="auto" w:fill="FFFFFF"/>
                <w:lang w:val="en-GB"/>
              </w:rPr>
            </w:pPr>
            <w:r w:rsidRPr="001548DD">
              <w:rPr>
                <w:rFonts w:ascii="Arial" w:eastAsia="Times New Roman" w:hAnsi="Arial" w:cs="Arial"/>
                <w:sz w:val="20"/>
                <w:szCs w:val="20"/>
                <w:shd w:val="clear" w:color="auto" w:fill="FFFFFF"/>
                <w:lang w:val="en-GB"/>
              </w:rPr>
              <w:t xml:space="preserve">Theo Hướng dẫn Phương thức thực hiện của UNDP Quốc </w:t>
            </w:r>
            <w:proofErr w:type="gramStart"/>
            <w:r w:rsidRPr="001548DD">
              <w:rPr>
                <w:rFonts w:ascii="Arial" w:eastAsia="Times New Roman" w:hAnsi="Arial" w:cs="Arial"/>
                <w:sz w:val="20"/>
                <w:szCs w:val="20"/>
                <w:shd w:val="clear" w:color="auto" w:fill="FFFFFF"/>
                <w:lang w:val="en-GB"/>
              </w:rPr>
              <w:t>gia(</w:t>
            </w:r>
            <w:proofErr w:type="gramEnd"/>
            <w:r w:rsidRPr="001548DD">
              <w:rPr>
                <w:rFonts w:ascii="Arial" w:eastAsia="Times New Roman" w:hAnsi="Arial" w:cs="Arial"/>
                <w:sz w:val="20"/>
                <w:szCs w:val="20"/>
                <w:shd w:val="clear" w:color="auto" w:fill="FFFFFF"/>
                <w:lang w:val="en-GB"/>
              </w:rPr>
              <w:t xml:space="preserve">NIM, đơn vị thực hiện hoặc cơ quan thực hiện (thuật ngữ UNDP ) là thực thể chịu trách nhiệm và trách nhiệm quản lý một dự án, bao gồm cả việc giám sát và đánh giá các hoạt động dự án, đạt được kết quả đầu ra của dự án và sử dụng có hiệu quả các nguồn lực của UNDP . Một đối tác thực hiện duy nhất được chỉ định để quản lý từng dự án do UNDP hỗ </w:t>
            </w:r>
            <w:proofErr w:type="gramStart"/>
            <w:r w:rsidRPr="001548DD">
              <w:rPr>
                <w:rFonts w:ascii="Arial" w:eastAsia="Times New Roman" w:hAnsi="Arial" w:cs="Arial"/>
                <w:sz w:val="20"/>
                <w:szCs w:val="20"/>
                <w:shd w:val="clear" w:color="auto" w:fill="FFFFFF"/>
                <w:lang w:val="en-GB"/>
              </w:rPr>
              <w:t>trợ .</w:t>
            </w:r>
            <w:proofErr w:type="gramEnd"/>
            <w:r w:rsidRPr="001548DD">
              <w:rPr>
                <w:rFonts w:ascii="Arial" w:eastAsia="Times New Roman" w:hAnsi="Arial" w:cs="Arial"/>
                <w:sz w:val="20"/>
                <w:szCs w:val="20"/>
                <w:shd w:val="clear" w:color="auto" w:fill="FFFFFF"/>
                <w:lang w:val="en-GB"/>
              </w:rPr>
              <w:t xml:space="preserve"> Đối tác Thực hiện có thể đưa vào các thỏa thuận với các tổ chức, đơn vị khác để hỗ trợ thực hiện thành công các kết quả đầu ra của dự án.</w:t>
            </w:r>
          </w:p>
          <w:p w:rsidR="0092247C" w:rsidRPr="001548DD" w:rsidRDefault="0092247C" w:rsidP="0092247C">
            <w:pPr>
              <w:pStyle w:val="ListParagraph"/>
              <w:tabs>
                <w:tab w:val="left" w:pos="354"/>
              </w:tabs>
              <w:spacing w:after="0" w:line="240" w:lineRule="auto"/>
              <w:ind w:left="0"/>
              <w:contextualSpacing w:val="0"/>
              <w:rPr>
                <w:rFonts w:ascii="Arial" w:eastAsia="Times New Roman" w:hAnsi="Arial" w:cs="Arial"/>
                <w:color w:val="000000"/>
                <w:sz w:val="20"/>
                <w:szCs w:val="24"/>
                <w:lang w:val="en-GB" w:eastAsia="ja-JP"/>
              </w:rPr>
            </w:pPr>
          </w:p>
          <w:p w:rsidR="0092247C" w:rsidRDefault="0092247C" w:rsidP="0092247C">
            <w:pPr>
              <w:pStyle w:val="ListParagraph"/>
              <w:numPr>
                <w:ilvl w:val="0"/>
                <w:numId w:val="31"/>
              </w:numPr>
              <w:tabs>
                <w:tab w:val="left" w:pos="354"/>
              </w:tabs>
              <w:spacing w:after="0" w:line="240" w:lineRule="auto"/>
              <w:ind w:left="0" w:firstLine="0"/>
              <w:contextualSpacing w:val="0"/>
              <w:jc w:val="both"/>
              <w:rPr>
                <w:rFonts w:ascii="Arial" w:eastAsia="Times New Roman" w:hAnsi="Arial" w:cs="Arial"/>
                <w:sz w:val="20"/>
                <w:szCs w:val="20"/>
                <w:shd w:val="clear" w:color="auto" w:fill="FFFFFF"/>
                <w:lang w:val="en-GB"/>
              </w:rPr>
            </w:pPr>
            <w:r>
              <w:rPr>
                <w:rFonts w:ascii="Arial" w:eastAsia="Times New Roman" w:hAnsi="Arial" w:cs="Arial"/>
                <w:sz w:val="20"/>
                <w:szCs w:val="20"/>
                <w:shd w:val="clear" w:color="auto" w:fill="FFFFFF"/>
                <w:lang w:val="en-GB"/>
              </w:rPr>
              <w:t>Dưới Bộ NN&amp;PTNT</w:t>
            </w:r>
            <w:r w:rsidRPr="005A3A8F">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Tổng cục Thuỷ lợi</w:t>
            </w:r>
            <w:r w:rsidRPr="005A3A8F">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TCTL</w:t>
            </w:r>
            <w:r w:rsidRPr="005A3A8F">
              <w:rPr>
                <w:rFonts w:ascii="Arial" w:eastAsia="Times New Roman" w:hAnsi="Arial" w:cs="Arial"/>
                <w:sz w:val="20"/>
                <w:szCs w:val="20"/>
                <w:shd w:val="clear" w:color="auto" w:fill="FFFFFF"/>
                <w:lang w:val="en-GB"/>
              </w:rPr>
              <w:t xml:space="preserve">) </w:t>
            </w:r>
            <w:r>
              <w:rPr>
                <w:rFonts w:ascii="Arial" w:eastAsia="Times New Roman" w:hAnsi="Arial" w:cs="Arial"/>
                <w:sz w:val="20"/>
                <w:szCs w:val="20"/>
                <w:shd w:val="clear" w:color="auto" w:fill="FFFFFF"/>
                <w:lang w:val="en-GB"/>
              </w:rPr>
              <w:t xml:space="preserve">được giao là Đối tác thực hiện quốc gia </w:t>
            </w:r>
            <w:proofErr w:type="gramStart"/>
            <w:r>
              <w:rPr>
                <w:rFonts w:ascii="Arial" w:eastAsia="Times New Roman" w:hAnsi="Arial" w:cs="Arial"/>
                <w:sz w:val="20"/>
                <w:szCs w:val="20"/>
                <w:shd w:val="clear" w:color="auto" w:fill="FFFFFF"/>
                <w:lang w:val="en-GB"/>
              </w:rPr>
              <w:t>theo</w:t>
            </w:r>
            <w:proofErr w:type="gramEnd"/>
            <w:r>
              <w:rPr>
                <w:rFonts w:ascii="Arial" w:eastAsia="Times New Roman" w:hAnsi="Arial" w:cs="Arial"/>
                <w:sz w:val="20"/>
                <w:szCs w:val="20"/>
                <w:shd w:val="clear" w:color="auto" w:fill="FFFFFF"/>
                <w:lang w:val="en-GB"/>
              </w:rPr>
              <w:t xml:space="preserve"> HPPMG. TCTL có trách nhiệm trực tiếp thực hiện các chương trình quốc gia quan trọng như chương trình CBDRM và các dự </w:t>
            </w:r>
            <w:proofErr w:type="gramStart"/>
            <w:r>
              <w:rPr>
                <w:rFonts w:ascii="Arial" w:eastAsia="Times New Roman" w:hAnsi="Arial" w:cs="Arial"/>
                <w:sz w:val="20"/>
                <w:szCs w:val="20"/>
                <w:shd w:val="clear" w:color="auto" w:fill="FFFFFF"/>
                <w:lang w:val="en-GB"/>
              </w:rPr>
              <w:t>án</w:t>
            </w:r>
            <w:proofErr w:type="gramEnd"/>
            <w:r>
              <w:rPr>
                <w:rFonts w:ascii="Arial" w:eastAsia="Times New Roman" w:hAnsi="Arial" w:cs="Arial"/>
                <w:sz w:val="20"/>
                <w:szCs w:val="20"/>
                <w:shd w:val="clear" w:color="auto" w:fill="FFFFFF"/>
                <w:lang w:val="en-GB"/>
              </w:rPr>
              <w:t xml:space="preserve"> lập bản đồ ngập lụt và triều cường sóng biển dâng cho tất cả các tỉnh duyên hải mà dự án GCF sẽ bổ sung. TCTL đã phối hợp chặt chẽ với các tỉnh, Bộ TNMT, Bộ xây dựng và Bộ KHĐT kể cả ở cấp xã. Thông qua TCTL, Bộ NN&amp;PTNT </w:t>
            </w:r>
            <w:r w:rsidRPr="001313F8">
              <w:rPr>
                <w:rFonts w:ascii="Arial" w:eastAsia="Times New Roman" w:hAnsi="Arial" w:cs="Arial"/>
                <w:sz w:val="20"/>
                <w:szCs w:val="20"/>
                <w:shd w:val="clear" w:color="auto" w:fill="FFFFFF"/>
                <w:lang w:val="en-GB"/>
              </w:rPr>
              <w:t>cũng sẽ tận d</w:t>
            </w:r>
            <w:r>
              <w:rPr>
                <w:rFonts w:ascii="Arial" w:eastAsia="Times New Roman" w:hAnsi="Arial" w:cs="Arial"/>
                <w:sz w:val="20"/>
                <w:szCs w:val="20"/>
                <w:shd w:val="clear" w:color="auto" w:fill="FFFFFF"/>
                <w:lang w:val="en-GB"/>
              </w:rPr>
              <w:t>ụng quan hệ đối tác hiện có</w:t>
            </w:r>
            <w:r w:rsidRPr="001313F8">
              <w:rPr>
                <w:rFonts w:ascii="Arial" w:eastAsia="Times New Roman" w:hAnsi="Arial" w:cs="Arial"/>
                <w:sz w:val="20"/>
                <w:szCs w:val="20"/>
                <w:shd w:val="clear" w:color="auto" w:fill="FFFFFF"/>
                <w:lang w:val="en-GB"/>
              </w:rPr>
              <w:t xml:space="preserve"> với các đối tác phát triển</w:t>
            </w:r>
            <w:r>
              <w:rPr>
                <w:rFonts w:ascii="Arial" w:eastAsia="Times New Roman" w:hAnsi="Arial" w:cs="Arial"/>
                <w:sz w:val="20"/>
                <w:szCs w:val="20"/>
                <w:shd w:val="clear" w:color="auto" w:fill="FFFFFF"/>
                <w:lang w:val="en-GB"/>
              </w:rPr>
              <w:t xml:space="preserve"> (như GIZ, JICA, Ngân hàng Thế giới, ADB, v.v…), các tổ chức xã hội dân sự và các tổ chức phi chính phủ quốc tế, và khu vực tư nhân để huy động và xúc tác các nguồn lực, tối ưu hoá tác động của các nguồn lực được kết hợp. Ở tầm quốc gia, TCTL cũng phục vụ như Văn phòng thường trực của Ban Chỉ đạo quốc gia phòng chống thiên </w:t>
            </w:r>
            <w:proofErr w:type="gramStart"/>
            <w:r>
              <w:rPr>
                <w:rFonts w:ascii="Arial" w:eastAsia="Times New Roman" w:hAnsi="Arial" w:cs="Arial"/>
                <w:sz w:val="20"/>
                <w:szCs w:val="20"/>
                <w:shd w:val="clear" w:color="auto" w:fill="FFFFFF"/>
                <w:lang w:val="en-GB"/>
              </w:rPr>
              <w:t>tai</w:t>
            </w:r>
            <w:proofErr w:type="gramEnd"/>
            <w:r>
              <w:rPr>
                <w:rFonts w:ascii="Arial" w:eastAsia="Times New Roman" w:hAnsi="Arial" w:cs="Arial"/>
                <w:sz w:val="20"/>
                <w:szCs w:val="20"/>
                <w:shd w:val="clear" w:color="auto" w:fill="FFFFFF"/>
                <w:lang w:val="en-GB"/>
              </w:rPr>
              <w:t xml:space="preserve"> (BCĐQGPCTT), một tổ chức điều phối liên bộ có khả năng lớn trong việc huy động liên ngành, các bộ chuyên ngành và các tỉnh.</w:t>
            </w:r>
          </w:p>
          <w:p w:rsidR="0092247C" w:rsidRPr="008E2F63" w:rsidRDefault="0092247C" w:rsidP="0092247C">
            <w:pPr>
              <w:pStyle w:val="ListParagraph"/>
              <w:rPr>
                <w:rFonts w:ascii="Arial" w:hAnsi="Arial" w:cs="Arial"/>
                <w:shd w:val="clear" w:color="auto" w:fill="FFFFFF"/>
                <w:lang w:val="en-GB"/>
              </w:rPr>
            </w:pPr>
          </w:p>
          <w:p w:rsidR="0092247C" w:rsidRDefault="0092247C" w:rsidP="0092247C">
            <w:pPr>
              <w:pStyle w:val="ListParagraph"/>
              <w:numPr>
                <w:ilvl w:val="0"/>
                <w:numId w:val="31"/>
              </w:numPr>
              <w:tabs>
                <w:tab w:val="left" w:pos="354"/>
              </w:tabs>
              <w:spacing w:after="0" w:line="240" w:lineRule="auto"/>
              <w:ind w:left="0" w:firstLine="0"/>
              <w:contextualSpacing w:val="0"/>
              <w:jc w:val="both"/>
              <w:rPr>
                <w:rFonts w:ascii="Arial" w:eastAsia="Times New Roman" w:hAnsi="Arial" w:cs="Arial"/>
                <w:sz w:val="20"/>
                <w:szCs w:val="20"/>
                <w:shd w:val="clear" w:color="auto" w:fill="FFFFFF"/>
                <w:lang w:val="en-GB"/>
              </w:rPr>
            </w:pPr>
            <w:r w:rsidRPr="008E2F63">
              <w:rPr>
                <w:rFonts w:ascii="Arial" w:eastAsia="Times New Roman" w:hAnsi="Arial" w:cs="Arial"/>
                <w:sz w:val="20"/>
                <w:szCs w:val="20"/>
                <w:shd w:val="clear" w:color="auto" w:fill="FFFFFF"/>
                <w:lang w:val="en-GB"/>
              </w:rPr>
              <w:t xml:space="preserve">UNDP cung cấp các nguồn lực tài chính cần thiết tới đối tác thực hiện để thực hiện các hoạt động dự án theo kế hoạch hàng </w:t>
            </w:r>
            <w:proofErr w:type="gramStart"/>
            <w:r w:rsidRPr="008E2F63">
              <w:rPr>
                <w:rFonts w:ascii="Arial" w:eastAsia="Times New Roman" w:hAnsi="Arial" w:cs="Arial"/>
                <w:sz w:val="20"/>
                <w:szCs w:val="20"/>
                <w:shd w:val="clear" w:color="auto" w:fill="FFFFFF"/>
                <w:lang w:val="en-GB"/>
              </w:rPr>
              <w:t>năm .</w:t>
            </w:r>
            <w:proofErr w:type="gramEnd"/>
            <w:r w:rsidRPr="008E2F63">
              <w:rPr>
                <w:rFonts w:ascii="Arial" w:eastAsia="Times New Roman" w:hAnsi="Arial" w:cs="Arial"/>
                <w:sz w:val="20"/>
                <w:szCs w:val="20"/>
                <w:shd w:val="clear" w:color="auto" w:fill="FFFFFF"/>
                <w:lang w:val="en-GB"/>
              </w:rPr>
              <w:t xml:space="preserve"> Những thỏa thuận này sẽ được nêu rõ trong kế hoạch công tác hàng năm. Theo cách tiếp cận hài hòa để chuyển tiền (</w:t>
            </w:r>
            <w:proofErr w:type="gramStart"/>
            <w:r w:rsidRPr="008E2F63">
              <w:rPr>
                <w:rFonts w:ascii="Arial" w:eastAsia="Times New Roman" w:hAnsi="Arial" w:cs="Arial"/>
                <w:sz w:val="20"/>
                <w:szCs w:val="20"/>
                <w:shd w:val="clear" w:color="auto" w:fill="FFFFFF"/>
                <w:lang w:val="en-GB"/>
              </w:rPr>
              <w:t>HACT ,</w:t>
            </w:r>
            <w:proofErr w:type="gramEnd"/>
            <w:r w:rsidRPr="008E2F63">
              <w:rPr>
                <w:rFonts w:ascii="Arial" w:eastAsia="Times New Roman" w:hAnsi="Arial" w:cs="Arial"/>
                <w:sz w:val="20"/>
                <w:szCs w:val="20"/>
                <w:shd w:val="clear" w:color="auto" w:fill="FFFFFF"/>
                <w:lang w:val="en-GB"/>
              </w:rPr>
              <w:t xml:space="preserve"> ba phương thức chuyển tiền mặt quy định gồm: trực tiếp chuyển tiền mặt, thanh toán trực tiếp và thanh toán sau. Thông tin bổ sung về quản lý tài chính được nêu trong phần </w:t>
            </w:r>
            <w:proofErr w:type="gramStart"/>
            <w:r w:rsidRPr="008E2F63">
              <w:rPr>
                <w:rFonts w:ascii="Arial" w:eastAsia="Times New Roman" w:hAnsi="Arial" w:cs="Arial"/>
                <w:sz w:val="20"/>
                <w:szCs w:val="20"/>
                <w:shd w:val="clear" w:color="auto" w:fill="FFFFFF"/>
                <w:lang w:val="en-GB"/>
              </w:rPr>
              <w:t>F.4 .</w:t>
            </w:r>
            <w:proofErr w:type="gramEnd"/>
            <w:r w:rsidRPr="008E2F63">
              <w:rPr>
                <w:rFonts w:ascii="Arial" w:eastAsia="Times New Roman" w:hAnsi="Arial" w:cs="Arial"/>
                <w:sz w:val="20"/>
                <w:szCs w:val="20"/>
                <w:shd w:val="clear" w:color="auto" w:fill="FFFFFF"/>
                <w:lang w:val="en-GB"/>
              </w:rPr>
              <w:t xml:space="preserve"> </w:t>
            </w:r>
            <w:proofErr w:type="gramStart"/>
            <w:r w:rsidRPr="008E2F63">
              <w:rPr>
                <w:rFonts w:ascii="Arial" w:eastAsia="Times New Roman" w:hAnsi="Arial" w:cs="Arial"/>
                <w:sz w:val="20"/>
                <w:szCs w:val="20"/>
                <w:shd w:val="clear" w:color="auto" w:fill="FFFFFF"/>
                <w:lang w:val="en-GB"/>
              </w:rPr>
              <w:t>của</w:t>
            </w:r>
            <w:proofErr w:type="gramEnd"/>
            <w:r w:rsidRPr="008E2F63">
              <w:rPr>
                <w:rFonts w:ascii="Arial" w:eastAsia="Times New Roman" w:hAnsi="Arial" w:cs="Arial"/>
                <w:sz w:val="20"/>
                <w:szCs w:val="20"/>
                <w:shd w:val="clear" w:color="auto" w:fill="FFFFFF"/>
                <w:lang w:val="en-GB"/>
              </w:rPr>
              <w:t xml:space="preserve"> đề xuất.</w:t>
            </w:r>
          </w:p>
          <w:p w:rsidR="0092247C" w:rsidRPr="005D41BC" w:rsidRDefault="0092247C" w:rsidP="0092247C">
            <w:pPr>
              <w:pStyle w:val="ListParagraph"/>
              <w:rPr>
                <w:rFonts w:ascii="Arial" w:hAnsi="Arial" w:cs="Arial"/>
                <w:shd w:val="clear" w:color="auto" w:fill="FFFFFF"/>
                <w:lang w:val="en-GB"/>
              </w:rPr>
            </w:pPr>
          </w:p>
          <w:p w:rsidR="00C77B48" w:rsidRPr="00345DA4" w:rsidRDefault="0092247C" w:rsidP="0092247C">
            <w:pPr>
              <w:pStyle w:val="ListParagraph"/>
              <w:numPr>
                <w:ilvl w:val="0"/>
                <w:numId w:val="31"/>
              </w:numPr>
              <w:tabs>
                <w:tab w:val="left" w:pos="354"/>
              </w:tabs>
              <w:spacing w:after="0" w:line="240" w:lineRule="auto"/>
              <w:ind w:left="0" w:firstLine="0"/>
              <w:contextualSpacing w:val="0"/>
              <w:jc w:val="both"/>
              <w:rPr>
                <w:rFonts w:ascii="Arial" w:eastAsia="Times New Roman" w:hAnsi="Arial" w:cs="Arial"/>
                <w:i/>
                <w:color w:val="000000"/>
                <w:sz w:val="20"/>
                <w:lang w:eastAsia="ja-JP"/>
              </w:rPr>
            </w:pPr>
            <w:r w:rsidRPr="005D41BC">
              <w:rPr>
                <w:rFonts w:ascii="Arial" w:eastAsia="Times New Roman" w:hAnsi="Arial" w:cs="Arial"/>
                <w:sz w:val="20"/>
                <w:szCs w:val="20"/>
                <w:shd w:val="clear" w:color="auto" w:fill="FFFFFF"/>
                <w:lang w:val="en-GB"/>
              </w:rPr>
              <w:t xml:space="preserve">Phối hợp với Bộ Xây dựng, gọi là Bên có trách nhiệm, sẽ được chính thức thực hiện thông qua một Thỏa thuận (LoA). Bên có trách nhiệm được định nghĩa như là một thực thể đã được lựa chọn để hành động thay mặt cho các đối tác thực hiện trên cơ sở các văn bản thoả thuận hoặc hợp đồng mua hàng hoá hoặc cung cấp dịch vụ sử dụng ngân sách dự án. Ngoài ra, Bên có trách nhiệm có thể quản lý việc sử dụng các hàng hóa và dịch vụ để thực hiện các hoạt động dự </w:t>
            </w:r>
            <w:proofErr w:type="gramStart"/>
            <w:r w:rsidRPr="005D41BC">
              <w:rPr>
                <w:rFonts w:ascii="Arial" w:eastAsia="Times New Roman" w:hAnsi="Arial" w:cs="Arial"/>
                <w:sz w:val="20"/>
                <w:szCs w:val="20"/>
                <w:shd w:val="clear" w:color="auto" w:fill="FFFFFF"/>
                <w:lang w:val="en-GB"/>
              </w:rPr>
              <w:t>án</w:t>
            </w:r>
            <w:proofErr w:type="gramEnd"/>
            <w:r w:rsidRPr="005D41BC">
              <w:rPr>
                <w:rFonts w:ascii="Arial" w:eastAsia="Times New Roman" w:hAnsi="Arial" w:cs="Arial"/>
                <w:sz w:val="20"/>
                <w:szCs w:val="20"/>
                <w:shd w:val="clear" w:color="auto" w:fill="FFFFFF"/>
                <w:lang w:val="en-GB"/>
              </w:rPr>
              <w:t xml:space="preserve"> và sản phẩm đầu ra. Tất cả các Bên có trách nhiệm phải minh bạch với các Đối tác thực hiện </w:t>
            </w:r>
            <w:proofErr w:type="gramStart"/>
            <w:r w:rsidRPr="005D41BC">
              <w:rPr>
                <w:rFonts w:ascii="Arial" w:eastAsia="Times New Roman" w:hAnsi="Arial" w:cs="Arial"/>
                <w:sz w:val="20"/>
                <w:szCs w:val="20"/>
                <w:shd w:val="clear" w:color="auto" w:fill="FFFFFF"/>
                <w:lang w:val="en-GB"/>
              </w:rPr>
              <w:t>theo</w:t>
            </w:r>
            <w:proofErr w:type="gramEnd"/>
            <w:r w:rsidRPr="005D41BC">
              <w:rPr>
                <w:rFonts w:ascii="Arial" w:eastAsia="Times New Roman" w:hAnsi="Arial" w:cs="Arial"/>
                <w:sz w:val="20"/>
                <w:szCs w:val="20"/>
                <w:shd w:val="clear" w:color="auto" w:fill="FFFFFF"/>
                <w:lang w:val="en-GB"/>
              </w:rPr>
              <w:t xml:space="preserve"> các điều khoản của thỏa thuận hoặc hợp đồng của họ với các đối tác thực hiện. Các Đối tác thực hiện sử dụng các Bên có trách nhiệm để tận dụng lợi thế của kỹ năng chuyên môn của họ, giảm thiểu rủi ro và để giảm gánh nặng quản lý hành chính</w:t>
            </w:r>
            <w:r>
              <w:rPr>
                <w:rFonts w:ascii="Arial" w:eastAsia="Times New Roman" w:hAnsi="Arial" w:cs="Arial"/>
                <w:sz w:val="20"/>
                <w:szCs w:val="20"/>
                <w:shd w:val="clear" w:color="auto" w:fill="FFFFFF"/>
                <w:lang w:val="en-GB"/>
              </w:rPr>
              <w:t>.</w:t>
            </w:r>
          </w:p>
          <w:p w:rsidR="00345DA4" w:rsidRPr="005A145A" w:rsidRDefault="00345DA4" w:rsidP="00345DA4">
            <w:pPr>
              <w:pStyle w:val="ListParagraph"/>
              <w:tabs>
                <w:tab w:val="left" w:pos="354"/>
              </w:tabs>
              <w:spacing w:after="0" w:line="240" w:lineRule="auto"/>
              <w:ind w:left="0"/>
              <w:contextualSpacing w:val="0"/>
              <w:jc w:val="both"/>
              <w:rPr>
                <w:rFonts w:ascii="Arial" w:eastAsia="Times New Roman" w:hAnsi="Arial" w:cs="Arial"/>
                <w:i/>
                <w:color w:val="000000"/>
                <w:sz w:val="20"/>
                <w:lang w:eastAsia="ja-JP"/>
              </w:rPr>
            </w:pPr>
          </w:p>
        </w:tc>
      </w:tr>
      <w:tr w:rsidR="00FB2C2B" w:rsidRPr="00612109" w:rsidTr="004F7E94">
        <w:trPr>
          <w:trHeight w:val="377"/>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rsidR="00FB2C2B" w:rsidRPr="00ED10A7" w:rsidRDefault="0092247C" w:rsidP="0092247C">
            <w:pPr>
              <w:spacing w:after="0" w:line="240" w:lineRule="auto"/>
              <w:rPr>
                <w:rFonts w:ascii="Arial" w:eastAsia="Times New Roman" w:hAnsi="Arial" w:cs="Arial"/>
                <w:b/>
                <w:color w:val="FFFFFF" w:themeColor="background1"/>
                <w:lang w:eastAsia="ja-JP"/>
              </w:rPr>
            </w:pPr>
            <w:r w:rsidRPr="003579AA">
              <w:rPr>
                <w:rFonts w:ascii="Arial" w:eastAsia="Times New Roman" w:hAnsi="Arial" w:cs="Arial"/>
                <w:b/>
                <w:color w:val="FFFFFF"/>
                <w:lang w:eastAsia="ja-JP"/>
              </w:rPr>
              <w:t>C.</w:t>
            </w:r>
            <w:r>
              <w:rPr>
                <w:rFonts w:ascii="Arial" w:eastAsia="Times New Roman" w:hAnsi="Arial" w:cs="Arial"/>
                <w:b/>
                <w:color w:val="FFFFFF"/>
                <w:lang w:eastAsia="ja-JP"/>
              </w:rPr>
              <w:t>5</w:t>
            </w:r>
            <w:r w:rsidRPr="003579AA">
              <w:rPr>
                <w:rFonts w:ascii="Arial" w:eastAsia="Times New Roman" w:hAnsi="Arial" w:cs="Arial"/>
                <w:b/>
                <w:color w:val="FFFFFF"/>
                <w:lang w:eastAsia="ja-JP"/>
              </w:rPr>
              <w:t>. Thông tin cơ bản vể cơ quan chủ quản của chương trình/dự án</w:t>
            </w:r>
          </w:p>
        </w:tc>
      </w:tr>
      <w:tr w:rsidR="00FB2C2B" w:rsidRPr="00612109" w:rsidTr="004F7E94">
        <w:trPr>
          <w:trHeight w:val="1853"/>
        </w:trPr>
        <w:tc>
          <w:tcPr>
            <w:tcW w:w="10800" w:type="dxa"/>
            <w:tcBorders>
              <w:top w:val="single" w:sz="4" w:space="0" w:color="auto"/>
              <w:left w:val="single" w:sz="4" w:space="0" w:color="auto"/>
              <w:bottom w:val="single" w:sz="4" w:space="0" w:color="auto"/>
              <w:right w:val="single" w:sz="4" w:space="0" w:color="auto"/>
            </w:tcBorders>
            <w:shd w:val="clear" w:color="auto" w:fill="auto"/>
          </w:tcPr>
          <w:p w:rsidR="0092247C" w:rsidRDefault="0092247C" w:rsidP="0092247C">
            <w:pPr>
              <w:pStyle w:val="ListParagraph"/>
              <w:numPr>
                <w:ilvl w:val="0"/>
                <w:numId w:val="31"/>
              </w:numPr>
              <w:tabs>
                <w:tab w:val="left" w:pos="354"/>
              </w:tabs>
              <w:spacing w:after="0" w:line="240" w:lineRule="auto"/>
              <w:ind w:left="0" w:firstLine="0"/>
              <w:jc w:val="both"/>
              <w:rPr>
                <w:rFonts w:ascii="Arial" w:eastAsia="Times New Roman" w:hAnsi="Arial" w:cs="Times New Roman"/>
                <w:sz w:val="20"/>
                <w:szCs w:val="20"/>
                <w:lang w:val="en-GB"/>
              </w:rPr>
            </w:pPr>
            <w:r>
              <w:rPr>
                <w:rFonts w:ascii="Arial" w:eastAsia="Times New Roman" w:hAnsi="Arial" w:cs="Times New Roman"/>
                <w:sz w:val="20"/>
                <w:szCs w:val="20"/>
                <w:lang w:val="en-GB"/>
              </w:rPr>
              <w:lastRenderedPageBreak/>
              <w:t>Do Kết quả 3 có mục tạo ra các sản phẩm thông tin rủi ro khí hậu cho khu vực tư nhân và bảo hiểm, tóm tắt tiềm năng cho các sản phẩm này được trình bày dưới đây.</w:t>
            </w:r>
          </w:p>
          <w:p w:rsidR="0092247C" w:rsidRDefault="0092247C" w:rsidP="0092247C">
            <w:pPr>
              <w:pStyle w:val="ListParagraph"/>
              <w:tabs>
                <w:tab w:val="left" w:pos="354"/>
              </w:tabs>
              <w:spacing w:after="0" w:line="240" w:lineRule="auto"/>
              <w:ind w:left="0"/>
              <w:rPr>
                <w:rFonts w:ascii="Arial" w:eastAsia="Times New Roman" w:hAnsi="Arial" w:cs="Times New Roman"/>
                <w:sz w:val="20"/>
                <w:szCs w:val="20"/>
                <w:lang w:val="en-GB"/>
              </w:rPr>
            </w:pPr>
          </w:p>
          <w:p w:rsidR="0092247C" w:rsidRDefault="0092247C" w:rsidP="0092247C">
            <w:pPr>
              <w:pStyle w:val="ListParagraph"/>
              <w:numPr>
                <w:ilvl w:val="0"/>
                <w:numId w:val="31"/>
              </w:numPr>
              <w:tabs>
                <w:tab w:val="left" w:pos="354"/>
              </w:tabs>
              <w:spacing w:after="0" w:line="240" w:lineRule="auto"/>
              <w:ind w:left="0" w:firstLine="0"/>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Hơn 30 triệu người sống ở các tỉnh ven biển Việt Nam chịu rủi ro bão lụt ngày càng tăng. Tỉ lệ phát triển GDP của các khu vực này bình quân hơn 5% hàng năm trong những năm gần đây, do đó có nhu cầu lớn từ các cơ quan có thẩm quyền của các tỉnh nhằm đảm bảo rằng nhà cửa và các công trình công cộng chống chịu được khí hậu và duy trì rừng ngập mặn tự nhiên làm vùng đệm chống rủi ro triều cường sóng biển dâng. Việt Nam cần có qui hoạch tổng thể và quản lý quốc phòng tổng hợp ven biển tốt hơn để bảo vệ lợi ích phát triển tránh các tác động có liên quan đến biến đổi khí hậu. Cơ sở dữ liệu thiên </w:t>
            </w:r>
            <w:proofErr w:type="gramStart"/>
            <w:r>
              <w:rPr>
                <w:rFonts w:ascii="Arial" w:eastAsia="Times New Roman" w:hAnsi="Arial" w:cs="Times New Roman"/>
                <w:sz w:val="20"/>
                <w:szCs w:val="20"/>
                <w:lang w:val="en-GB"/>
              </w:rPr>
              <w:t>tai</w:t>
            </w:r>
            <w:proofErr w:type="gramEnd"/>
            <w:r>
              <w:rPr>
                <w:rFonts w:ascii="Arial" w:eastAsia="Times New Roman" w:hAnsi="Arial" w:cs="Times New Roman"/>
                <w:sz w:val="20"/>
                <w:szCs w:val="20"/>
                <w:lang w:val="en-GB"/>
              </w:rPr>
              <w:t xml:space="preserve"> trong quá khứ cấp xã và số liệu về mất mát, thiệt hại đã cải thiện được yêu cầu để nâng cao chất lượng lập kế hoạch công và mô hình hoá rủi ro tài chính. </w:t>
            </w:r>
          </w:p>
          <w:p w:rsidR="0092247C" w:rsidRPr="008E6333" w:rsidRDefault="0092247C" w:rsidP="0092247C">
            <w:pPr>
              <w:pStyle w:val="ListParagraph"/>
              <w:tabs>
                <w:tab w:val="left" w:pos="354"/>
              </w:tabs>
              <w:spacing w:after="0" w:line="240" w:lineRule="auto"/>
              <w:ind w:left="0"/>
              <w:rPr>
                <w:rFonts w:ascii="Arial" w:eastAsia="Times New Roman" w:hAnsi="Arial" w:cs="Times New Roman"/>
                <w:sz w:val="20"/>
                <w:szCs w:val="20"/>
                <w:lang w:val="en-GB"/>
              </w:rPr>
            </w:pPr>
          </w:p>
          <w:p w:rsidR="0092247C" w:rsidRDefault="0092247C" w:rsidP="0092247C">
            <w:pPr>
              <w:pStyle w:val="ListParagraph"/>
              <w:numPr>
                <w:ilvl w:val="0"/>
                <w:numId w:val="31"/>
              </w:numPr>
              <w:tabs>
                <w:tab w:val="left" w:pos="354"/>
              </w:tabs>
              <w:spacing w:after="0" w:line="240" w:lineRule="auto"/>
              <w:ind w:left="0" w:firstLine="0"/>
              <w:jc w:val="both"/>
              <w:rPr>
                <w:rFonts w:ascii="Arial" w:eastAsia="Times New Roman" w:hAnsi="Arial" w:cs="Times New Roman"/>
                <w:sz w:val="20"/>
                <w:szCs w:val="20"/>
                <w:lang w:val="en-GB"/>
              </w:rPr>
            </w:pPr>
            <w:r w:rsidRPr="00637F31">
              <w:rPr>
                <w:rFonts w:ascii="Arial" w:eastAsia="Times New Roman" w:hAnsi="Arial" w:cs="Times New Roman"/>
                <w:sz w:val="20"/>
                <w:szCs w:val="20"/>
                <w:lang w:val="en-GB"/>
              </w:rPr>
              <w:t xml:space="preserve">Để có số liệu đã cải thiện, các cộng đồng cần được tiếp cận với những công nghệ xây dựng nhà cửa chống chịu hiện có song chưa được phổ biến rộng rãi hay áp dụng ở cấp xã. </w:t>
            </w:r>
          </w:p>
          <w:p w:rsidR="0092247C" w:rsidRPr="00637F31" w:rsidRDefault="0092247C" w:rsidP="0092247C">
            <w:pPr>
              <w:tabs>
                <w:tab w:val="left" w:pos="354"/>
              </w:tabs>
              <w:rPr>
                <w:rFonts w:ascii="Arial" w:eastAsia="Times New Roman" w:hAnsi="Arial" w:cs="Times New Roman"/>
                <w:sz w:val="20"/>
                <w:szCs w:val="20"/>
              </w:rPr>
            </w:pPr>
          </w:p>
          <w:p w:rsidR="0092247C" w:rsidRDefault="0092247C" w:rsidP="0092247C">
            <w:pPr>
              <w:pStyle w:val="ListParagraph"/>
              <w:numPr>
                <w:ilvl w:val="0"/>
                <w:numId w:val="31"/>
              </w:numPr>
              <w:tabs>
                <w:tab w:val="left" w:pos="354"/>
              </w:tabs>
              <w:spacing w:after="0" w:line="240" w:lineRule="auto"/>
              <w:ind w:left="0" w:firstLine="0"/>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Tầng lớp trung lưu mới nổi của Việt Nam và bước phát triển nhanh tạo nên tiềm năng lớn chưa được khai thác cho lĩnh vực bảo hiểm, </w:t>
            </w:r>
            <w:r w:rsidRPr="00825D69">
              <w:rPr>
                <w:rFonts w:ascii="Arial" w:eastAsia="Times New Roman" w:hAnsi="Arial" w:cs="Times New Roman"/>
                <w:sz w:val="20"/>
                <w:szCs w:val="20"/>
                <w:lang w:val="en-GB"/>
              </w:rPr>
              <w:t xml:space="preserve">miễn là các sản phẩm có thể được </w:t>
            </w:r>
            <w:r>
              <w:rPr>
                <w:rFonts w:ascii="Arial" w:eastAsia="Times New Roman" w:hAnsi="Arial" w:cs="Times New Roman"/>
                <w:sz w:val="20"/>
                <w:szCs w:val="20"/>
                <w:lang w:val="en-GB"/>
              </w:rPr>
              <w:t>định</w:t>
            </w:r>
            <w:r w:rsidRPr="00825D69">
              <w:rPr>
                <w:rFonts w:ascii="Arial" w:eastAsia="Times New Roman" w:hAnsi="Arial" w:cs="Times New Roman"/>
                <w:sz w:val="20"/>
                <w:szCs w:val="20"/>
                <w:lang w:val="en-GB"/>
              </w:rPr>
              <w:t xml:space="preserve"> giá hợp lý, phù hợp với nhu cầu của khách hàng</w:t>
            </w:r>
            <w:r>
              <w:rPr>
                <w:rFonts w:ascii="Arial" w:eastAsia="Times New Roman" w:hAnsi="Arial" w:cs="Times New Roman"/>
                <w:sz w:val="20"/>
                <w:szCs w:val="20"/>
                <w:lang w:val="en-GB"/>
              </w:rPr>
              <w:t>, và có hệ thống chính sách và các biện pháp bảo đảm an toàn cho người tiêu dùng. Theo báo cáo thị trường bảo hiểm hàng năm của Bộ Tài chính, trong giai đoạn từ 2005 đến 2012, nguồn thu từ kinh doanh bảo hiểm tăng trung bình hàng năm 13-15% một năm, với tổng số khoảng 2 tỉ đô la Mỹ vào cuối năm 2012. Tuy nhiên, chỉ có khoảng 20% của thị trường này là bảo hiểm nhà cửa và tài sản, ít hơn 1% so với bảo hiểm sản phẩm nông nghiệp.</w:t>
            </w:r>
          </w:p>
          <w:p w:rsidR="0092247C" w:rsidRPr="00D274F3" w:rsidRDefault="0092247C" w:rsidP="0092247C">
            <w:pPr>
              <w:pStyle w:val="ListParagraph"/>
              <w:tabs>
                <w:tab w:val="left" w:pos="354"/>
              </w:tabs>
              <w:ind w:left="0"/>
              <w:rPr>
                <w:rFonts w:ascii="Arial" w:eastAsia="Times New Roman" w:hAnsi="Arial" w:cs="Times New Roman"/>
                <w:sz w:val="20"/>
                <w:szCs w:val="20"/>
                <w:lang w:val="en-GB"/>
              </w:rPr>
            </w:pPr>
          </w:p>
          <w:p w:rsidR="0092247C" w:rsidRDefault="0092247C" w:rsidP="0092247C">
            <w:pPr>
              <w:pStyle w:val="ListParagraph"/>
              <w:numPr>
                <w:ilvl w:val="0"/>
                <w:numId w:val="31"/>
              </w:numPr>
              <w:tabs>
                <w:tab w:val="left" w:pos="354"/>
              </w:tabs>
              <w:spacing w:after="0" w:line="240" w:lineRule="auto"/>
              <w:ind w:left="0" w:firstLine="0"/>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Cán bộ của Chính phủ đã yêu cầu được phát triển các kỹ năng kỹ thuật về chuyển giao rủi ro và tính toán thiệt hại và mất mát để họ có thể áp dụng tốt hơn các thông số lập kế hoạch tài chính trong công tác lập kế hoạch cấp tỉnh và quốc gia của họ. Dự kiến là dự </w:t>
            </w:r>
            <w:proofErr w:type="gramStart"/>
            <w:r>
              <w:rPr>
                <w:rFonts w:ascii="Arial" w:eastAsia="Times New Roman" w:hAnsi="Arial" w:cs="Times New Roman"/>
                <w:sz w:val="20"/>
                <w:szCs w:val="20"/>
                <w:lang w:val="en-GB"/>
              </w:rPr>
              <w:t>án</w:t>
            </w:r>
            <w:proofErr w:type="gramEnd"/>
            <w:r>
              <w:rPr>
                <w:rFonts w:ascii="Arial" w:eastAsia="Times New Roman" w:hAnsi="Arial" w:cs="Times New Roman"/>
                <w:sz w:val="20"/>
                <w:szCs w:val="20"/>
                <w:lang w:val="en-GB"/>
              </w:rPr>
              <w:t xml:space="preserve"> do GCF tài trợ sẽ đặt nền móng để phát triển và mở ra các dịch vụ tài chính kiểu như vậy. Nếu không có các can thiệp tháo dỡ trở ngại kiểu này, Việt Nam sẽ không thể khai thác được tiềm năng các dịch vụ tài chính như vậy.</w:t>
            </w:r>
          </w:p>
          <w:p w:rsidR="0092247C" w:rsidRPr="0092247C" w:rsidRDefault="0092247C" w:rsidP="0092247C">
            <w:pPr>
              <w:pStyle w:val="ListParagraph"/>
              <w:tabs>
                <w:tab w:val="left" w:pos="354"/>
              </w:tabs>
              <w:spacing w:after="0" w:line="240" w:lineRule="auto"/>
              <w:ind w:left="0"/>
              <w:jc w:val="both"/>
              <w:rPr>
                <w:rFonts w:ascii="Arial" w:eastAsia="Times New Roman" w:hAnsi="Arial" w:cs="Times New Roman"/>
                <w:sz w:val="20"/>
                <w:szCs w:val="20"/>
                <w:lang w:val="en-GB"/>
              </w:rPr>
            </w:pPr>
          </w:p>
        </w:tc>
      </w:tr>
      <w:tr w:rsidR="002A100D" w:rsidRPr="00612109" w:rsidTr="004F7E94">
        <w:trPr>
          <w:trHeight w:val="340"/>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rsidR="002A100D" w:rsidRPr="00ED10A7" w:rsidRDefault="00F52310" w:rsidP="00B66920">
            <w:pPr>
              <w:spacing w:after="0" w:line="240" w:lineRule="auto"/>
              <w:rPr>
                <w:rFonts w:ascii="Arial" w:eastAsia="Times New Roman" w:hAnsi="Arial" w:cs="Arial"/>
                <w:b/>
                <w:color w:val="000000"/>
                <w:lang w:eastAsia="ja-JP"/>
              </w:rPr>
            </w:pPr>
            <w:r w:rsidRPr="005D41BC">
              <w:rPr>
                <w:rFonts w:ascii="Arial" w:eastAsia="Times New Roman" w:hAnsi="Arial" w:cs="Arial"/>
                <w:b/>
                <w:color w:val="FFFFFF"/>
                <w:lang w:eastAsia="ja-JP"/>
              </w:rPr>
              <w:t xml:space="preserve">C.6. Qui định, thuế và bảo hiểm </w:t>
            </w:r>
          </w:p>
        </w:tc>
      </w:tr>
      <w:tr w:rsidR="002A100D" w:rsidRPr="00612109" w:rsidTr="004F7E94">
        <w:trPr>
          <w:trHeight w:val="1870"/>
        </w:trPr>
        <w:tc>
          <w:tcPr>
            <w:tcW w:w="10800" w:type="dxa"/>
            <w:tcBorders>
              <w:top w:val="single" w:sz="4" w:space="0" w:color="auto"/>
              <w:left w:val="single" w:sz="4" w:space="0" w:color="auto"/>
              <w:bottom w:val="single" w:sz="4" w:space="0" w:color="auto"/>
              <w:right w:val="single" w:sz="4" w:space="0" w:color="auto"/>
            </w:tcBorders>
            <w:shd w:val="clear" w:color="auto" w:fill="auto"/>
          </w:tcPr>
          <w:p w:rsidR="00F52310" w:rsidRDefault="00F52310" w:rsidP="00F52310">
            <w:pPr>
              <w:tabs>
                <w:tab w:val="left" w:pos="354"/>
              </w:tabs>
              <w:contextualSpacing/>
              <w:jc w:val="both"/>
              <w:rPr>
                <w:rFonts w:ascii="Arial" w:hAnsi="Arial" w:cs="Arial"/>
                <w:b/>
                <w:sz w:val="20"/>
                <w:szCs w:val="20"/>
              </w:rPr>
            </w:pPr>
          </w:p>
          <w:p w:rsidR="00F52310" w:rsidRDefault="00F52310" w:rsidP="00F52310">
            <w:pPr>
              <w:tabs>
                <w:tab w:val="left" w:pos="354"/>
              </w:tabs>
              <w:contextualSpacing/>
              <w:jc w:val="both"/>
              <w:rPr>
                <w:rFonts w:ascii="Arial" w:hAnsi="Arial" w:cs="Arial"/>
                <w:b/>
                <w:sz w:val="20"/>
                <w:szCs w:val="20"/>
              </w:rPr>
            </w:pPr>
            <w:r>
              <w:rPr>
                <w:rFonts w:ascii="Arial" w:hAnsi="Arial" w:cs="Arial"/>
                <w:b/>
                <w:sz w:val="20"/>
                <w:szCs w:val="20"/>
              </w:rPr>
              <w:t>C</w:t>
            </w:r>
            <w:r w:rsidRPr="00E42FC2">
              <w:rPr>
                <w:rFonts w:ascii="Arial" w:hAnsi="Arial" w:cs="Arial"/>
                <w:b/>
                <w:sz w:val="20"/>
                <w:szCs w:val="20"/>
              </w:rPr>
              <w:t>ấp</w:t>
            </w:r>
            <w:r>
              <w:rPr>
                <w:rFonts w:ascii="Arial" w:hAnsi="Arial" w:cs="Arial"/>
                <w:b/>
                <w:sz w:val="20"/>
                <w:szCs w:val="20"/>
              </w:rPr>
              <w:t xml:space="preserve"> ph</w:t>
            </w:r>
            <w:r w:rsidRPr="00E42FC2">
              <w:rPr>
                <w:rFonts w:ascii="Arial" w:hAnsi="Arial" w:cs="Arial"/>
                <w:b/>
                <w:sz w:val="20"/>
                <w:szCs w:val="20"/>
              </w:rPr>
              <w:t>ép</w:t>
            </w:r>
            <w:r>
              <w:rPr>
                <w:rFonts w:ascii="Arial" w:hAnsi="Arial" w:cs="Arial"/>
                <w:b/>
                <w:sz w:val="20"/>
                <w:szCs w:val="20"/>
              </w:rPr>
              <w:t xml:space="preserve"> x</w:t>
            </w:r>
            <w:r w:rsidRPr="00E42FC2">
              <w:rPr>
                <w:rFonts w:ascii="Arial" w:hAnsi="Arial" w:cs="Arial"/>
                <w:b/>
                <w:sz w:val="20"/>
                <w:szCs w:val="20"/>
              </w:rPr>
              <w:t>â</w:t>
            </w:r>
            <w:r>
              <w:rPr>
                <w:rFonts w:ascii="Arial" w:hAnsi="Arial" w:cs="Arial"/>
                <w:b/>
                <w:sz w:val="20"/>
                <w:szCs w:val="20"/>
              </w:rPr>
              <w:t>y d</w:t>
            </w:r>
            <w:r w:rsidRPr="00E42FC2">
              <w:rPr>
                <w:rFonts w:ascii="Arial" w:hAnsi="Arial" w:cs="Arial"/>
                <w:b/>
                <w:sz w:val="20"/>
                <w:szCs w:val="20"/>
              </w:rPr>
              <w:t>ựng</w:t>
            </w:r>
            <w:r>
              <w:rPr>
                <w:rFonts w:ascii="Arial" w:hAnsi="Arial" w:cs="Arial"/>
                <w:b/>
                <w:sz w:val="20"/>
                <w:szCs w:val="20"/>
              </w:rPr>
              <w:t>, S</w:t>
            </w:r>
            <w:r w:rsidRPr="00E42FC2">
              <w:rPr>
                <w:rFonts w:ascii="Arial" w:hAnsi="Arial" w:cs="Arial"/>
                <w:b/>
                <w:sz w:val="20"/>
                <w:szCs w:val="20"/>
              </w:rPr>
              <w:t>ử</w:t>
            </w:r>
            <w:r>
              <w:rPr>
                <w:rFonts w:ascii="Arial" w:hAnsi="Arial" w:cs="Arial"/>
                <w:b/>
                <w:sz w:val="20"/>
                <w:szCs w:val="20"/>
              </w:rPr>
              <w:t xml:space="preserve"> d</w:t>
            </w:r>
            <w:r w:rsidRPr="00E42FC2">
              <w:rPr>
                <w:rFonts w:ascii="Arial" w:hAnsi="Arial" w:cs="Arial"/>
                <w:b/>
                <w:sz w:val="20"/>
                <w:szCs w:val="20"/>
              </w:rPr>
              <w:t>ụng</w:t>
            </w:r>
            <w:r>
              <w:rPr>
                <w:rFonts w:ascii="Arial" w:hAnsi="Arial" w:cs="Arial"/>
                <w:b/>
                <w:sz w:val="20"/>
                <w:szCs w:val="20"/>
              </w:rPr>
              <w:t xml:space="preserve"> đ</w:t>
            </w:r>
            <w:r w:rsidRPr="00E42FC2">
              <w:rPr>
                <w:rFonts w:ascii="Arial" w:hAnsi="Arial" w:cs="Arial"/>
                <w:b/>
                <w:sz w:val="20"/>
                <w:szCs w:val="20"/>
              </w:rPr>
              <w:t>ất</w:t>
            </w:r>
            <w:r>
              <w:rPr>
                <w:rFonts w:ascii="Arial" w:hAnsi="Arial" w:cs="Arial"/>
                <w:b/>
                <w:sz w:val="20"/>
                <w:szCs w:val="20"/>
              </w:rPr>
              <w:t xml:space="preserve"> v</w:t>
            </w:r>
            <w:r w:rsidRPr="00E42FC2">
              <w:rPr>
                <w:rFonts w:ascii="Arial" w:hAnsi="Arial" w:cs="Arial"/>
                <w:b/>
                <w:sz w:val="20"/>
                <w:szCs w:val="20"/>
              </w:rPr>
              <w:t>à</w:t>
            </w:r>
            <w:r>
              <w:rPr>
                <w:rFonts w:ascii="Arial" w:hAnsi="Arial" w:cs="Arial"/>
                <w:b/>
                <w:sz w:val="20"/>
                <w:szCs w:val="20"/>
              </w:rPr>
              <w:t xml:space="preserve"> T</w:t>
            </w:r>
            <w:r w:rsidRPr="00E42FC2">
              <w:rPr>
                <w:rFonts w:ascii="Arial" w:hAnsi="Arial" w:cs="Arial"/>
                <w:b/>
                <w:sz w:val="20"/>
                <w:szCs w:val="20"/>
              </w:rPr>
              <w:t>ái</w:t>
            </w:r>
            <w:r>
              <w:rPr>
                <w:rFonts w:ascii="Arial" w:hAnsi="Arial" w:cs="Arial"/>
                <w:b/>
                <w:sz w:val="20"/>
                <w:szCs w:val="20"/>
              </w:rPr>
              <w:t xml:space="preserve"> t</w:t>
            </w:r>
            <w:r w:rsidRPr="00E42FC2">
              <w:rPr>
                <w:rFonts w:ascii="Arial" w:hAnsi="Arial" w:cs="Arial"/>
                <w:b/>
                <w:sz w:val="20"/>
                <w:szCs w:val="20"/>
              </w:rPr>
              <w:t>ạo</w:t>
            </w:r>
            <w:r>
              <w:rPr>
                <w:rFonts w:ascii="Arial" w:hAnsi="Arial" w:cs="Arial"/>
                <w:b/>
                <w:sz w:val="20"/>
                <w:szCs w:val="20"/>
              </w:rPr>
              <w:t xml:space="preserve"> r</w:t>
            </w:r>
            <w:r w:rsidRPr="00E42FC2">
              <w:rPr>
                <w:rFonts w:ascii="Arial" w:hAnsi="Arial" w:cs="Arial"/>
                <w:b/>
                <w:sz w:val="20"/>
                <w:szCs w:val="20"/>
              </w:rPr>
              <w:t>ừng</w:t>
            </w:r>
          </w:p>
          <w:p w:rsidR="00F52310" w:rsidRPr="008E00CF" w:rsidRDefault="00F52310" w:rsidP="00F52310">
            <w:pPr>
              <w:pStyle w:val="HTMLPreformatted"/>
              <w:numPr>
                <w:ilvl w:val="0"/>
                <w:numId w:val="31"/>
              </w:numPr>
              <w:ind w:left="0" w:firstLine="0"/>
              <w:rPr>
                <w:rFonts w:ascii="Arial" w:eastAsiaTheme="minorEastAsia" w:hAnsi="Arial" w:cs="Arial"/>
                <w:lang w:val="en-GB"/>
              </w:rPr>
            </w:pPr>
            <w:r w:rsidRPr="008E00CF">
              <w:rPr>
                <w:rFonts w:ascii="Arial" w:eastAsiaTheme="minorEastAsia" w:hAnsi="Arial" w:cs="Arial"/>
                <w:lang w:val="en-GB"/>
              </w:rPr>
              <w:t>Đất ở tại Việt Nam được thuê từ Chính phủ. Các phương pháp hiện có để kiểm tra tính hợp pháp về quyền sử dụng đất cho các Chương trình nhà ở đang triển khai sẽ được áp dụng cho các địa điểm triển khai các giải pháp can thiệp do GCF hỗ trợ. Tương tự như rừng ngập mặn là tài sản của chính phủ; địa điểm được chọn cho hoạt động phục hồi rừng ngập mặn sẽ được phản ánh trong chính sách bảo tồn của chính phủ và khu vực ưu tiên.</w:t>
            </w:r>
          </w:p>
          <w:p w:rsidR="00F52310" w:rsidRDefault="00F52310" w:rsidP="00F52310">
            <w:pPr>
              <w:rPr>
                <w:rFonts w:ascii="Arial" w:eastAsia="Times New Roman" w:hAnsi="Arial" w:cs="Arial"/>
                <w:b/>
                <w:color w:val="000000"/>
                <w:sz w:val="20"/>
                <w:szCs w:val="20"/>
                <w:lang w:eastAsia="ja-JP"/>
              </w:rPr>
            </w:pPr>
          </w:p>
          <w:p w:rsidR="00F52310" w:rsidRPr="00E4518C" w:rsidRDefault="00F52310" w:rsidP="00345DA4">
            <w:pPr>
              <w:spacing w:after="0"/>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 xml:space="preserve">Quản lý thuế trong các dự án do UN hỗ trợ ở Việt </w:t>
            </w:r>
            <w:r w:rsidRPr="00E4518C">
              <w:rPr>
                <w:rFonts w:ascii="Arial" w:eastAsia="Times New Roman" w:hAnsi="Arial" w:cs="Arial"/>
                <w:b/>
                <w:color w:val="000000"/>
                <w:sz w:val="20"/>
                <w:szCs w:val="20"/>
                <w:lang w:eastAsia="ja-JP"/>
              </w:rPr>
              <w:t>Nam</w:t>
            </w:r>
          </w:p>
          <w:p w:rsidR="00F52310" w:rsidRPr="00E4518C" w:rsidRDefault="00F52310" w:rsidP="00345DA4">
            <w:pPr>
              <w:spacing w:after="0"/>
              <w:rPr>
                <w:rFonts w:ascii="Arial" w:eastAsia="Times New Roman" w:hAnsi="Arial" w:cs="Arial"/>
                <w:color w:val="000000"/>
                <w:sz w:val="20"/>
                <w:szCs w:val="20"/>
                <w:u w:val="single"/>
                <w:lang w:eastAsia="ja-JP"/>
              </w:rPr>
            </w:pPr>
            <w:r>
              <w:rPr>
                <w:rFonts w:ascii="Arial" w:eastAsia="Times New Roman" w:hAnsi="Arial" w:cs="Arial"/>
                <w:color w:val="000000"/>
                <w:sz w:val="20"/>
                <w:szCs w:val="20"/>
                <w:u w:val="single"/>
                <w:lang w:eastAsia="ja-JP"/>
              </w:rPr>
              <w:t>Các điều khoản chung</w:t>
            </w:r>
          </w:p>
          <w:p w:rsidR="00F52310" w:rsidRPr="00FF2030" w:rsidRDefault="00F52310" w:rsidP="00345DA4">
            <w:pPr>
              <w:pStyle w:val="ListParagraph"/>
              <w:numPr>
                <w:ilvl w:val="0"/>
                <w:numId w:val="31"/>
              </w:numPr>
              <w:tabs>
                <w:tab w:val="left" w:pos="336"/>
              </w:tabs>
              <w:spacing w:after="0" w:line="240" w:lineRule="auto"/>
              <w:ind w:left="0" w:firstLine="0"/>
              <w:jc w:val="both"/>
              <w:rPr>
                <w:rFonts w:ascii="Arial" w:eastAsia="Times New Roman" w:hAnsi="Arial" w:cs="Arial"/>
                <w:color w:val="000000"/>
                <w:sz w:val="20"/>
                <w:szCs w:val="20"/>
                <w:u w:val="single"/>
                <w:lang w:eastAsia="ja-JP"/>
              </w:rPr>
            </w:pPr>
            <w:r w:rsidRPr="00FF2030">
              <w:rPr>
                <w:rFonts w:ascii="Arial" w:eastAsia="Times New Roman" w:hAnsi="Arial" w:cs="Arial"/>
                <w:color w:val="000000"/>
                <w:sz w:val="20"/>
                <w:szCs w:val="20"/>
                <w:lang w:eastAsia="ja-JP"/>
              </w:rPr>
              <w:t xml:space="preserve">Mua sắm cho các dự </w:t>
            </w:r>
            <w:proofErr w:type="gramStart"/>
            <w:r w:rsidRPr="00FF2030">
              <w:rPr>
                <w:rFonts w:ascii="Arial" w:eastAsia="Times New Roman" w:hAnsi="Arial" w:cs="Arial"/>
                <w:color w:val="000000"/>
                <w:sz w:val="20"/>
                <w:szCs w:val="20"/>
                <w:lang w:eastAsia="ja-JP"/>
              </w:rPr>
              <w:t>án</w:t>
            </w:r>
            <w:proofErr w:type="gramEnd"/>
            <w:r w:rsidRPr="00FF2030">
              <w:rPr>
                <w:rFonts w:ascii="Arial" w:eastAsia="Times New Roman" w:hAnsi="Arial" w:cs="Arial"/>
                <w:color w:val="000000"/>
                <w:sz w:val="20"/>
                <w:szCs w:val="20"/>
                <w:lang w:eastAsia="ja-JP"/>
              </w:rPr>
              <w:t xml:space="preserve"> do UN hỗ trợ được hoàn thuế VAT. Về nguyên tắc, VAT được trả từ nguồn vốn đối ứng.  Trong trường hợp nguồn vốn đối ứng đó chưa có sẵn, Ban quản lý dự án trả VAT cho các nhà cung cấp từ tiền mặt được UNCO chuyển vào và số tiền VAT sẽ được hoàn trả vào ngân sách dự án.  </w:t>
            </w:r>
          </w:p>
          <w:p w:rsidR="00F52310" w:rsidRPr="00FF2030" w:rsidRDefault="00F52310" w:rsidP="00345DA4">
            <w:pPr>
              <w:tabs>
                <w:tab w:val="left" w:pos="336"/>
              </w:tabs>
              <w:spacing w:after="0"/>
              <w:rPr>
                <w:rFonts w:ascii="Arial" w:eastAsia="Times New Roman" w:hAnsi="Arial" w:cs="Arial"/>
                <w:color w:val="000000"/>
                <w:sz w:val="20"/>
                <w:szCs w:val="20"/>
                <w:u w:val="single"/>
                <w:lang w:eastAsia="ja-JP"/>
              </w:rPr>
            </w:pPr>
          </w:p>
          <w:p w:rsidR="00F52310" w:rsidRPr="00E4518C" w:rsidRDefault="00F52310" w:rsidP="00345DA4">
            <w:pPr>
              <w:spacing w:after="0"/>
              <w:rPr>
                <w:rFonts w:ascii="Arial" w:eastAsia="Times New Roman" w:hAnsi="Arial" w:cs="Arial"/>
                <w:color w:val="000000"/>
                <w:sz w:val="20"/>
                <w:szCs w:val="20"/>
                <w:u w:val="single"/>
                <w:lang w:eastAsia="ja-JP"/>
              </w:rPr>
            </w:pPr>
            <w:r>
              <w:rPr>
                <w:rFonts w:ascii="Arial" w:eastAsia="Times New Roman" w:hAnsi="Arial" w:cs="Arial"/>
                <w:color w:val="000000"/>
                <w:sz w:val="20"/>
                <w:szCs w:val="20"/>
                <w:u w:val="single"/>
                <w:lang w:eastAsia="ja-JP"/>
              </w:rPr>
              <w:t xml:space="preserve">Hạch toán </w:t>
            </w:r>
            <w:r w:rsidRPr="00E4518C">
              <w:rPr>
                <w:rFonts w:ascii="Arial" w:eastAsia="Times New Roman" w:hAnsi="Arial" w:cs="Arial"/>
                <w:color w:val="000000"/>
                <w:sz w:val="20"/>
                <w:szCs w:val="20"/>
                <w:u w:val="single"/>
                <w:lang w:eastAsia="ja-JP"/>
              </w:rPr>
              <w:t>VAT</w:t>
            </w:r>
          </w:p>
          <w:p w:rsidR="00F52310" w:rsidRDefault="00F52310" w:rsidP="00345DA4">
            <w:pPr>
              <w:pStyle w:val="ListParagraph"/>
              <w:numPr>
                <w:ilvl w:val="0"/>
                <w:numId w:val="31"/>
              </w:numPr>
              <w:tabs>
                <w:tab w:val="left" w:pos="354"/>
              </w:tabs>
              <w:spacing w:after="0" w:line="240" w:lineRule="auto"/>
              <w:ind w:left="0" w:firstLine="0"/>
              <w:jc w:val="both"/>
              <w:rPr>
                <w:rFonts w:ascii="Arial" w:eastAsia="Times New Roman" w:hAnsi="Arial" w:cs="Arial"/>
                <w:color w:val="000000"/>
                <w:sz w:val="20"/>
                <w:szCs w:val="20"/>
                <w:lang w:eastAsia="ja-JP"/>
              </w:rPr>
            </w:pPr>
            <w:r w:rsidRPr="00E4518C">
              <w:rPr>
                <w:rFonts w:ascii="Arial" w:eastAsia="Times New Roman" w:hAnsi="Arial" w:cs="Arial"/>
                <w:color w:val="000000"/>
                <w:sz w:val="20"/>
                <w:szCs w:val="20"/>
                <w:lang w:eastAsia="ja-JP"/>
              </w:rPr>
              <w:t xml:space="preserve">VAT </w:t>
            </w:r>
            <w:r>
              <w:rPr>
                <w:rFonts w:ascii="Arial" w:eastAsia="Times New Roman" w:hAnsi="Arial" w:cs="Arial"/>
                <w:color w:val="000000"/>
                <w:sz w:val="20"/>
                <w:szCs w:val="20"/>
                <w:lang w:eastAsia="ja-JP"/>
              </w:rPr>
              <w:t xml:space="preserve">sẽ được kế toán trong một tài khoản riêng. </w:t>
            </w:r>
            <w:r w:rsidRPr="00E4518C">
              <w:rPr>
                <w:rFonts w:ascii="Arial" w:eastAsia="Times New Roman" w:hAnsi="Arial" w:cs="Arial"/>
                <w:color w:val="000000"/>
                <w:sz w:val="20"/>
                <w:szCs w:val="20"/>
                <w:lang w:eastAsia="ja-JP"/>
              </w:rPr>
              <w:t xml:space="preserve">VAT </w:t>
            </w:r>
            <w:r>
              <w:rPr>
                <w:rFonts w:ascii="Arial" w:eastAsia="Times New Roman" w:hAnsi="Arial" w:cs="Arial"/>
                <w:color w:val="000000"/>
                <w:sz w:val="20"/>
                <w:szCs w:val="20"/>
                <w:lang w:eastAsia="ja-JP"/>
              </w:rPr>
              <w:t xml:space="preserve">của quí bốn hàng năm được kế toán cho năm tiếp </w:t>
            </w:r>
            <w:proofErr w:type="gramStart"/>
            <w:r>
              <w:rPr>
                <w:rFonts w:ascii="Arial" w:eastAsia="Times New Roman" w:hAnsi="Arial" w:cs="Arial"/>
                <w:color w:val="000000"/>
                <w:sz w:val="20"/>
                <w:szCs w:val="20"/>
                <w:lang w:eastAsia="ja-JP"/>
              </w:rPr>
              <w:t>theo</w:t>
            </w:r>
            <w:proofErr w:type="gramEnd"/>
            <w:r>
              <w:rPr>
                <w:rFonts w:ascii="Arial" w:eastAsia="Times New Roman" w:hAnsi="Arial" w:cs="Arial"/>
                <w:color w:val="000000"/>
                <w:sz w:val="20"/>
                <w:szCs w:val="20"/>
                <w:lang w:eastAsia="ja-JP"/>
              </w:rPr>
              <w:t xml:space="preserve">. </w:t>
            </w:r>
          </w:p>
          <w:p w:rsidR="00F52310" w:rsidRPr="00B46C15" w:rsidRDefault="00F52310" w:rsidP="00345DA4">
            <w:pPr>
              <w:tabs>
                <w:tab w:val="left" w:pos="354"/>
              </w:tabs>
              <w:spacing w:after="0"/>
              <w:rPr>
                <w:rFonts w:ascii="Arial" w:eastAsia="Times New Roman" w:hAnsi="Arial" w:cs="Arial"/>
                <w:color w:val="000000"/>
                <w:sz w:val="20"/>
                <w:szCs w:val="20"/>
                <w:lang w:eastAsia="ja-JP"/>
              </w:rPr>
            </w:pPr>
          </w:p>
          <w:p w:rsidR="00F52310" w:rsidRPr="00E4518C" w:rsidRDefault="00F52310" w:rsidP="00345DA4">
            <w:pPr>
              <w:spacing w:after="0"/>
              <w:rPr>
                <w:rFonts w:ascii="Arial" w:eastAsia="Times New Roman" w:hAnsi="Arial" w:cs="Arial"/>
                <w:color w:val="000000"/>
                <w:sz w:val="20"/>
                <w:szCs w:val="20"/>
                <w:u w:val="single"/>
                <w:lang w:eastAsia="ja-JP"/>
              </w:rPr>
            </w:pPr>
            <w:r>
              <w:rPr>
                <w:rFonts w:ascii="Arial" w:eastAsia="Times New Roman" w:hAnsi="Arial" w:cs="Arial"/>
                <w:color w:val="000000"/>
                <w:sz w:val="20"/>
                <w:szCs w:val="20"/>
                <w:u w:val="single"/>
                <w:lang w:eastAsia="ja-JP"/>
              </w:rPr>
              <w:t xml:space="preserve">Hoàn </w:t>
            </w:r>
            <w:r w:rsidRPr="00E4518C">
              <w:rPr>
                <w:rFonts w:ascii="Arial" w:eastAsia="Times New Roman" w:hAnsi="Arial" w:cs="Arial"/>
                <w:color w:val="000000"/>
                <w:sz w:val="20"/>
                <w:szCs w:val="20"/>
                <w:u w:val="single"/>
                <w:lang w:eastAsia="ja-JP"/>
              </w:rPr>
              <w:t xml:space="preserve">VAT </w:t>
            </w:r>
          </w:p>
          <w:p w:rsidR="00F52310" w:rsidRDefault="00F52310" w:rsidP="00345DA4">
            <w:pPr>
              <w:pStyle w:val="ListParagraph"/>
              <w:numPr>
                <w:ilvl w:val="0"/>
                <w:numId w:val="16"/>
              </w:numPr>
              <w:spacing w:after="0" w:line="240" w:lineRule="auto"/>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Trên cơ sở hàng quí, Giám đốc dự án chịu trách nhiệm duyệt các khoản kê khai hoàn thuế VAT của mỗi quí, </w:t>
            </w:r>
            <w:proofErr w:type="gramStart"/>
            <w:r>
              <w:rPr>
                <w:rFonts w:ascii="Arial" w:eastAsia="Times New Roman" w:hAnsi="Arial" w:cs="Arial"/>
                <w:color w:val="000000"/>
                <w:sz w:val="20"/>
                <w:szCs w:val="20"/>
                <w:lang w:eastAsia="ja-JP"/>
              </w:rPr>
              <w:t>theo</w:t>
            </w:r>
            <w:proofErr w:type="gramEnd"/>
            <w:r>
              <w:rPr>
                <w:rFonts w:ascii="Arial" w:eastAsia="Times New Roman" w:hAnsi="Arial" w:cs="Arial"/>
                <w:color w:val="000000"/>
                <w:sz w:val="20"/>
                <w:szCs w:val="20"/>
                <w:lang w:eastAsia="ja-JP"/>
              </w:rPr>
              <w:t xml:space="preserve"> các qui định hiện hành của Nhà nước. Nếu dự án hoàn thành mọi thủ tục hoàn thuế mà VAT vẫn chưa được hoàn trả vào thời điểm tiến hành kiểm toán thì UNCO sẽ không khấu trừ giá trị VAT từ số tiền mặt sẽ được chuyển cho các hoạt động của dự án vào quí tiếp theo.</w:t>
            </w:r>
          </w:p>
          <w:p w:rsidR="00F52310" w:rsidRPr="00B46C15" w:rsidRDefault="00F52310" w:rsidP="00F52310">
            <w:pPr>
              <w:pStyle w:val="ListParagraph"/>
              <w:numPr>
                <w:ilvl w:val="0"/>
                <w:numId w:val="16"/>
              </w:numPr>
              <w:spacing w:after="0" w:line="240" w:lineRule="auto"/>
              <w:jc w:val="both"/>
              <w:rPr>
                <w:rFonts w:ascii="Arial" w:eastAsia="Times New Roman" w:hAnsi="Arial" w:cs="Arial"/>
                <w:color w:val="000000"/>
                <w:sz w:val="20"/>
                <w:lang w:eastAsia="ja-JP"/>
              </w:rPr>
            </w:pPr>
            <w:r>
              <w:rPr>
                <w:rFonts w:ascii="Arial" w:eastAsia="Times New Roman" w:hAnsi="Arial" w:cs="Arial"/>
                <w:color w:val="000000"/>
                <w:sz w:val="20"/>
                <w:szCs w:val="20"/>
                <w:lang w:eastAsia="ja-JP"/>
              </w:rPr>
              <w:t xml:space="preserve">Tiền hoàn thuế VAT được giữ trong tài khoản ngân hàng của dự án. </w:t>
            </w:r>
          </w:p>
          <w:p w:rsidR="00F52310" w:rsidRPr="009809DC" w:rsidRDefault="00F52310" w:rsidP="00F52310">
            <w:pPr>
              <w:pStyle w:val="ListParagraph"/>
              <w:numPr>
                <w:ilvl w:val="0"/>
                <w:numId w:val="16"/>
              </w:numPr>
              <w:spacing w:after="0" w:line="240" w:lineRule="auto"/>
              <w:jc w:val="both"/>
              <w:rPr>
                <w:rFonts w:ascii="Arial" w:eastAsia="Times New Roman" w:hAnsi="Arial" w:cs="Arial"/>
                <w:color w:val="000000"/>
                <w:sz w:val="20"/>
                <w:lang w:eastAsia="ja-JP"/>
              </w:rPr>
            </w:pPr>
            <w:r w:rsidRPr="00E4518C">
              <w:rPr>
                <w:rFonts w:ascii="Arial" w:eastAsia="Times New Roman" w:hAnsi="Arial" w:cs="Arial"/>
                <w:color w:val="000000"/>
                <w:sz w:val="20"/>
                <w:szCs w:val="20"/>
                <w:lang w:eastAsia="ja-JP"/>
              </w:rPr>
              <w:t>T</w:t>
            </w:r>
            <w:r>
              <w:rPr>
                <w:rFonts w:ascii="Arial" w:eastAsia="Times New Roman" w:hAnsi="Arial" w:cs="Arial"/>
                <w:color w:val="000000"/>
                <w:sz w:val="20"/>
                <w:szCs w:val="20"/>
                <w:lang w:eastAsia="ja-JP"/>
              </w:rPr>
              <w:t xml:space="preserve">hời gian, trình tự thủ tục và các tài liệu hỗ trợ cần thiết cho kê khai hoàn thuế VAT và cơ quan thuế chịu trách nhiệm về hoàn thuế VAT được nêu cụ thể trong Sổ </w:t>
            </w:r>
            <w:proofErr w:type="gramStart"/>
            <w:r>
              <w:rPr>
                <w:rFonts w:ascii="Arial" w:eastAsia="Times New Roman" w:hAnsi="Arial" w:cs="Arial"/>
                <w:color w:val="000000"/>
                <w:sz w:val="20"/>
                <w:szCs w:val="20"/>
                <w:lang w:eastAsia="ja-JP"/>
              </w:rPr>
              <w:t>tay</w:t>
            </w:r>
            <w:proofErr w:type="gramEnd"/>
            <w:r>
              <w:rPr>
                <w:rFonts w:ascii="Arial" w:eastAsia="Times New Roman" w:hAnsi="Arial" w:cs="Arial"/>
                <w:color w:val="000000"/>
                <w:sz w:val="20"/>
                <w:szCs w:val="20"/>
                <w:lang w:eastAsia="ja-JP"/>
              </w:rPr>
              <w:t xml:space="preserve"> Kế toán Dự án.  </w:t>
            </w:r>
          </w:p>
          <w:p w:rsidR="00F52310" w:rsidRDefault="00F52310" w:rsidP="00F52310">
            <w:pPr>
              <w:pStyle w:val="ListParagraph"/>
              <w:spacing w:after="0" w:line="240" w:lineRule="auto"/>
              <w:ind w:left="360"/>
              <w:rPr>
                <w:rFonts w:ascii="Arial" w:eastAsia="Times New Roman" w:hAnsi="Arial" w:cs="Arial"/>
                <w:color w:val="000000"/>
                <w:sz w:val="20"/>
                <w:szCs w:val="20"/>
                <w:lang w:eastAsia="ja-JP"/>
              </w:rPr>
            </w:pPr>
          </w:p>
          <w:p w:rsidR="00F52310" w:rsidRDefault="00F52310" w:rsidP="00F52310">
            <w:pPr>
              <w:pStyle w:val="HTMLPreformatted"/>
              <w:numPr>
                <w:ilvl w:val="0"/>
                <w:numId w:val="31"/>
              </w:numPr>
              <w:ind w:left="0" w:firstLine="0"/>
              <w:rPr>
                <w:rFonts w:ascii="Arial" w:hAnsi="Arial" w:cs="Arial"/>
                <w:color w:val="000000"/>
                <w:lang w:val="en-CA" w:eastAsia="ja-JP"/>
              </w:rPr>
            </w:pPr>
            <w:r w:rsidRPr="009809DC">
              <w:rPr>
                <w:rFonts w:ascii="Arial" w:hAnsi="Arial" w:cs="Arial"/>
                <w:color w:val="000000"/>
                <w:lang w:val="en-CA" w:eastAsia="ja-JP"/>
              </w:rPr>
              <w:t xml:space="preserve">Các thời hạn, thủ tục và hỗ trợ các tài liệu cần thiết cho việc tuyên bố hoàn lại tiền thuế VAT và cơ quan thuế có trách nhiệm hoàn trả thuế VAT được quy định trong Sổ </w:t>
            </w:r>
            <w:proofErr w:type="gramStart"/>
            <w:r w:rsidRPr="009809DC">
              <w:rPr>
                <w:rFonts w:ascii="Arial" w:hAnsi="Arial" w:cs="Arial"/>
                <w:color w:val="000000"/>
                <w:lang w:val="en-CA" w:eastAsia="ja-JP"/>
              </w:rPr>
              <w:t>tay</w:t>
            </w:r>
            <w:proofErr w:type="gramEnd"/>
            <w:r w:rsidRPr="009809DC">
              <w:rPr>
                <w:rFonts w:ascii="Arial" w:hAnsi="Arial" w:cs="Arial"/>
                <w:color w:val="000000"/>
                <w:lang w:val="en-CA" w:eastAsia="ja-JP"/>
              </w:rPr>
              <w:t xml:space="preserve"> Kế toán dự án.</w:t>
            </w:r>
          </w:p>
          <w:p w:rsidR="005A145A" w:rsidRDefault="005A145A" w:rsidP="005A145A">
            <w:pPr>
              <w:tabs>
                <w:tab w:val="left" w:pos="354"/>
              </w:tabs>
              <w:spacing w:after="0" w:line="240" w:lineRule="auto"/>
              <w:contextualSpacing/>
              <w:jc w:val="both"/>
              <w:rPr>
                <w:rFonts w:ascii="Arial" w:eastAsia="Times New Roman" w:hAnsi="Arial" w:cs="Arial"/>
                <w:color w:val="000000"/>
                <w:sz w:val="20"/>
                <w:lang w:eastAsia="ja-JP"/>
              </w:rPr>
            </w:pPr>
          </w:p>
          <w:p w:rsidR="005A145A" w:rsidRDefault="00F52310" w:rsidP="005A145A">
            <w:pPr>
              <w:tabs>
                <w:tab w:val="left" w:pos="354"/>
              </w:tabs>
              <w:spacing w:after="0" w:line="240" w:lineRule="auto"/>
              <w:contextualSpacing/>
              <w:jc w:val="both"/>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Ch</w:t>
            </w:r>
            <w:r w:rsidRPr="00F52310">
              <w:rPr>
                <w:rFonts w:ascii="Arial" w:eastAsia="Times New Roman" w:hAnsi="Arial" w:cs="Arial"/>
                <w:b/>
                <w:color w:val="000000"/>
                <w:sz w:val="20"/>
                <w:szCs w:val="20"/>
                <w:lang w:eastAsia="ja-JP"/>
              </w:rPr>
              <w:t>ính</w:t>
            </w:r>
            <w:r>
              <w:rPr>
                <w:rFonts w:ascii="Arial" w:eastAsia="Times New Roman" w:hAnsi="Arial" w:cs="Arial"/>
                <w:b/>
                <w:color w:val="000000"/>
                <w:sz w:val="20"/>
                <w:szCs w:val="20"/>
                <w:lang w:eastAsia="ja-JP"/>
              </w:rPr>
              <w:t xml:space="preserve"> s</w:t>
            </w:r>
            <w:r w:rsidRPr="00F52310">
              <w:rPr>
                <w:rFonts w:ascii="Arial" w:eastAsia="Times New Roman" w:hAnsi="Arial" w:cs="Arial"/>
                <w:b/>
                <w:color w:val="000000"/>
                <w:sz w:val="20"/>
                <w:szCs w:val="20"/>
                <w:lang w:eastAsia="ja-JP"/>
              </w:rPr>
              <w:t>ác</w:t>
            </w:r>
            <w:r>
              <w:rPr>
                <w:rFonts w:ascii="Arial" w:eastAsia="Times New Roman" w:hAnsi="Arial" w:cs="Arial"/>
                <w:b/>
                <w:color w:val="000000"/>
                <w:sz w:val="20"/>
                <w:szCs w:val="20"/>
                <w:lang w:eastAsia="ja-JP"/>
              </w:rPr>
              <w:t>h t</w:t>
            </w:r>
            <w:r w:rsidRPr="00F52310">
              <w:rPr>
                <w:rFonts w:ascii="Arial" w:eastAsia="Times New Roman" w:hAnsi="Arial" w:cs="Arial"/>
                <w:b/>
                <w:color w:val="000000"/>
                <w:sz w:val="20"/>
                <w:szCs w:val="20"/>
                <w:lang w:eastAsia="ja-JP"/>
              </w:rPr>
              <w:t>ỉ</w:t>
            </w:r>
            <w:r>
              <w:rPr>
                <w:rFonts w:ascii="Arial" w:eastAsia="Times New Roman" w:hAnsi="Arial" w:cs="Arial"/>
                <w:b/>
                <w:color w:val="000000"/>
                <w:sz w:val="20"/>
                <w:szCs w:val="20"/>
                <w:lang w:eastAsia="ja-JP"/>
              </w:rPr>
              <w:t xml:space="preserve"> gi</w:t>
            </w:r>
            <w:r w:rsidRPr="00F52310">
              <w:rPr>
                <w:rFonts w:ascii="Arial" w:eastAsia="Times New Roman" w:hAnsi="Arial" w:cs="Arial"/>
                <w:b/>
                <w:color w:val="000000"/>
                <w:sz w:val="20"/>
                <w:szCs w:val="20"/>
                <w:lang w:eastAsia="ja-JP"/>
              </w:rPr>
              <w:t>á</w:t>
            </w:r>
            <w:r>
              <w:rPr>
                <w:rFonts w:ascii="Arial" w:eastAsia="Times New Roman" w:hAnsi="Arial" w:cs="Arial"/>
                <w:b/>
                <w:color w:val="000000"/>
                <w:sz w:val="20"/>
                <w:szCs w:val="20"/>
                <w:lang w:eastAsia="ja-JP"/>
              </w:rPr>
              <w:t xml:space="preserve"> v</w:t>
            </w:r>
            <w:r w:rsidRPr="00F52310">
              <w:rPr>
                <w:rFonts w:ascii="Arial" w:eastAsia="Times New Roman" w:hAnsi="Arial" w:cs="Arial"/>
                <w:b/>
                <w:color w:val="000000"/>
                <w:sz w:val="20"/>
                <w:szCs w:val="20"/>
                <w:lang w:eastAsia="ja-JP"/>
              </w:rPr>
              <w:t>à</w:t>
            </w:r>
            <w:r>
              <w:rPr>
                <w:rFonts w:ascii="Arial" w:eastAsia="Times New Roman" w:hAnsi="Arial" w:cs="Arial"/>
                <w:b/>
                <w:color w:val="000000"/>
                <w:sz w:val="20"/>
                <w:szCs w:val="20"/>
                <w:lang w:eastAsia="ja-JP"/>
              </w:rPr>
              <w:t xml:space="preserve"> b</w:t>
            </w:r>
            <w:r w:rsidRPr="00F52310">
              <w:rPr>
                <w:rFonts w:ascii="Arial" w:eastAsia="Times New Roman" w:hAnsi="Arial" w:cs="Arial"/>
                <w:b/>
                <w:color w:val="000000"/>
                <w:sz w:val="20"/>
                <w:szCs w:val="20"/>
                <w:lang w:eastAsia="ja-JP"/>
              </w:rPr>
              <w:t>ảo</w:t>
            </w:r>
            <w:r>
              <w:rPr>
                <w:rFonts w:ascii="Arial" w:eastAsia="Times New Roman" w:hAnsi="Arial" w:cs="Arial"/>
                <w:b/>
                <w:color w:val="000000"/>
                <w:sz w:val="20"/>
                <w:szCs w:val="20"/>
                <w:lang w:eastAsia="ja-JP"/>
              </w:rPr>
              <w:t xml:space="preserve"> hi</w:t>
            </w:r>
            <w:r w:rsidRPr="00F52310">
              <w:rPr>
                <w:rFonts w:ascii="Arial" w:eastAsia="Times New Roman" w:hAnsi="Arial" w:cs="Arial"/>
                <w:b/>
                <w:color w:val="000000"/>
                <w:sz w:val="20"/>
                <w:szCs w:val="20"/>
                <w:lang w:eastAsia="ja-JP"/>
              </w:rPr>
              <w:t>ể</w:t>
            </w:r>
            <w:r>
              <w:rPr>
                <w:rFonts w:ascii="Arial" w:eastAsia="Times New Roman" w:hAnsi="Arial" w:cs="Arial"/>
                <w:b/>
                <w:color w:val="000000"/>
                <w:sz w:val="20"/>
                <w:szCs w:val="20"/>
                <w:lang w:eastAsia="ja-JP"/>
              </w:rPr>
              <w:t>m</w:t>
            </w:r>
          </w:p>
          <w:p w:rsidR="00F52310" w:rsidRPr="005A145A" w:rsidRDefault="00F52310" w:rsidP="005A145A">
            <w:pPr>
              <w:tabs>
                <w:tab w:val="left" w:pos="354"/>
              </w:tabs>
              <w:spacing w:after="0" w:line="240" w:lineRule="auto"/>
              <w:contextualSpacing/>
              <w:jc w:val="both"/>
              <w:rPr>
                <w:rFonts w:ascii="Arial" w:eastAsia="Times New Roman" w:hAnsi="Arial" w:cs="Arial"/>
                <w:b/>
                <w:color w:val="000000"/>
                <w:sz w:val="20"/>
                <w:szCs w:val="20"/>
                <w:lang w:eastAsia="ja-JP"/>
              </w:rPr>
            </w:pPr>
          </w:p>
          <w:p w:rsidR="00F52310" w:rsidRPr="008655EB" w:rsidRDefault="00F52310" w:rsidP="00F52310">
            <w:pPr>
              <w:pStyle w:val="ListParagraph"/>
              <w:numPr>
                <w:ilvl w:val="0"/>
                <w:numId w:val="31"/>
              </w:numPr>
              <w:spacing w:line="252" w:lineRule="auto"/>
              <w:ind w:left="0" w:firstLine="0"/>
              <w:jc w:val="both"/>
              <w:rPr>
                <w:rFonts w:ascii="Arial" w:eastAsia="Times New Roman" w:hAnsi="Arial" w:cs="Arial"/>
                <w:color w:val="000000"/>
                <w:sz w:val="20"/>
                <w:szCs w:val="20"/>
                <w:lang w:eastAsia="ja-JP"/>
              </w:rPr>
            </w:pPr>
            <w:r w:rsidRPr="008655EB">
              <w:rPr>
                <w:rFonts w:ascii="Arial" w:eastAsia="Times New Roman" w:hAnsi="Arial" w:cs="Arial"/>
                <w:color w:val="000000"/>
                <w:sz w:val="20"/>
                <w:szCs w:val="20"/>
                <w:lang w:eastAsia="ja-JP"/>
              </w:rPr>
              <w:t xml:space="preserve">Chính sách bảo hiểm rủi ro tiền tệ của UNDP được dựa trên việc sử dụng các hàng rào tự nhiên (phù hợp với dòng tiền mặt (VD. doanh </w:t>
            </w:r>
            <w:proofErr w:type="gramStart"/>
            <w:r w:rsidRPr="008655EB">
              <w:rPr>
                <w:rFonts w:ascii="Arial" w:eastAsia="Times New Roman" w:hAnsi="Arial" w:cs="Arial"/>
                <w:color w:val="000000"/>
                <w:sz w:val="20"/>
                <w:szCs w:val="20"/>
                <w:lang w:eastAsia="ja-JP"/>
              </w:rPr>
              <w:t>thu</w:t>
            </w:r>
            <w:proofErr w:type="gramEnd"/>
            <w:r w:rsidRPr="008655EB">
              <w:rPr>
                <w:rFonts w:ascii="Arial" w:eastAsia="Times New Roman" w:hAnsi="Arial" w:cs="Arial"/>
                <w:color w:val="000000"/>
                <w:sz w:val="20"/>
                <w:szCs w:val="20"/>
                <w:lang w:eastAsia="ja-JP"/>
              </w:rPr>
              <w:t xml:space="preserve"> và chi phí) trong tiền tệ không phải là USD) đến mức có thể. Số dư tài khoản ngân hàng của Văn phòng UNDP tại Việt Nam được quản lý không vượt quá khoảng một yêu cầu giải ngân hàng tháng để giảm thiểu rủi ro.</w:t>
            </w:r>
          </w:p>
          <w:p w:rsidR="00823FD0" w:rsidRPr="00F52310" w:rsidRDefault="00F52310" w:rsidP="00F52310">
            <w:pPr>
              <w:pStyle w:val="HTMLPreformatted"/>
              <w:numPr>
                <w:ilvl w:val="0"/>
                <w:numId w:val="31"/>
              </w:numPr>
              <w:ind w:left="0" w:firstLine="0"/>
              <w:rPr>
                <w:rFonts w:ascii="Arial" w:eastAsiaTheme="minorEastAsia" w:hAnsi="Arial" w:cs="Arial"/>
                <w:lang w:val="en-GB"/>
              </w:rPr>
            </w:pPr>
            <w:r w:rsidRPr="00B7668A">
              <w:rPr>
                <w:rFonts w:ascii="Arial" w:eastAsiaTheme="minorEastAsia" w:hAnsi="Arial" w:cs="Arial"/>
                <w:lang w:val="en-GB"/>
              </w:rPr>
              <w:t xml:space="preserve">Chính phủ Việt Nam đã ký kết một Hiệp định Hỗ trợ Tiêu chuẩn cơ </w:t>
            </w:r>
            <w:proofErr w:type="gramStart"/>
            <w:r w:rsidRPr="00B7668A">
              <w:rPr>
                <w:rFonts w:ascii="Arial" w:eastAsiaTheme="minorEastAsia" w:hAnsi="Arial" w:cs="Arial"/>
                <w:lang w:val="en-GB"/>
              </w:rPr>
              <w:t>bản(</w:t>
            </w:r>
            <w:proofErr w:type="gramEnd"/>
            <w:r w:rsidRPr="00B7668A">
              <w:rPr>
                <w:rFonts w:ascii="Arial" w:eastAsiaTheme="minorEastAsia" w:hAnsi="Arial" w:cs="Arial"/>
                <w:lang w:val="en-GB"/>
              </w:rPr>
              <w:t>SBAA) với UNDP năm 1978. Theo Điều III của SBAA, trách nhiệm đối với sự an toàn và an ninh của các đối tác thực hiện (thực thi) và nhân viên của mình và tài sản, tài sản của UNDP ở các nơi Đối tác của UNDP thực hiện thuộc về Đối tác thực hiện.</w:t>
            </w:r>
          </w:p>
          <w:p w:rsidR="00823FD0" w:rsidRPr="005A145A" w:rsidRDefault="00823FD0" w:rsidP="00823FD0">
            <w:pPr>
              <w:tabs>
                <w:tab w:val="left" w:pos="354"/>
                <w:tab w:val="left" w:pos="517"/>
              </w:tabs>
              <w:spacing w:after="0" w:line="240" w:lineRule="auto"/>
              <w:jc w:val="both"/>
              <w:rPr>
                <w:rFonts w:ascii="Arial" w:eastAsia="Times New Roman" w:hAnsi="Arial" w:cs="Arial"/>
                <w:b/>
                <w:color w:val="000000"/>
                <w:sz w:val="20"/>
                <w:lang w:eastAsia="ja-JP"/>
              </w:rPr>
            </w:pPr>
          </w:p>
        </w:tc>
      </w:tr>
      <w:tr w:rsidR="002965D6" w:rsidRPr="00612109" w:rsidTr="004F7E94">
        <w:trPr>
          <w:trHeight w:val="233"/>
        </w:trPr>
        <w:tc>
          <w:tcPr>
            <w:tcW w:w="10800" w:type="dxa"/>
            <w:tcBorders>
              <w:top w:val="single" w:sz="4" w:space="0" w:color="auto"/>
              <w:left w:val="single" w:sz="4" w:space="0" w:color="auto"/>
              <w:bottom w:val="single" w:sz="4" w:space="0" w:color="auto"/>
              <w:right w:val="single" w:sz="4" w:space="0" w:color="auto"/>
            </w:tcBorders>
            <w:shd w:val="clear" w:color="auto" w:fill="24634F"/>
          </w:tcPr>
          <w:p w:rsidR="002965D6" w:rsidRPr="002A100D" w:rsidRDefault="00F52310" w:rsidP="005A508B">
            <w:pPr>
              <w:spacing w:before="40" w:after="40" w:line="240" w:lineRule="auto"/>
              <w:rPr>
                <w:rFonts w:ascii="Arial" w:eastAsia="Times New Roman" w:hAnsi="Arial" w:cs="Arial"/>
                <w:i/>
                <w:color w:val="000000"/>
                <w:sz w:val="20"/>
                <w:lang w:eastAsia="ja-JP"/>
              </w:rPr>
            </w:pPr>
            <w:r w:rsidRPr="00525864">
              <w:rPr>
                <w:rStyle w:val="IntenseReference"/>
                <w:rFonts w:ascii="Arial" w:hAnsi="Arial" w:cs="Arial"/>
                <w:color w:val="FFFFFF"/>
              </w:rPr>
              <w:lastRenderedPageBreak/>
              <w:t xml:space="preserve">C.7. </w:t>
            </w:r>
            <w:r w:rsidRPr="00525864">
              <w:rPr>
                <w:rFonts w:ascii="Arial" w:eastAsia="Times New Roman" w:hAnsi="Arial" w:cs="Arial"/>
                <w:b/>
                <w:color w:val="FFFFFF"/>
                <w:lang w:eastAsia="ja-JP"/>
              </w:rPr>
              <w:t xml:space="preserve"> </w:t>
            </w:r>
            <w:r>
              <w:rPr>
                <w:rFonts w:ascii="Arial" w:eastAsia="Times New Roman" w:hAnsi="Arial" w:cs="Arial"/>
                <w:b/>
                <w:color w:val="FFFFFF"/>
                <w:lang w:eastAsia="ja-JP"/>
              </w:rPr>
              <w:t>Bố trí t</w:t>
            </w:r>
            <w:r w:rsidRPr="00525864">
              <w:rPr>
                <w:rFonts w:ascii="Arial" w:eastAsia="Times New Roman" w:hAnsi="Arial" w:cs="Arial"/>
                <w:b/>
                <w:color w:val="FFFFFF"/>
                <w:lang w:eastAsia="ja-JP"/>
              </w:rPr>
              <w:t>ổ ch</w:t>
            </w:r>
            <w:r>
              <w:rPr>
                <w:rFonts w:ascii="Arial" w:eastAsia="Times New Roman" w:hAnsi="Arial" w:cs="Arial"/>
                <w:b/>
                <w:color w:val="FFFFFF"/>
                <w:lang w:eastAsia="ja-JP"/>
              </w:rPr>
              <w:t>ức/Thực</w:t>
            </w:r>
            <w:r w:rsidRPr="00525864">
              <w:rPr>
                <w:rFonts w:ascii="Arial" w:eastAsia="Times New Roman" w:hAnsi="Arial" w:cs="Arial"/>
                <w:b/>
                <w:color w:val="FFFFFF"/>
                <w:lang w:eastAsia="ja-JP"/>
              </w:rPr>
              <w:t xml:space="preserve"> hiện </w:t>
            </w:r>
          </w:p>
        </w:tc>
      </w:tr>
      <w:tr w:rsidR="002965D6" w:rsidRPr="00612109" w:rsidTr="004F7E94">
        <w:trPr>
          <w:trHeight w:val="1870"/>
        </w:trPr>
        <w:tc>
          <w:tcPr>
            <w:tcW w:w="10800" w:type="dxa"/>
            <w:tcBorders>
              <w:top w:val="single" w:sz="4" w:space="0" w:color="auto"/>
              <w:left w:val="single" w:sz="4" w:space="0" w:color="auto"/>
              <w:bottom w:val="single" w:sz="4" w:space="0" w:color="auto"/>
              <w:right w:val="single" w:sz="4" w:space="0" w:color="auto"/>
            </w:tcBorders>
            <w:shd w:val="clear" w:color="auto" w:fill="auto"/>
          </w:tcPr>
          <w:p w:rsidR="00720690" w:rsidRDefault="00720690" w:rsidP="00720690">
            <w:pPr>
              <w:pStyle w:val="ListParagraph"/>
              <w:tabs>
                <w:tab w:val="left" w:pos="336"/>
              </w:tabs>
              <w:spacing w:after="0" w:line="240" w:lineRule="auto"/>
              <w:ind w:left="0"/>
              <w:jc w:val="both"/>
              <w:rPr>
                <w:rFonts w:ascii="Arial" w:hAnsi="Arial" w:cs="Arial"/>
                <w:sz w:val="20"/>
                <w:szCs w:val="20"/>
              </w:rPr>
            </w:pPr>
          </w:p>
          <w:p w:rsidR="003E0BED" w:rsidRPr="00952D81" w:rsidRDefault="003E0BED" w:rsidP="003E0BED">
            <w:pPr>
              <w:pStyle w:val="ListParagraph"/>
              <w:numPr>
                <w:ilvl w:val="0"/>
                <w:numId w:val="31"/>
              </w:numPr>
              <w:tabs>
                <w:tab w:val="left" w:pos="336"/>
              </w:tabs>
              <w:spacing w:after="0" w:line="240" w:lineRule="auto"/>
              <w:ind w:left="0" w:firstLine="0"/>
              <w:jc w:val="both"/>
              <w:rPr>
                <w:rFonts w:ascii="Arial" w:hAnsi="Arial" w:cs="Arial"/>
                <w:sz w:val="20"/>
                <w:szCs w:val="20"/>
              </w:rPr>
            </w:pPr>
            <w:r>
              <w:rPr>
                <w:rFonts w:ascii="Arial" w:hAnsi="Arial" w:cs="Arial"/>
                <w:sz w:val="20"/>
                <w:szCs w:val="20"/>
                <w:lang w:eastAsia="zh-CN"/>
              </w:rPr>
              <w:t xml:space="preserve">Dự án sẽ thực hiện theo phương thức quốc gia thực hiện (NIM) của UNDP, Hiệp định Hỗ trợ </w:t>
            </w:r>
            <w:r>
              <w:rPr>
                <w:rFonts w:ascii="Arial" w:hAnsi="Arial" w:cs="Arial"/>
                <w:sz w:val="20"/>
                <w:szCs w:val="20"/>
              </w:rPr>
              <w:t xml:space="preserve">Cơ bản Chuẩn giữa UNDP và Chính phủ Việt Nam, Kế hoạch Hành động Chương trình Quốc gia </w:t>
            </w:r>
            <w:r w:rsidRPr="00952D81">
              <w:rPr>
                <w:rFonts w:ascii="Arial" w:hAnsi="Arial" w:cs="Arial"/>
                <w:sz w:val="20"/>
                <w:szCs w:val="20"/>
              </w:rPr>
              <w:t xml:space="preserve">(CPAP), </w:t>
            </w:r>
            <w:r>
              <w:rPr>
                <w:rFonts w:ascii="Arial" w:hAnsi="Arial" w:cs="Arial"/>
                <w:sz w:val="20"/>
                <w:szCs w:val="20"/>
              </w:rPr>
              <w:t>và như các chính sách và thủ tục đề ra trong UNDP POPP (tham khảo</w:t>
            </w:r>
            <w:r w:rsidRPr="00952D81">
              <w:rPr>
                <w:rFonts w:ascii="Arial" w:hAnsi="Arial" w:cs="Arial"/>
                <w:sz w:val="20"/>
                <w:szCs w:val="20"/>
              </w:rPr>
              <w:t xml:space="preserve"> </w:t>
            </w:r>
            <w:hyperlink r:id="rId23" w:history="1">
              <w:r w:rsidRPr="00952D81">
                <w:rPr>
                  <w:rFonts w:ascii="Arial" w:hAnsi="Arial" w:cs="Arial"/>
                  <w:sz w:val="20"/>
                  <w:szCs w:val="20"/>
                  <w:u w:val="single"/>
                </w:rPr>
                <w:t>https://info.undp.org/global/popp/ppm/Pages/Defining-a-Project.aspx</w:t>
              </w:r>
            </w:hyperlink>
            <w:r w:rsidRPr="00952D81">
              <w:rPr>
                <w:rFonts w:ascii="Arial" w:hAnsi="Arial" w:cs="Arial"/>
                <w:sz w:val="20"/>
                <w:szCs w:val="20"/>
              </w:rPr>
              <w:t>).</w:t>
            </w:r>
          </w:p>
          <w:p w:rsidR="003E0BED" w:rsidRPr="00952D81" w:rsidRDefault="003E0BED" w:rsidP="003E0BED">
            <w:pPr>
              <w:pStyle w:val="ListParagraph"/>
              <w:tabs>
                <w:tab w:val="left" w:pos="336"/>
              </w:tabs>
              <w:spacing w:after="0" w:line="240" w:lineRule="auto"/>
              <w:ind w:left="0"/>
              <w:rPr>
                <w:rFonts w:ascii="Arial" w:hAnsi="Arial" w:cs="Arial"/>
                <w:sz w:val="20"/>
                <w:szCs w:val="20"/>
              </w:rPr>
            </w:pPr>
          </w:p>
          <w:p w:rsidR="00307580" w:rsidRPr="0086639E" w:rsidRDefault="003E0BED" w:rsidP="00307580">
            <w:pPr>
              <w:pStyle w:val="ListParagraph"/>
              <w:numPr>
                <w:ilvl w:val="0"/>
                <w:numId w:val="31"/>
              </w:numPr>
              <w:tabs>
                <w:tab w:val="left" w:pos="493"/>
              </w:tabs>
              <w:spacing w:after="0" w:line="240" w:lineRule="auto"/>
              <w:ind w:left="0" w:firstLine="0"/>
              <w:jc w:val="both"/>
              <w:rPr>
                <w:rFonts w:ascii="Arial" w:hAnsi="Arial" w:cs="Arial"/>
                <w:sz w:val="20"/>
                <w:szCs w:val="20"/>
                <w:lang w:eastAsia="zh-CN"/>
              </w:rPr>
            </w:pPr>
            <w:r w:rsidRPr="0086639E">
              <w:rPr>
                <w:rFonts w:ascii="Arial" w:hAnsi="Arial" w:cs="Arial"/>
                <w:sz w:val="20"/>
                <w:szCs w:val="20"/>
                <w:lang w:eastAsia="zh-CN"/>
              </w:rPr>
              <w:t>Cơ quan điều hành quốc gia – hay còn gọi là “Đ</w:t>
            </w:r>
            <w:r w:rsidR="0086639E" w:rsidRPr="0086639E">
              <w:rPr>
                <w:rFonts w:ascii="Arial" w:hAnsi="Arial" w:cs="Arial"/>
                <w:sz w:val="20"/>
                <w:szCs w:val="20"/>
                <w:lang w:eastAsia="zh-CN"/>
              </w:rPr>
              <w:t>ối</w:t>
            </w:r>
            <w:r w:rsidR="0086639E">
              <w:rPr>
                <w:rFonts w:ascii="Arial" w:hAnsi="Arial" w:cs="Arial"/>
                <w:sz w:val="20"/>
                <w:szCs w:val="20"/>
                <w:lang w:eastAsia="zh-CN"/>
              </w:rPr>
              <w:t xml:space="preserve"> t</w:t>
            </w:r>
            <w:r w:rsidR="0086639E" w:rsidRPr="0086639E">
              <w:rPr>
                <w:rFonts w:ascii="Arial" w:hAnsi="Arial" w:cs="Arial"/>
                <w:sz w:val="20"/>
                <w:szCs w:val="20"/>
                <w:lang w:eastAsia="zh-CN"/>
              </w:rPr>
              <w:t>ác</w:t>
            </w:r>
            <w:r w:rsidRPr="0086639E">
              <w:rPr>
                <w:rFonts w:ascii="Arial" w:hAnsi="Arial" w:cs="Arial"/>
                <w:sz w:val="20"/>
                <w:szCs w:val="20"/>
                <w:lang w:eastAsia="zh-CN"/>
              </w:rPr>
              <w:t xml:space="preserve"> thực hiện” quốc gia theo định nghĩa của UNDP – </w:t>
            </w:r>
            <w:r w:rsidR="00307580" w:rsidRPr="0086639E">
              <w:rPr>
                <w:rFonts w:ascii="Arial" w:hAnsi="Arial" w:cs="Arial"/>
                <w:sz w:val="20"/>
                <w:szCs w:val="20"/>
                <w:lang w:eastAsia="zh-CN"/>
              </w:rPr>
              <w:t>có trách nhiệm</w:t>
            </w:r>
            <w:r w:rsidRPr="0086639E">
              <w:rPr>
                <w:rFonts w:ascii="Arial" w:hAnsi="Arial" w:cs="Arial"/>
                <w:sz w:val="20"/>
                <w:szCs w:val="20"/>
                <w:lang w:eastAsia="zh-CN"/>
              </w:rPr>
              <w:t xml:space="preserve"> thực hiện dự án</w:t>
            </w:r>
            <w:r w:rsidR="00307580" w:rsidRPr="0086639E">
              <w:rPr>
                <w:rFonts w:ascii="Arial" w:hAnsi="Arial" w:cs="Arial"/>
                <w:sz w:val="20"/>
                <w:szCs w:val="20"/>
                <w:lang w:eastAsia="zh-CN"/>
              </w:rPr>
              <w:t xml:space="preserve"> </w:t>
            </w:r>
            <w:r w:rsidRPr="0086639E">
              <w:rPr>
                <w:rFonts w:ascii="Arial" w:hAnsi="Arial" w:cs="Arial"/>
                <w:sz w:val="20"/>
                <w:szCs w:val="20"/>
                <w:lang w:eastAsia="zh-CN"/>
              </w:rPr>
              <w:t>theo quy  định và nguyên tắc làm việc</w:t>
            </w:r>
            <w:r w:rsidR="00307580" w:rsidRPr="0086639E">
              <w:rPr>
                <w:rFonts w:ascii="Arial" w:hAnsi="Arial" w:cs="Arial"/>
                <w:sz w:val="20"/>
                <w:szCs w:val="20"/>
                <w:lang w:eastAsia="zh-CN"/>
              </w:rPr>
              <w:t>, chính sách và thủ tục của UNDP, bao gồm cả Hướng dẫn thực hiện mô hình quản lý quốc gia điều hành (NIM). Các trách nhiệm này cũng bao gồm các yêu cầu về ủy thác tín dụng, mua sắm, cơ chế đảm bảo về môi trường và xã hội, và các tiêu chuẩn thực hiện khác. Về mặt pháp lý, các trách nhiệm này được thể hiện thô</w:t>
            </w:r>
            <w:r w:rsidR="0051149F" w:rsidRPr="0086639E">
              <w:rPr>
                <w:rFonts w:ascii="Arial" w:hAnsi="Arial" w:cs="Arial"/>
                <w:sz w:val="20"/>
                <w:szCs w:val="20"/>
                <w:lang w:eastAsia="zh-CN"/>
              </w:rPr>
              <w:t>ng qua vi</w:t>
            </w:r>
            <w:r w:rsidR="00307580" w:rsidRPr="0086639E">
              <w:rPr>
                <w:rFonts w:ascii="Arial" w:hAnsi="Arial" w:cs="Arial"/>
                <w:sz w:val="20"/>
                <w:szCs w:val="20"/>
                <w:lang w:eastAsia="zh-CN"/>
              </w:rPr>
              <w:t>ệ</w:t>
            </w:r>
            <w:r w:rsidR="0051149F" w:rsidRPr="0086639E">
              <w:rPr>
                <w:rFonts w:ascii="Arial" w:hAnsi="Arial" w:cs="Arial"/>
                <w:sz w:val="20"/>
                <w:szCs w:val="20"/>
                <w:lang w:eastAsia="zh-CN"/>
              </w:rPr>
              <w:t>c</w:t>
            </w:r>
            <w:r w:rsidR="00307580" w:rsidRPr="0086639E">
              <w:rPr>
                <w:rFonts w:ascii="Arial" w:hAnsi="Arial" w:cs="Arial"/>
                <w:sz w:val="20"/>
                <w:szCs w:val="20"/>
                <w:lang w:eastAsia="zh-CN"/>
              </w:rPr>
              <w:t xml:space="preserve"> ký kết </w:t>
            </w:r>
            <w:r w:rsidR="0051149F" w:rsidRPr="0086639E">
              <w:rPr>
                <w:rFonts w:ascii="Arial" w:hAnsi="Arial" w:cs="Arial"/>
                <w:sz w:val="20"/>
                <w:szCs w:val="20"/>
                <w:lang w:eastAsia="zh-CN"/>
              </w:rPr>
              <w:t xml:space="preserve">của chính phủ quốc gia với Thỏa                                                      thuận Hỗ trợ Cơ bản Chuẩn của UNDP (SBAA), cùng với một văn kiện dự </w:t>
            </w:r>
            <w:proofErr w:type="gramStart"/>
            <w:r w:rsidR="0051149F" w:rsidRPr="0086639E">
              <w:rPr>
                <w:rFonts w:ascii="Arial" w:hAnsi="Arial" w:cs="Arial"/>
                <w:sz w:val="20"/>
                <w:szCs w:val="20"/>
                <w:lang w:eastAsia="zh-CN"/>
              </w:rPr>
              <w:t>án</w:t>
            </w:r>
            <w:proofErr w:type="gramEnd"/>
            <w:r w:rsidR="0051149F" w:rsidRPr="0086639E">
              <w:rPr>
                <w:rFonts w:ascii="Arial" w:hAnsi="Arial" w:cs="Arial"/>
                <w:sz w:val="20"/>
                <w:szCs w:val="20"/>
                <w:lang w:eastAsia="zh-CN"/>
              </w:rPr>
              <w:t xml:space="preserve"> do </w:t>
            </w:r>
            <w:r w:rsidR="0086639E">
              <w:rPr>
                <w:rFonts w:ascii="Arial" w:hAnsi="Arial" w:cs="Arial"/>
                <w:sz w:val="20"/>
                <w:szCs w:val="20"/>
                <w:lang w:eastAsia="zh-CN"/>
              </w:rPr>
              <w:t>Đ</w:t>
            </w:r>
            <w:r w:rsidR="0086639E" w:rsidRPr="0086639E">
              <w:rPr>
                <w:rFonts w:ascii="Arial" w:hAnsi="Arial" w:cs="Arial"/>
                <w:sz w:val="20"/>
                <w:szCs w:val="20"/>
                <w:lang w:eastAsia="zh-CN"/>
              </w:rPr>
              <w:t>ối</w:t>
            </w:r>
            <w:r w:rsidR="0086639E">
              <w:rPr>
                <w:rFonts w:ascii="Arial" w:hAnsi="Arial" w:cs="Arial"/>
                <w:sz w:val="20"/>
                <w:szCs w:val="20"/>
                <w:lang w:eastAsia="zh-CN"/>
              </w:rPr>
              <w:t xml:space="preserve"> t</w:t>
            </w:r>
            <w:r w:rsidR="0086639E" w:rsidRPr="0086639E">
              <w:rPr>
                <w:rFonts w:ascii="Arial" w:hAnsi="Arial" w:cs="Arial"/>
                <w:sz w:val="20"/>
                <w:szCs w:val="20"/>
                <w:lang w:eastAsia="zh-CN"/>
              </w:rPr>
              <w:t>ác</w:t>
            </w:r>
            <w:r w:rsidR="0051149F" w:rsidRPr="0086639E">
              <w:rPr>
                <w:rFonts w:ascii="Arial" w:hAnsi="Arial" w:cs="Arial"/>
                <w:sz w:val="20"/>
                <w:szCs w:val="20"/>
                <w:lang w:eastAsia="zh-CN"/>
              </w:rPr>
              <w:t xml:space="preserve"> thực hiện</w:t>
            </w:r>
            <w:r w:rsidR="0086639E" w:rsidRPr="0086639E">
              <w:rPr>
                <w:rFonts w:ascii="Arial" w:hAnsi="Arial" w:cs="Arial"/>
                <w:sz w:val="20"/>
                <w:szCs w:val="20"/>
                <w:lang w:eastAsia="zh-CN"/>
              </w:rPr>
              <w:t xml:space="preserve"> sẽ ký với UNDP để quản trị nguồn vốn được cấp. </w:t>
            </w:r>
            <w:r w:rsidR="00307580" w:rsidRPr="0086639E">
              <w:rPr>
                <w:rFonts w:ascii="Arial" w:hAnsi="Arial" w:cs="Arial"/>
                <w:b/>
                <w:sz w:val="20"/>
                <w:szCs w:val="20"/>
                <w:lang w:eastAsia="zh-CN"/>
              </w:rPr>
              <w:t xml:space="preserve">Đối tác thực hiện quốc gia </w:t>
            </w:r>
            <w:r w:rsidR="00307580" w:rsidRPr="0086639E">
              <w:rPr>
                <w:rFonts w:ascii="Arial" w:hAnsi="Arial" w:cs="Arial"/>
                <w:sz w:val="20"/>
                <w:szCs w:val="20"/>
                <w:lang w:eastAsia="zh-CN"/>
              </w:rPr>
              <w:t xml:space="preserve">trong dự án này là Tổng cục Thuỷ lợi (TCTL) thuộc Bộ Nông nghiệp và Phát triển Nông thôn (NN&amp;PTNT, Bộ chuyên ngành) TCTL chịu trách nhiệm giải trình với UNDP về quản lý dự án, kể cả giám sát và đánh giá các hoạt động của dự án đạt được các kết quả của dự án và sử dụng có hiệu quả nguồn lực của UNDP. </w:t>
            </w:r>
          </w:p>
          <w:p w:rsidR="00307580" w:rsidRPr="00307580" w:rsidRDefault="00307580" w:rsidP="00307580">
            <w:pPr>
              <w:tabs>
                <w:tab w:val="left" w:pos="493"/>
              </w:tabs>
              <w:spacing w:after="0" w:line="240" w:lineRule="auto"/>
              <w:jc w:val="both"/>
              <w:rPr>
                <w:rFonts w:ascii="Arial" w:hAnsi="Arial" w:cs="Arial"/>
                <w:sz w:val="20"/>
                <w:szCs w:val="20"/>
                <w:lang w:eastAsia="zh-CN"/>
              </w:rPr>
            </w:pPr>
          </w:p>
          <w:p w:rsidR="0086639E" w:rsidRPr="00691C29" w:rsidRDefault="0086639E" w:rsidP="0086639E">
            <w:pPr>
              <w:pStyle w:val="ListParagraph"/>
              <w:numPr>
                <w:ilvl w:val="0"/>
                <w:numId w:val="31"/>
              </w:numPr>
              <w:tabs>
                <w:tab w:val="left" w:pos="493"/>
                <w:tab w:val="left" w:pos="777"/>
              </w:tabs>
              <w:spacing w:after="0" w:line="240" w:lineRule="auto"/>
              <w:ind w:left="0" w:firstLine="0"/>
              <w:jc w:val="both"/>
              <w:rPr>
                <w:rFonts w:ascii="Arial" w:hAnsi="Arial" w:cs="Arial"/>
                <w:b/>
                <w:sz w:val="20"/>
                <w:szCs w:val="20"/>
                <w:lang w:val="nl-NL"/>
              </w:rPr>
            </w:pPr>
            <w:r>
              <w:rPr>
                <w:rFonts w:ascii="Arial" w:hAnsi="Arial" w:cs="Arial"/>
                <w:sz w:val="20"/>
                <w:szCs w:val="20"/>
                <w:lang w:eastAsia="zh-CN"/>
              </w:rPr>
              <w:t>Các đối tác sau đã thống nhất với TCTL s</w:t>
            </w:r>
            <w:r w:rsidRPr="0086639E">
              <w:rPr>
                <w:rFonts w:ascii="Arial" w:hAnsi="Arial" w:cs="Arial"/>
                <w:sz w:val="20"/>
                <w:szCs w:val="20"/>
                <w:lang w:eastAsia="zh-CN"/>
              </w:rPr>
              <w:t>ẽ</w:t>
            </w:r>
            <w:r>
              <w:rPr>
                <w:rFonts w:ascii="Arial" w:hAnsi="Arial" w:cs="Arial"/>
                <w:sz w:val="20"/>
                <w:szCs w:val="20"/>
                <w:lang w:eastAsia="zh-CN"/>
              </w:rPr>
              <w:t xml:space="preserve"> tham gia h</w:t>
            </w:r>
            <w:r w:rsidRPr="0086639E">
              <w:rPr>
                <w:rFonts w:ascii="Arial" w:hAnsi="Arial" w:cs="Arial"/>
                <w:sz w:val="20"/>
                <w:szCs w:val="20"/>
                <w:lang w:eastAsia="zh-CN"/>
              </w:rPr>
              <w:t>ỗ</w:t>
            </w:r>
            <w:r>
              <w:rPr>
                <w:rFonts w:ascii="Arial" w:hAnsi="Arial" w:cs="Arial"/>
                <w:sz w:val="20"/>
                <w:szCs w:val="20"/>
                <w:lang w:eastAsia="zh-CN"/>
              </w:rPr>
              <w:t xml:space="preserve"> tr</w:t>
            </w:r>
            <w:r w:rsidRPr="0086639E">
              <w:rPr>
                <w:rFonts w:ascii="Arial" w:hAnsi="Arial" w:cs="Arial"/>
                <w:sz w:val="20"/>
                <w:szCs w:val="20"/>
                <w:lang w:eastAsia="zh-CN"/>
              </w:rPr>
              <w:t>ợ</w:t>
            </w:r>
            <w:r>
              <w:rPr>
                <w:rFonts w:ascii="Arial" w:hAnsi="Arial" w:cs="Arial"/>
                <w:sz w:val="20"/>
                <w:szCs w:val="20"/>
                <w:lang w:eastAsia="zh-CN"/>
              </w:rPr>
              <w:t xml:space="preserve"> hi</w:t>
            </w:r>
            <w:r w:rsidRPr="0086639E">
              <w:rPr>
                <w:rFonts w:ascii="Arial" w:hAnsi="Arial" w:cs="Arial"/>
                <w:sz w:val="20"/>
                <w:szCs w:val="20"/>
                <w:lang w:eastAsia="zh-CN"/>
              </w:rPr>
              <w:t>ện</w:t>
            </w:r>
            <w:r>
              <w:rPr>
                <w:rFonts w:ascii="Arial" w:hAnsi="Arial" w:cs="Arial"/>
                <w:sz w:val="20"/>
                <w:szCs w:val="20"/>
                <w:lang w:eastAsia="zh-CN"/>
              </w:rPr>
              <w:t xml:space="preserve"> thui</w:t>
            </w:r>
            <w:r w:rsidRPr="0086639E">
              <w:rPr>
                <w:rFonts w:ascii="Arial" w:hAnsi="Arial" w:cs="Arial"/>
                <w:sz w:val="20"/>
                <w:szCs w:val="20"/>
                <w:lang w:eastAsia="zh-CN"/>
              </w:rPr>
              <w:t>ực</w:t>
            </w:r>
            <w:r>
              <w:rPr>
                <w:rFonts w:ascii="Arial" w:hAnsi="Arial" w:cs="Arial"/>
                <w:sz w:val="20"/>
                <w:szCs w:val="20"/>
                <w:lang w:eastAsia="zh-CN"/>
              </w:rPr>
              <w:t xml:space="preserve"> hoá các kết quả đầu ra của dự án và chịu trách nhiệm giả trình trực tiếp với TCTL theo c</w:t>
            </w:r>
            <w:r w:rsidRPr="0086639E">
              <w:rPr>
                <w:rFonts w:ascii="Arial" w:hAnsi="Arial" w:cs="Arial"/>
                <w:sz w:val="20"/>
                <w:szCs w:val="20"/>
                <w:lang w:eastAsia="zh-CN"/>
              </w:rPr>
              <w:t>ác</w:t>
            </w:r>
            <w:r>
              <w:rPr>
                <w:rFonts w:ascii="Arial" w:hAnsi="Arial" w:cs="Arial"/>
                <w:sz w:val="20"/>
                <w:szCs w:val="20"/>
                <w:lang w:eastAsia="zh-CN"/>
              </w:rPr>
              <w:t xml:space="preserve"> th</w:t>
            </w:r>
            <w:r w:rsidRPr="0086639E">
              <w:rPr>
                <w:rFonts w:ascii="Arial" w:hAnsi="Arial" w:cs="Arial"/>
                <w:sz w:val="20"/>
                <w:szCs w:val="20"/>
                <w:lang w:eastAsia="zh-CN"/>
              </w:rPr>
              <w:t>ỏa</w:t>
            </w:r>
            <w:r>
              <w:rPr>
                <w:rFonts w:ascii="Arial" w:hAnsi="Arial" w:cs="Arial"/>
                <w:sz w:val="20"/>
                <w:szCs w:val="20"/>
                <w:lang w:eastAsia="zh-CN"/>
              </w:rPr>
              <w:t xml:space="preserve"> thu</w:t>
            </w:r>
            <w:r w:rsidRPr="0086639E">
              <w:rPr>
                <w:rFonts w:ascii="Arial" w:hAnsi="Arial" w:cs="Arial"/>
                <w:sz w:val="20"/>
                <w:szCs w:val="20"/>
                <w:lang w:eastAsia="zh-CN"/>
              </w:rPr>
              <w:t>ận</w:t>
            </w:r>
            <w:r>
              <w:rPr>
                <w:rFonts w:ascii="Arial" w:hAnsi="Arial" w:cs="Arial"/>
                <w:sz w:val="20"/>
                <w:szCs w:val="20"/>
                <w:lang w:eastAsia="zh-CN"/>
              </w:rPr>
              <w:t xml:space="preserve"> h</w:t>
            </w:r>
            <w:r w:rsidRPr="0086639E">
              <w:rPr>
                <w:rFonts w:ascii="Arial" w:hAnsi="Arial" w:cs="Arial"/>
                <w:sz w:val="20"/>
                <w:szCs w:val="20"/>
                <w:lang w:eastAsia="zh-CN"/>
              </w:rPr>
              <w:t>ợp</w:t>
            </w:r>
            <w:r>
              <w:rPr>
                <w:rFonts w:ascii="Arial" w:hAnsi="Arial" w:cs="Arial"/>
                <w:sz w:val="20"/>
                <w:szCs w:val="20"/>
                <w:lang w:eastAsia="zh-CN"/>
              </w:rPr>
              <w:t xml:space="preserve"> t</w:t>
            </w:r>
            <w:r w:rsidRPr="0086639E">
              <w:rPr>
                <w:rFonts w:ascii="Arial" w:hAnsi="Arial" w:cs="Arial"/>
                <w:sz w:val="20"/>
                <w:szCs w:val="20"/>
                <w:lang w:eastAsia="zh-CN"/>
              </w:rPr>
              <w:t>ác</w:t>
            </w:r>
            <w:r>
              <w:rPr>
                <w:rFonts w:ascii="Arial" w:hAnsi="Arial" w:cs="Arial"/>
                <w:sz w:val="20"/>
                <w:szCs w:val="20"/>
                <w:lang w:eastAsia="zh-CN"/>
              </w:rPr>
              <w:t xml:space="preserve"> chi ti</w:t>
            </w:r>
            <w:r w:rsidRPr="0086639E">
              <w:rPr>
                <w:rFonts w:ascii="Arial" w:hAnsi="Arial" w:cs="Arial"/>
                <w:sz w:val="20"/>
                <w:szCs w:val="20"/>
                <w:lang w:eastAsia="zh-CN"/>
              </w:rPr>
              <w:t>ết</w:t>
            </w:r>
            <w:r>
              <w:rPr>
                <w:rFonts w:ascii="Arial" w:hAnsi="Arial" w:cs="Arial"/>
                <w:sz w:val="20"/>
                <w:szCs w:val="20"/>
                <w:lang w:eastAsia="zh-CN"/>
              </w:rPr>
              <w:t xml:space="preserve"> sau n</w:t>
            </w:r>
            <w:r w:rsidRPr="0086639E">
              <w:rPr>
                <w:rFonts w:ascii="Arial" w:hAnsi="Arial" w:cs="Arial"/>
                <w:sz w:val="20"/>
                <w:szCs w:val="20"/>
                <w:lang w:eastAsia="zh-CN"/>
              </w:rPr>
              <w:t>ày</w:t>
            </w:r>
            <w:r>
              <w:rPr>
                <w:rFonts w:ascii="Arial" w:hAnsi="Arial" w:cs="Arial"/>
                <w:sz w:val="20"/>
                <w:szCs w:val="20"/>
                <w:lang w:eastAsia="zh-CN"/>
              </w:rPr>
              <w:t xml:space="preserve">: Bộ Xây dựng, Tổng cục Lâm nghiệp, </w:t>
            </w:r>
            <w:r w:rsidRPr="00952D81">
              <w:rPr>
                <w:rFonts w:ascii="Arial" w:hAnsi="Arial" w:cs="Arial"/>
                <w:iCs/>
                <w:sz w:val="20"/>
                <w:szCs w:val="20"/>
                <w:lang w:eastAsia="zh-CN"/>
              </w:rPr>
              <w:t>(</w:t>
            </w:r>
            <w:r>
              <w:rPr>
                <w:rFonts w:ascii="Arial" w:hAnsi="Arial" w:cs="Arial"/>
                <w:iCs/>
                <w:sz w:val="20"/>
                <w:szCs w:val="20"/>
                <w:lang w:eastAsia="zh-CN"/>
              </w:rPr>
              <w:t>TCLN</w:t>
            </w:r>
            <w:r w:rsidRPr="00952D81">
              <w:rPr>
                <w:rFonts w:ascii="Arial" w:hAnsi="Arial" w:cs="Arial"/>
                <w:iCs/>
                <w:sz w:val="20"/>
                <w:szCs w:val="20"/>
                <w:lang w:eastAsia="zh-CN"/>
              </w:rPr>
              <w:t xml:space="preserve">) </w:t>
            </w:r>
            <w:r>
              <w:rPr>
                <w:rFonts w:ascii="Arial" w:hAnsi="Arial" w:cs="Arial"/>
                <w:iCs/>
                <w:sz w:val="20"/>
                <w:szCs w:val="20"/>
                <w:lang w:eastAsia="zh-CN"/>
              </w:rPr>
              <w:t>và UBND các tỉnh thuộc bảy tỉnh (Thanh Hóa, Thừa Thiên Huế, Quảng Ngãi, Quả</w:t>
            </w:r>
            <w:r w:rsidRPr="00952D81">
              <w:rPr>
                <w:rFonts w:ascii="Arial" w:hAnsi="Arial" w:cs="Arial"/>
                <w:iCs/>
                <w:sz w:val="20"/>
                <w:szCs w:val="20"/>
                <w:lang w:eastAsia="zh-CN"/>
              </w:rPr>
              <w:t>n</w:t>
            </w:r>
            <w:r>
              <w:rPr>
                <w:rFonts w:ascii="Arial" w:hAnsi="Arial" w:cs="Arial"/>
                <w:iCs/>
                <w:sz w:val="20"/>
                <w:szCs w:val="20"/>
                <w:lang w:eastAsia="zh-CN"/>
              </w:rPr>
              <w:t>g Bình, Quảng Nam, Nam Định và Cà</w:t>
            </w:r>
            <w:r w:rsidRPr="00952D81">
              <w:rPr>
                <w:rFonts w:ascii="Arial" w:hAnsi="Arial" w:cs="Arial"/>
                <w:iCs/>
                <w:sz w:val="20"/>
                <w:szCs w:val="20"/>
                <w:lang w:eastAsia="zh-CN"/>
              </w:rPr>
              <w:t xml:space="preserve"> Mau).</w:t>
            </w:r>
            <w:r w:rsidRPr="00952D81">
              <w:rPr>
                <w:rFonts w:ascii="Arial" w:hAnsi="Arial" w:cs="Arial"/>
                <w:sz w:val="20"/>
                <w:szCs w:val="20"/>
                <w:lang w:val="nl-NL"/>
              </w:rPr>
              <w:t xml:space="preserve"> </w:t>
            </w:r>
          </w:p>
          <w:p w:rsidR="00691C29" w:rsidRDefault="00691C29" w:rsidP="00691C29">
            <w:pPr>
              <w:spacing w:line="252" w:lineRule="auto"/>
              <w:jc w:val="center"/>
              <w:rPr>
                <w:rFonts w:ascii="Arial" w:hAnsi="Arial" w:cs="Arial"/>
                <w:bCs/>
                <w:iCs/>
                <w:sz w:val="20"/>
                <w:szCs w:val="20"/>
                <w:lang w:val="en-CA" w:eastAsia="en-US" w:bidi="th-TH"/>
              </w:rPr>
            </w:pPr>
          </w:p>
          <w:p w:rsidR="00691C29" w:rsidRPr="00691C29" w:rsidRDefault="00691C29" w:rsidP="00691C29">
            <w:pPr>
              <w:pStyle w:val="ListParagraph"/>
              <w:numPr>
                <w:ilvl w:val="0"/>
                <w:numId w:val="31"/>
              </w:numPr>
              <w:shd w:val="clear" w:color="auto" w:fill="FFFFFF"/>
              <w:tabs>
                <w:tab w:val="left" w:pos="493"/>
                <w:tab w:val="left" w:pos="777"/>
              </w:tabs>
              <w:spacing w:after="0" w:line="240" w:lineRule="auto"/>
              <w:ind w:left="0" w:firstLine="0"/>
              <w:jc w:val="both"/>
              <w:rPr>
                <w:rFonts w:ascii="Arial" w:hAnsi="Arial" w:cs="Arial"/>
                <w:b/>
                <w:bCs/>
                <w:i/>
                <w:iCs/>
                <w:sz w:val="20"/>
                <w:szCs w:val="20"/>
                <w:lang w:eastAsia="zh-CN"/>
              </w:rPr>
            </w:pPr>
            <w:r w:rsidRPr="00B13BC0">
              <w:rPr>
                <w:rFonts w:ascii="Arial" w:hAnsi="Arial" w:cs="Arial"/>
                <w:b/>
                <w:sz w:val="20"/>
                <w:szCs w:val="20"/>
                <w:lang w:eastAsia="zh-CN"/>
              </w:rPr>
              <w:t xml:space="preserve">Ban </w:t>
            </w:r>
            <w:r w:rsidRPr="00720690">
              <w:rPr>
                <w:rFonts w:ascii="Arial" w:hAnsi="Arial" w:cs="Arial"/>
                <w:b/>
                <w:sz w:val="20"/>
                <w:szCs w:val="20"/>
                <w:lang w:eastAsia="zh-CN"/>
              </w:rPr>
              <w:t>đ</w:t>
            </w:r>
            <w:r>
              <w:rPr>
                <w:rFonts w:ascii="Arial" w:hAnsi="Arial" w:cs="Arial"/>
                <w:b/>
                <w:sz w:val="20"/>
                <w:szCs w:val="20"/>
                <w:lang w:eastAsia="zh-CN"/>
              </w:rPr>
              <w:t>i</w:t>
            </w:r>
            <w:r w:rsidRPr="00720690">
              <w:rPr>
                <w:rFonts w:ascii="Arial" w:hAnsi="Arial" w:cs="Arial"/>
                <w:b/>
                <w:sz w:val="20"/>
                <w:szCs w:val="20"/>
                <w:lang w:eastAsia="zh-CN"/>
              </w:rPr>
              <w:t>ề</w:t>
            </w:r>
            <w:r>
              <w:rPr>
                <w:rFonts w:ascii="Arial" w:hAnsi="Arial" w:cs="Arial"/>
                <w:b/>
                <w:sz w:val="20"/>
                <w:szCs w:val="20"/>
                <w:lang w:eastAsia="zh-CN"/>
              </w:rPr>
              <w:t>u h</w:t>
            </w:r>
            <w:r w:rsidRPr="00720690">
              <w:rPr>
                <w:rFonts w:ascii="Arial" w:hAnsi="Arial" w:cs="Arial"/>
                <w:b/>
                <w:sz w:val="20"/>
                <w:szCs w:val="20"/>
                <w:lang w:eastAsia="zh-CN"/>
              </w:rPr>
              <w:t>ành</w:t>
            </w:r>
            <w:r>
              <w:rPr>
                <w:rFonts w:ascii="Arial" w:hAnsi="Arial" w:cs="Arial"/>
                <w:b/>
                <w:sz w:val="20"/>
                <w:szCs w:val="20"/>
                <w:lang w:eastAsia="zh-CN"/>
              </w:rPr>
              <w:t xml:space="preserve"> </w:t>
            </w:r>
            <w:r w:rsidRPr="00B13BC0">
              <w:rPr>
                <w:rFonts w:ascii="Arial" w:hAnsi="Arial" w:cs="Arial"/>
                <w:b/>
                <w:sz w:val="20"/>
                <w:szCs w:val="20"/>
                <w:lang w:eastAsia="zh-CN"/>
              </w:rPr>
              <w:t xml:space="preserve">dự </w:t>
            </w:r>
            <w:proofErr w:type="gramStart"/>
            <w:r w:rsidRPr="00B13BC0">
              <w:rPr>
                <w:rFonts w:ascii="Arial" w:hAnsi="Arial" w:cs="Arial"/>
                <w:b/>
                <w:sz w:val="20"/>
                <w:szCs w:val="20"/>
                <w:lang w:eastAsia="zh-CN"/>
              </w:rPr>
              <w:t>án</w:t>
            </w:r>
            <w:proofErr w:type="gramEnd"/>
            <w:r>
              <w:rPr>
                <w:rFonts w:ascii="Arial" w:hAnsi="Arial" w:cs="Arial"/>
                <w:sz w:val="20"/>
                <w:szCs w:val="20"/>
                <w:lang w:eastAsia="zh-CN"/>
              </w:rPr>
              <w:t xml:space="preserve"> bao gồm </w:t>
            </w:r>
            <w:r w:rsidRPr="007158FD">
              <w:rPr>
                <w:rFonts w:ascii="Arial" w:hAnsi="Arial" w:cs="Arial"/>
                <w:sz w:val="20"/>
                <w:szCs w:val="20"/>
                <w:lang w:eastAsia="zh-CN"/>
              </w:rPr>
              <w:t>đại</w:t>
            </w:r>
            <w:r>
              <w:rPr>
                <w:rFonts w:ascii="Arial" w:hAnsi="Arial" w:cs="Arial"/>
                <w:sz w:val="20"/>
                <w:szCs w:val="20"/>
                <w:lang w:eastAsia="zh-CN"/>
              </w:rPr>
              <w:t xml:space="preserve"> di</w:t>
            </w:r>
            <w:r w:rsidRPr="007158FD">
              <w:rPr>
                <w:rFonts w:ascii="Arial" w:hAnsi="Arial" w:cs="Arial"/>
                <w:sz w:val="20"/>
                <w:szCs w:val="20"/>
                <w:lang w:eastAsia="zh-CN"/>
              </w:rPr>
              <w:t>ện</w:t>
            </w:r>
            <w:r>
              <w:rPr>
                <w:rFonts w:ascii="Arial" w:hAnsi="Arial" w:cs="Arial"/>
                <w:sz w:val="20"/>
                <w:szCs w:val="20"/>
                <w:lang w:eastAsia="zh-CN"/>
              </w:rPr>
              <w:t xml:space="preserve"> các tổ chức sau</w:t>
            </w:r>
            <w:r w:rsidRPr="00952D81">
              <w:rPr>
                <w:rFonts w:ascii="Arial" w:hAnsi="Arial" w:cs="Arial"/>
                <w:sz w:val="20"/>
                <w:szCs w:val="20"/>
                <w:lang w:eastAsia="zh-CN"/>
              </w:rPr>
              <w:t xml:space="preserve">: </w:t>
            </w:r>
            <w:r>
              <w:rPr>
                <w:rFonts w:ascii="Arial" w:hAnsi="Arial" w:cs="Arial"/>
                <w:sz w:val="20"/>
                <w:szCs w:val="20"/>
                <w:lang w:eastAsia="zh-CN"/>
              </w:rPr>
              <w:t>Bộ NN&amp;PTNT, Bộ xây dựng, B</w:t>
            </w:r>
            <w:r w:rsidRPr="00720690">
              <w:rPr>
                <w:rFonts w:ascii="Arial" w:hAnsi="Arial" w:cs="Arial"/>
                <w:sz w:val="20"/>
                <w:szCs w:val="20"/>
                <w:lang w:eastAsia="zh-CN"/>
              </w:rPr>
              <w:t>ộ</w:t>
            </w:r>
            <w:r>
              <w:rPr>
                <w:rFonts w:ascii="Arial" w:hAnsi="Arial" w:cs="Arial"/>
                <w:sz w:val="20"/>
                <w:szCs w:val="20"/>
                <w:lang w:eastAsia="zh-CN"/>
              </w:rPr>
              <w:t xml:space="preserve"> T</w:t>
            </w:r>
            <w:r w:rsidRPr="00720690">
              <w:rPr>
                <w:rFonts w:ascii="Arial" w:hAnsi="Arial" w:cs="Arial"/>
                <w:sz w:val="20"/>
                <w:szCs w:val="20"/>
                <w:lang w:eastAsia="zh-CN"/>
              </w:rPr>
              <w:t>ài</w:t>
            </w:r>
            <w:r>
              <w:rPr>
                <w:rFonts w:ascii="Arial" w:hAnsi="Arial" w:cs="Arial"/>
                <w:sz w:val="20"/>
                <w:szCs w:val="20"/>
                <w:lang w:eastAsia="zh-CN"/>
              </w:rPr>
              <w:t xml:space="preserve"> Nguy</w:t>
            </w:r>
            <w:r w:rsidRPr="00720690">
              <w:rPr>
                <w:rFonts w:ascii="Arial" w:hAnsi="Arial" w:cs="Arial"/>
                <w:sz w:val="20"/>
                <w:szCs w:val="20"/>
                <w:lang w:eastAsia="zh-CN"/>
              </w:rPr>
              <w:t>ê</w:t>
            </w:r>
            <w:r>
              <w:rPr>
                <w:rFonts w:ascii="Arial" w:hAnsi="Arial" w:cs="Arial"/>
                <w:sz w:val="20"/>
                <w:szCs w:val="20"/>
                <w:lang w:eastAsia="zh-CN"/>
              </w:rPr>
              <w:t>n M</w:t>
            </w:r>
            <w:r w:rsidRPr="00720690">
              <w:rPr>
                <w:rFonts w:ascii="Arial" w:hAnsi="Arial" w:cs="Arial"/>
                <w:sz w:val="20"/>
                <w:szCs w:val="20"/>
                <w:lang w:eastAsia="zh-CN"/>
              </w:rPr>
              <w:t>ô</w:t>
            </w:r>
            <w:r>
              <w:rPr>
                <w:rFonts w:ascii="Arial" w:hAnsi="Arial" w:cs="Arial"/>
                <w:sz w:val="20"/>
                <w:szCs w:val="20"/>
                <w:lang w:eastAsia="zh-CN"/>
              </w:rPr>
              <w:t>i tr</w:t>
            </w:r>
            <w:r w:rsidRPr="00720690">
              <w:rPr>
                <w:rFonts w:ascii="Arial" w:hAnsi="Arial" w:cs="Arial"/>
                <w:sz w:val="20"/>
                <w:szCs w:val="20"/>
                <w:lang w:eastAsia="zh-CN"/>
              </w:rPr>
              <w:t>ường</w:t>
            </w:r>
            <w:r>
              <w:rPr>
                <w:rFonts w:ascii="Arial" w:hAnsi="Arial" w:cs="Arial"/>
                <w:sz w:val="20"/>
                <w:szCs w:val="20"/>
                <w:lang w:eastAsia="zh-CN"/>
              </w:rPr>
              <w:t>, UNDP Việ</w:t>
            </w:r>
            <w:r w:rsidRPr="00952D81">
              <w:rPr>
                <w:rFonts w:ascii="Arial" w:hAnsi="Arial" w:cs="Arial"/>
                <w:sz w:val="20"/>
                <w:szCs w:val="20"/>
                <w:lang w:eastAsia="zh-CN"/>
              </w:rPr>
              <w:t>t Nam,</w:t>
            </w:r>
            <w:r>
              <w:rPr>
                <w:rFonts w:ascii="Arial" w:hAnsi="Arial" w:cs="Arial"/>
                <w:sz w:val="20"/>
                <w:szCs w:val="20"/>
                <w:lang w:eastAsia="zh-CN"/>
              </w:rPr>
              <w:t xml:space="preserve"> và UBND bảy tỉnh</w:t>
            </w:r>
            <w:r w:rsidRPr="00952D81">
              <w:rPr>
                <w:rFonts w:ascii="Arial" w:hAnsi="Arial" w:cs="Arial"/>
                <w:sz w:val="20"/>
                <w:szCs w:val="20"/>
                <w:lang w:eastAsia="zh-CN"/>
              </w:rPr>
              <w:t xml:space="preserve"> (</w:t>
            </w:r>
            <w:r>
              <w:rPr>
                <w:rFonts w:ascii="Arial" w:hAnsi="Arial" w:cs="Arial"/>
                <w:iCs/>
                <w:sz w:val="20"/>
                <w:szCs w:val="20"/>
                <w:lang w:eastAsia="zh-CN"/>
              </w:rPr>
              <w:t>Thanh Hóa, Thừa Thiên Huế, Quảng Ngãi, Quả</w:t>
            </w:r>
            <w:r w:rsidRPr="00952D81">
              <w:rPr>
                <w:rFonts w:ascii="Arial" w:hAnsi="Arial" w:cs="Arial"/>
                <w:iCs/>
                <w:sz w:val="20"/>
                <w:szCs w:val="20"/>
                <w:lang w:eastAsia="zh-CN"/>
              </w:rPr>
              <w:t>n</w:t>
            </w:r>
            <w:r>
              <w:rPr>
                <w:rFonts w:ascii="Arial" w:hAnsi="Arial" w:cs="Arial"/>
                <w:iCs/>
                <w:sz w:val="20"/>
                <w:szCs w:val="20"/>
                <w:lang w:eastAsia="zh-CN"/>
              </w:rPr>
              <w:t>g Bình, Quảng Nam, Nam Định và Cà</w:t>
            </w:r>
            <w:r w:rsidRPr="00952D81">
              <w:rPr>
                <w:rFonts w:ascii="Arial" w:hAnsi="Arial" w:cs="Arial"/>
                <w:iCs/>
                <w:sz w:val="20"/>
                <w:szCs w:val="20"/>
                <w:lang w:eastAsia="zh-CN"/>
              </w:rPr>
              <w:t xml:space="preserve"> Mau)</w:t>
            </w:r>
            <w:r w:rsidRPr="00952D81">
              <w:rPr>
                <w:rFonts w:ascii="Arial" w:hAnsi="Arial" w:cs="Arial"/>
                <w:b/>
                <w:bCs/>
                <w:i/>
                <w:iCs/>
                <w:sz w:val="20"/>
                <w:szCs w:val="20"/>
                <w:lang w:eastAsia="zh-CN"/>
              </w:rPr>
              <w:t>.  </w:t>
            </w:r>
            <w:r>
              <w:rPr>
                <w:rFonts w:ascii="Arial" w:hAnsi="Arial" w:cs="Arial"/>
                <w:sz w:val="20"/>
                <w:szCs w:val="20"/>
                <w:lang w:eastAsia="zh-CN"/>
              </w:rPr>
              <w:t xml:space="preserve">Ban </w:t>
            </w:r>
            <w:r w:rsidRPr="00720690">
              <w:rPr>
                <w:rFonts w:ascii="Arial" w:hAnsi="Arial" w:cs="Arial"/>
                <w:sz w:val="20"/>
                <w:szCs w:val="20"/>
                <w:lang w:eastAsia="zh-CN"/>
              </w:rPr>
              <w:t>đ</w:t>
            </w:r>
            <w:r>
              <w:rPr>
                <w:rFonts w:ascii="Arial" w:hAnsi="Arial" w:cs="Arial"/>
                <w:sz w:val="20"/>
                <w:szCs w:val="20"/>
                <w:lang w:eastAsia="zh-CN"/>
              </w:rPr>
              <w:t>i</w:t>
            </w:r>
            <w:r w:rsidRPr="00720690">
              <w:rPr>
                <w:rFonts w:ascii="Arial" w:hAnsi="Arial" w:cs="Arial"/>
                <w:sz w:val="20"/>
                <w:szCs w:val="20"/>
                <w:lang w:eastAsia="zh-CN"/>
              </w:rPr>
              <w:t>ều</w:t>
            </w:r>
            <w:r>
              <w:rPr>
                <w:rFonts w:ascii="Arial" w:hAnsi="Arial" w:cs="Arial"/>
                <w:sz w:val="20"/>
                <w:szCs w:val="20"/>
                <w:lang w:eastAsia="zh-CN"/>
              </w:rPr>
              <w:t xml:space="preserve"> h</w:t>
            </w:r>
            <w:r w:rsidRPr="00720690">
              <w:rPr>
                <w:rFonts w:ascii="Arial" w:hAnsi="Arial" w:cs="Arial"/>
                <w:sz w:val="20"/>
                <w:szCs w:val="20"/>
                <w:lang w:eastAsia="zh-CN"/>
              </w:rPr>
              <w:t>ành</w:t>
            </w:r>
            <w:r>
              <w:rPr>
                <w:rFonts w:ascii="Arial" w:hAnsi="Arial" w:cs="Arial"/>
                <w:sz w:val="20"/>
                <w:szCs w:val="20"/>
                <w:lang w:eastAsia="zh-CN"/>
              </w:rPr>
              <w:t xml:space="preserve"> dự án c</w:t>
            </w:r>
            <w:r w:rsidRPr="007158FD">
              <w:rPr>
                <w:rFonts w:ascii="Arial" w:hAnsi="Arial" w:cs="Arial"/>
                <w:sz w:val="20"/>
                <w:szCs w:val="20"/>
                <w:lang w:eastAsia="zh-CN"/>
              </w:rPr>
              <w:t>ó</w:t>
            </w:r>
            <w:r>
              <w:rPr>
                <w:rFonts w:ascii="Arial" w:hAnsi="Arial" w:cs="Arial"/>
                <w:sz w:val="20"/>
                <w:szCs w:val="20"/>
                <w:lang w:eastAsia="zh-CN"/>
              </w:rPr>
              <w:t xml:space="preserve"> trách nhiệm đưa ra các quyết định quản lý </w:t>
            </w:r>
            <w:proofErr w:type="gramStart"/>
            <w:r>
              <w:rPr>
                <w:rFonts w:ascii="Arial" w:hAnsi="Arial" w:cs="Arial"/>
                <w:sz w:val="20"/>
                <w:szCs w:val="20"/>
                <w:lang w:eastAsia="zh-CN"/>
              </w:rPr>
              <w:t>theo</w:t>
            </w:r>
            <w:proofErr w:type="gramEnd"/>
            <w:r>
              <w:rPr>
                <w:rFonts w:ascii="Arial" w:hAnsi="Arial" w:cs="Arial"/>
                <w:sz w:val="20"/>
                <w:szCs w:val="20"/>
                <w:lang w:eastAsia="zh-CN"/>
              </w:rPr>
              <w:t xml:space="preserve"> nguy</w:t>
            </w:r>
            <w:r w:rsidRPr="007158FD">
              <w:rPr>
                <w:rFonts w:ascii="Arial" w:hAnsi="Arial" w:cs="Arial"/>
                <w:sz w:val="20"/>
                <w:szCs w:val="20"/>
                <w:lang w:eastAsia="zh-CN"/>
              </w:rPr>
              <w:t>ê</w:t>
            </w:r>
            <w:r>
              <w:rPr>
                <w:rFonts w:ascii="Arial" w:hAnsi="Arial" w:cs="Arial"/>
                <w:sz w:val="20"/>
                <w:szCs w:val="20"/>
                <w:lang w:eastAsia="zh-CN"/>
              </w:rPr>
              <w:t>n t</w:t>
            </w:r>
            <w:r w:rsidRPr="007158FD">
              <w:rPr>
                <w:rFonts w:ascii="Arial" w:hAnsi="Arial" w:cs="Arial"/>
                <w:sz w:val="20"/>
                <w:szCs w:val="20"/>
                <w:lang w:eastAsia="zh-CN"/>
              </w:rPr>
              <w:t>ắc</w:t>
            </w:r>
            <w:r>
              <w:rPr>
                <w:rFonts w:ascii="Arial" w:hAnsi="Arial" w:cs="Arial"/>
                <w:sz w:val="20"/>
                <w:szCs w:val="20"/>
                <w:lang w:eastAsia="zh-CN"/>
              </w:rPr>
              <w:t xml:space="preserve"> đ</w:t>
            </w:r>
            <w:r w:rsidRPr="007158FD">
              <w:rPr>
                <w:rFonts w:ascii="Arial" w:hAnsi="Arial" w:cs="Arial"/>
                <w:sz w:val="20"/>
                <w:szCs w:val="20"/>
                <w:lang w:eastAsia="zh-CN"/>
              </w:rPr>
              <w:t>ồng</w:t>
            </w:r>
            <w:r>
              <w:rPr>
                <w:rFonts w:ascii="Arial" w:hAnsi="Arial" w:cs="Arial"/>
                <w:sz w:val="20"/>
                <w:szCs w:val="20"/>
                <w:lang w:eastAsia="zh-CN"/>
              </w:rPr>
              <w:t xml:space="preserve"> thu</w:t>
            </w:r>
            <w:r w:rsidRPr="007158FD">
              <w:rPr>
                <w:rFonts w:ascii="Arial" w:hAnsi="Arial" w:cs="Arial"/>
                <w:sz w:val="20"/>
                <w:szCs w:val="20"/>
                <w:lang w:eastAsia="zh-CN"/>
              </w:rPr>
              <w:t>ận</w:t>
            </w:r>
            <w:r>
              <w:rPr>
                <w:rFonts w:ascii="Arial" w:hAnsi="Arial" w:cs="Arial"/>
                <w:sz w:val="20"/>
                <w:szCs w:val="20"/>
                <w:lang w:eastAsia="zh-CN"/>
              </w:rPr>
              <w:t xml:space="preserve"> khi Giám đốc dự án quốc gia (NPD) yêu cầu c</w:t>
            </w:r>
            <w:r w:rsidRPr="007158FD">
              <w:rPr>
                <w:rFonts w:ascii="Arial" w:hAnsi="Arial" w:cs="Arial"/>
                <w:sz w:val="20"/>
                <w:szCs w:val="20"/>
                <w:lang w:eastAsia="zh-CN"/>
              </w:rPr>
              <w:t>ần</w:t>
            </w:r>
            <w:r>
              <w:rPr>
                <w:rFonts w:ascii="Arial" w:hAnsi="Arial" w:cs="Arial"/>
                <w:sz w:val="20"/>
                <w:szCs w:val="20"/>
                <w:lang w:eastAsia="zh-CN"/>
              </w:rPr>
              <w:t xml:space="preserve"> có </w:t>
            </w:r>
            <w:r w:rsidRPr="007158FD">
              <w:rPr>
                <w:rFonts w:ascii="Arial" w:hAnsi="Arial" w:cs="Arial"/>
                <w:sz w:val="20"/>
                <w:szCs w:val="20"/>
                <w:lang w:eastAsia="zh-CN"/>
              </w:rPr>
              <w:t>ý</w:t>
            </w:r>
            <w:r>
              <w:rPr>
                <w:rFonts w:ascii="Arial" w:hAnsi="Arial" w:cs="Arial"/>
                <w:sz w:val="20"/>
                <w:szCs w:val="20"/>
                <w:lang w:eastAsia="zh-CN"/>
              </w:rPr>
              <w:t xml:space="preserve"> ki</w:t>
            </w:r>
            <w:r w:rsidRPr="007158FD">
              <w:rPr>
                <w:rFonts w:ascii="Arial" w:hAnsi="Arial" w:cs="Arial"/>
                <w:sz w:val="20"/>
                <w:szCs w:val="20"/>
                <w:lang w:eastAsia="zh-CN"/>
              </w:rPr>
              <w:t>ến</w:t>
            </w:r>
            <w:r>
              <w:rPr>
                <w:rFonts w:ascii="Arial" w:hAnsi="Arial" w:cs="Arial"/>
                <w:sz w:val="20"/>
                <w:szCs w:val="20"/>
                <w:lang w:eastAsia="zh-CN"/>
              </w:rPr>
              <w:t xml:space="preserve"> chỉ đạo. </w:t>
            </w:r>
            <w:proofErr w:type="gramStart"/>
            <w:r>
              <w:rPr>
                <w:rFonts w:ascii="Arial" w:hAnsi="Arial" w:cs="Arial"/>
                <w:sz w:val="20"/>
                <w:szCs w:val="20"/>
                <w:lang w:eastAsia="zh-CN"/>
              </w:rPr>
              <w:t xml:space="preserve">Ban  </w:t>
            </w:r>
            <w:r w:rsidRPr="007158FD">
              <w:rPr>
                <w:rFonts w:ascii="Arial" w:hAnsi="Arial" w:cs="Arial"/>
                <w:sz w:val="20"/>
                <w:szCs w:val="20"/>
                <w:lang w:eastAsia="zh-CN"/>
              </w:rPr>
              <w:t>đ</w:t>
            </w:r>
            <w:r>
              <w:rPr>
                <w:rFonts w:ascii="Arial" w:hAnsi="Arial" w:cs="Arial"/>
                <w:sz w:val="20"/>
                <w:szCs w:val="20"/>
                <w:lang w:eastAsia="zh-CN"/>
              </w:rPr>
              <w:t>i</w:t>
            </w:r>
            <w:r w:rsidRPr="007158FD">
              <w:rPr>
                <w:rFonts w:ascii="Arial" w:hAnsi="Arial" w:cs="Arial"/>
                <w:sz w:val="20"/>
                <w:szCs w:val="20"/>
                <w:lang w:eastAsia="zh-CN"/>
              </w:rPr>
              <w:t>ều</w:t>
            </w:r>
            <w:proofErr w:type="gramEnd"/>
            <w:r>
              <w:rPr>
                <w:rFonts w:ascii="Arial" w:hAnsi="Arial" w:cs="Arial"/>
                <w:sz w:val="20"/>
                <w:szCs w:val="20"/>
                <w:lang w:eastAsia="zh-CN"/>
              </w:rPr>
              <w:t xml:space="preserve"> h</w:t>
            </w:r>
            <w:r w:rsidRPr="007158FD">
              <w:rPr>
                <w:rFonts w:ascii="Arial" w:hAnsi="Arial" w:cs="Arial"/>
                <w:sz w:val="20"/>
                <w:szCs w:val="20"/>
                <w:lang w:eastAsia="zh-CN"/>
              </w:rPr>
              <w:t>ành</w:t>
            </w:r>
            <w:r>
              <w:rPr>
                <w:rFonts w:ascii="Arial" w:hAnsi="Arial" w:cs="Arial"/>
                <w:sz w:val="20"/>
                <w:szCs w:val="20"/>
                <w:lang w:eastAsia="zh-CN"/>
              </w:rPr>
              <w:t xml:space="preserve"> dự án sẽ đưa các quyết định phù hợp với tiêu chuẩn để đảm bảo quản lý đ</w:t>
            </w:r>
            <w:r w:rsidRPr="007158FD">
              <w:rPr>
                <w:rFonts w:ascii="Arial" w:hAnsi="Arial" w:cs="Arial"/>
                <w:sz w:val="20"/>
                <w:szCs w:val="20"/>
                <w:lang w:eastAsia="zh-CN"/>
              </w:rPr>
              <w:t>ạt</w:t>
            </w:r>
            <w:r>
              <w:rPr>
                <w:rFonts w:ascii="Arial" w:hAnsi="Arial" w:cs="Arial"/>
                <w:sz w:val="20"/>
                <w:szCs w:val="20"/>
                <w:lang w:eastAsia="zh-CN"/>
              </w:rPr>
              <w:t xml:space="preserve"> đư</w:t>
            </w:r>
            <w:r w:rsidRPr="007158FD">
              <w:rPr>
                <w:rFonts w:ascii="Arial" w:hAnsi="Arial" w:cs="Arial"/>
                <w:sz w:val="20"/>
                <w:szCs w:val="20"/>
                <w:lang w:eastAsia="zh-CN"/>
              </w:rPr>
              <w:t>ợc</w:t>
            </w:r>
            <w:r>
              <w:rPr>
                <w:rFonts w:ascii="Arial" w:hAnsi="Arial" w:cs="Arial"/>
                <w:sz w:val="20"/>
                <w:szCs w:val="20"/>
                <w:lang w:eastAsia="zh-CN"/>
              </w:rPr>
              <w:t xml:space="preserve"> m</w:t>
            </w:r>
            <w:r w:rsidRPr="007158FD">
              <w:rPr>
                <w:rFonts w:ascii="Arial" w:hAnsi="Arial" w:cs="Arial"/>
                <w:sz w:val="20"/>
                <w:szCs w:val="20"/>
                <w:lang w:eastAsia="zh-CN"/>
              </w:rPr>
              <w:t>ục</w:t>
            </w:r>
            <w:r>
              <w:rPr>
                <w:rFonts w:ascii="Arial" w:hAnsi="Arial" w:cs="Arial"/>
                <w:sz w:val="20"/>
                <w:szCs w:val="20"/>
                <w:lang w:eastAsia="zh-CN"/>
              </w:rPr>
              <w:t xml:space="preserve"> </w:t>
            </w:r>
            <w:r w:rsidRPr="007158FD">
              <w:rPr>
                <w:rFonts w:ascii="Arial" w:hAnsi="Arial" w:cs="Arial"/>
                <w:sz w:val="20"/>
                <w:szCs w:val="20"/>
                <w:lang w:eastAsia="zh-CN"/>
              </w:rPr>
              <w:t>đích</w:t>
            </w:r>
            <w:r>
              <w:rPr>
                <w:rFonts w:ascii="Arial" w:hAnsi="Arial" w:cs="Arial"/>
                <w:sz w:val="20"/>
                <w:szCs w:val="20"/>
                <w:lang w:eastAsia="zh-CN"/>
              </w:rPr>
              <w:t xml:space="preserve"> v</w:t>
            </w:r>
            <w:r w:rsidRPr="007158FD">
              <w:rPr>
                <w:rFonts w:ascii="Arial" w:hAnsi="Arial" w:cs="Arial"/>
                <w:sz w:val="20"/>
                <w:szCs w:val="20"/>
                <w:lang w:eastAsia="zh-CN"/>
              </w:rPr>
              <w:t>à</w:t>
            </w:r>
            <w:r>
              <w:rPr>
                <w:rFonts w:ascii="Arial" w:hAnsi="Arial" w:cs="Arial"/>
                <w:sz w:val="20"/>
                <w:szCs w:val="20"/>
                <w:lang w:eastAsia="zh-CN"/>
              </w:rPr>
              <w:t xml:space="preserve"> kết quả phát triển c</w:t>
            </w:r>
            <w:r w:rsidRPr="007158FD">
              <w:rPr>
                <w:rFonts w:ascii="Arial" w:hAnsi="Arial" w:cs="Arial"/>
                <w:sz w:val="20"/>
                <w:szCs w:val="20"/>
                <w:lang w:eastAsia="zh-CN"/>
              </w:rPr>
              <w:t>ủa</w:t>
            </w:r>
            <w:r>
              <w:rPr>
                <w:rFonts w:ascii="Arial" w:hAnsi="Arial" w:cs="Arial"/>
                <w:sz w:val="20"/>
                <w:szCs w:val="20"/>
                <w:lang w:eastAsia="zh-CN"/>
              </w:rPr>
              <w:t xml:space="preserve"> d</w:t>
            </w:r>
            <w:r w:rsidRPr="007158FD">
              <w:rPr>
                <w:rFonts w:ascii="Arial" w:hAnsi="Arial" w:cs="Arial"/>
                <w:sz w:val="20"/>
                <w:szCs w:val="20"/>
                <w:lang w:eastAsia="zh-CN"/>
              </w:rPr>
              <w:t>ự</w:t>
            </w:r>
            <w:r>
              <w:rPr>
                <w:rFonts w:ascii="Arial" w:hAnsi="Arial" w:cs="Arial"/>
                <w:sz w:val="20"/>
                <w:szCs w:val="20"/>
                <w:lang w:eastAsia="zh-CN"/>
              </w:rPr>
              <w:t xml:space="preserve"> </w:t>
            </w:r>
            <w:r w:rsidRPr="007158FD">
              <w:rPr>
                <w:rFonts w:ascii="Arial" w:hAnsi="Arial" w:cs="Arial"/>
                <w:sz w:val="20"/>
                <w:szCs w:val="20"/>
                <w:lang w:eastAsia="zh-CN"/>
              </w:rPr>
              <w:t>án</w:t>
            </w:r>
            <w:r>
              <w:rPr>
                <w:rFonts w:ascii="Arial" w:hAnsi="Arial" w:cs="Arial"/>
                <w:sz w:val="20"/>
                <w:szCs w:val="20"/>
                <w:lang w:eastAsia="zh-CN"/>
              </w:rPr>
              <w:t>, gi</w:t>
            </w:r>
            <w:r w:rsidRPr="007158FD">
              <w:rPr>
                <w:rFonts w:ascii="Arial" w:hAnsi="Arial" w:cs="Arial"/>
                <w:sz w:val="20"/>
                <w:szCs w:val="20"/>
                <w:lang w:eastAsia="zh-CN"/>
              </w:rPr>
              <w:t>á</w:t>
            </w:r>
            <w:r>
              <w:rPr>
                <w:rFonts w:ascii="Arial" w:hAnsi="Arial" w:cs="Arial"/>
                <w:sz w:val="20"/>
                <w:szCs w:val="20"/>
                <w:lang w:eastAsia="zh-CN"/>
              </w:rPr>
              <w:t xml:space="preserve"> tr</w:t>
            </w:r>
            <w:r w:rsidRPr="007158FD">
              <w:rPr>
                <w:rFonts w:ascii="Arial" w:hAnsi="Arial" w:cs="Arial"/>
                <w:sz w:val="20"/>
                <w:szCs w:val="20"/>
                <w:lang w:eastAsia="zh-CN"/>
              </w:rPr>
              <w:t>ị</w:t>
            </w:r>
            <w:r>
              <w:rPr>
                <w:rFonts w:ascii="Arial" w:hAnsi="Arial" w:cs="Arial"/>
                <w:sz w:val="20"/>
                <w:szCs w:val="20"/>
                <w:lang w:eastAsia="zh-CN"/>
              </w:rPr>
              <w:t xml:space="preserve"> hi</w:t>
            </w:r>
            <w:r w:rsidRPr="007158FD">
              <w:rPr>
                <w:rFonts w:ascii="Arial" w:hAnsi="Arial" w:cs="Arial"/>
                <w:sz w:val="20"/>
                <w:szCs w:val="20"/>
                <w:lang w:eastAsia="zh-CN"/>
              </w:rPr>
              <w:t>ệu</w:t>
            </w:r>
            <w:r>
              <w:rPr>
                <w:rFonts w:ascii="Arial" w:hAnsi="Arial" w:cs="Arial"/>
                <w:sz w:val="20"/>
                <w:szCs w:val="20"/>
                <w:lang w:eastAsia="zh-CN"/>
              </w:rPr>
              <w:t xml:space="preserve"> qu</w:t>
            </w:r>
            <w:r w:rsidRPr="007158FD">
              <w:rPr>
                <w:rFonts w:ascii="Arial" w:hAnsi="Arial" w:cs="Arial"/>
                <w:sz w:val="20"/>
                <w:szCs w:val="20"/>
                <w:lang w:eastAsia="zh-CN"/>
              </w:rPr>
              <w:t>ả</w:t>
            </w:r>
            <w:r>
              <w:rPr>
                <w:rFonts w:ascii="Arial" w:hAnsi="Arial" w:cs="Arial"/>
                <w:sz w:val="20"/>
                <w:szCs w:val="20"/>
                <w:lang w:eastAsia="zh-CN"/>
              </w:rPr>
              <w:t xml:space="preserve"> chi ph</w:t>
            </w:r>
            <w:r w:rsidRPr="007158FD">
              <w:rPr>
                <w:rFonts w:ascii="Arial" w:hAnsi="Arial" w:cs="Arial"/>
                <w:sz w:val="20"/>
                <w:szCs w:val="20"/>
                <w:lang w:eastAsia="zh-CN"/>
              </w:rPr>
              <w:t>í</w:t>
            </w:r>
            <w:r>
              <w:rPr>
                <w:rFonts w:ascii="Arial" w:hAnsi="Arial" w:cs="Arial"/>
                <w:sz w:val="20"/>
                <w:szCs w:val="20"/>
                <w:lang w:eastAsia="zh-CN"/>
              </w:rPr>
              <w:t xml:space="preserve"> cạnh tranh tốt nhất, công bằng, liêm khiết, minh bạch và hiệu quả c</w:t>
            </w:r>
            <w:r w:rsidRPr="007158FD">
              <w:rPr>
                <w:rFonts w:ascii="Arial" w:hAnsi="Arial" w:cs="Arial"/>
                <w:sz w:val="20"/>
                <w:szCs w:val="20"/>
                <w:lang w:eastAsia="zh-CN"/>
              </w:rPr>
              <w:t>ạnh</w:t>
            </w:r>
            <w:r>
              <w:rPr>
                <w:rFonts w:ascii="Arial" w:hAnsi="Arial" w:cs="Arial"/>
                <w:sz w:val="20"/>
                <w:szCs w:val="20"/>
                <w:lang w:eastAsia="zh-CN"/>
              </w:rPr>
              <w:t xml:space="preserve"> tranh qu</w:t>
            </w:r>
            <w:r w:rsidRPr="007158FD">
              <w:rPr>
                <w:rFonts w:ascii="Arial" w:hAnsi="Arial" w:cs="Arial"/>
                <w:sz w:val="20"/>
                <w:szCs w:val="20"/>
                <w:lang w:eastAsia="zh-CN"/>
              </w:rPr>
              <w:t>ốc</w:t>
            </w:r>
            <w:r>
              <w:rPr>
                <w:rFonts w:ascii="Arial" w:hAnsi="Arial" w:cs="Arial"/>
                <w:sz w:val="20"/>
                <w:szCs w:val="20"/>
                <w:lang w:eastAsia="zh-CN"/>
              </w:rPr>
              <w:t xml:space="preserve"> t</w:t>
            </w:r>
            <w:r w:rsidRPr="007158FD">
              <w:rPr>
                <w:rFonts w:ascii="Arial" w:hAnsi="Arial" w:cs="Arial"/>
                <w:sz w:val="20"/>
                <w:szCs w:val="20"/>
                <w:lang w:eastAsia="zh-CN"/>
              </w:rPr>
              <w:t>es</w:t>
            </w:r>
            <w:r>
              <w:rPr>
                <w:rFonts w:ascii="Arial" w:hAnsi="Arial" w:cs="Arial"/>
                <w:sz w:val="20"/>
                <w:szCs w:val="20"/>
                <w:lang w:eastAsia="zh-CN"/>
              </w:rPr>
              <w:t xml:space="preserve">. Trong trường hợp không đạt được sự đồng thuận trong Ban quản lý dự </w:t>
            </w:r>
            <w:proofErr w:type="gramStart"/>
            <w:r>
              <w:rPr>
                <w:rFonts w:ascii="Arial" w:hAnsi="Arial" w:cs="Arial"/>
                <w:sz w:val="20"/>
                <w:szCs w:val="20"/>
                <w:lang w:eastAsia="zh-CN"/>
              </w:rPr>
              <w:t>án</w:t>
            </w:r>
            <w:proofErr w:type="gramEnd"/>
            <w:r>
              <w:rPr>
                <w:rFonts w:ascii="Arial" w:hAnsi="Arial" w:cs="Arial"/>
                <w:sz w:val="20"/>
                <w:szCs w:val="20"/>
                <w:lang w:eastAsia="zh-CN"/>
              </w:rPr>
              <w:t xml:space="preserve"> quyết định cuối cùng sẽ do Giám đốc quốc gia chương trình UNDP đưa ra. Ban quản lý dự </w:t>
            </w:r>
            <w:proofErr w:type="gramStart"/>
            <w:r>
              <w:rPr>
                <w:rFonts w:ascii="Arial" w:hAnsi="Arial" w:cs="Arial"/>
                <w:sz w:val="20"/>
                <w:szCs w:val="20"/>
                <w:lang w:eastAsia="zh-CN"/>
              </w:rPr>
              <w:t>án</w:t>
            </w:r>
            <w:proofErr w:type="gramEnd"/>
            <w:r>
              <w:rPr>
                <w:rFonts w:ascii="Arial" w:hAnsi="Arial" w:cs="Arial"/>
                <w:sz w:val="20"/>
                <w:szCs w:val="20"/>
                <w:lang w:eastAsia="zh-CN"/>
              </w:rPr>
              <w:t xml:space="preserve"> sẽ họp sáu tháng một lần. </w:t>
            </w:r>
          </w:p>
          <w:p w:rsidR="0060519C" w:rsidRPr="0010125F" w:rsidRDefault="0060519C" w:rsidP="0060519C">
            <w:pPr>
              <w:tabs>
                <w:tab w:val="left" w:pos="336"/>
              </w:tabs>
              <w:spacing w:after="0" w:line="240" w:lineRule="auto"/>
              <w:jc w:val="both"/>
              <w:rPr>
                <w:rFonts w:ascii="Arial" w:hAnsi="Arial" w:cs="Arial"/>
                <w:sz w:val="20"/>
                <w:szCs w:val="20"/>
                <w:lang w:val="en-CA" w:eastAsia="zh-CN"/>
              </w:rPr>
            </w:pPr>
          </w:p>
          <w:p w:rsidR="00345DA4" w:rsidRDefault="00345DA4" w:rsidP="00345DA4">
            <w:pPr>
              <w:pStyle w:val="ListParagraph"/>
              <w:numPr>
                <w:ilvl w:val="0"/>
                <w:numId w:val="31"/>
              </w:numPr>
              <w:shd w:val="clear" w:color="auto" w:fill="FFFFFF"/>
              <w:tabs>
                <w:tab w:val="left" w:pos="485"/>
                <w:tab w:val="left" w:pos="777"/>
              </w:tabs>
              <w:spacing w:after="0" w:line="240" w:lineRule="auto"/>
              <w:ind w:left="0" w:firstLine="0"/>
              <w:jc w:val="both"/>
              <w:rPr>
                <w:rFonts w:ascii="Arial" w:hAnsi="Arial" w:cs="Arial"/>
                <w:sz w:val="20"/>
                <w:szCs w:val="20"/>
                <w:lang w:eastAsia="zh-CN"/>
              </w:rPr>
            </w:pPr>
            <w:r w:rsidRPr="00A07519">
              <w:rPr>
                <w:rFonts w:ascii="Arial" w:hAnsi="Arial" w:cs="Arial"/>
                <w:b/>
                <w:sz w:val="20"/>
                <w:szCs w:val="20"/>
                <w:lang w:eastAsia="zh-CN"/>
              </w:rPr>
              <w:t xml:space="preserve">Giám đốc dự án quốc gia (NPD) </w:t>
            </w:r>
            <w:r w:rsidRPr="00A07519">
              <w:rPr>
                <w:rFonts w:ascii="Arial" w:hAnsi="Arial" w:cs="Arial"/>
                <w:sz w:val="20"/>
                <w:szCs w:val="20"/>
                <w:lang w:eastAsia="zh-CN"/>
              </w:rPr>
              <w:t xml:space="preserve">thay mặt TCTL điều hành dự án hàng ngày </w:t>
            </w:r>
            <w:proofErr w:type="gramStart"/>
            <w:r>
              <w:rPr>
                <w:rFonts w:ascii="Arial" w:hAnsi="Arial" w:cs="Arial"/>
                <w:sz w:val="20"/>
                <w:szCs w:val="20"/>
                <w:lang w:eastAsia="zh-CN"/>
              </w:rPr>
              <w:t>theo</w:t>
            </w:r>
            <w:proofErr w:type="gramEnd"/>
            <w:r>
              <w:rPr>
                <w:rFonts w:ascii="Arial" w:hAnsi="Arial" w:cs="Arial"/>
                <w:sz w:val="20"/>
                <w:szCs w:val="20"/>
                <w:lang w:eastAsia="zh-CN"/>
              </w:rPr>
              <w:t xml:space="preserve"> c</w:t>
            </w:r>
            <w:r w:rsidRPr="007158FD">
              <w:rPr>
                <w:rFonts w:ascii="Arial" w:hAnsi="Arial" w:cs="Arial"/>
                <w:sz w:val="20"/>
                <w:szCs w:val="20"/>
                <w:lang w:eastAsia="zh-CN"/>
              </w:rPr>
              <w:t>ác</w:t>
            </w:r>
            <w:r>
              <w:rPr>
                <w:rFonts w:ascii="Arial" w:hAnsi="Arial" w:cs="Arial"/>
                <w:sz w:val="20"/>
                <w:szCs w:val="20"/>
                <w:lang w:eastAsia="zh-CN"/>
              </w:rPr>
              <w:t xml:space="preserve"> y</w:t>
            </w:r>
            <w:r w:rsidRPr="007158FD">
              <w:rPr>
                <w:rFonts w:ascii="Arial" w:hAnsi="Arial" w:cs="Arial"/>
                <w:sz w:val="20"/>
                <w:szCs w:val="20"/>
                <w:lang w:eastAsia="zh-CN"/>
              </w:rPr>
              <w:t>ê</w:t>
            </w:r>
            <w:r>
              <w:rPr>
                <w:rFonts w:ascii="Arial" w:hAnsi="Arial" w:cs="Arial"/>
                <w:sz w:val="20"/>
                <w:szCs w:val="20"/>
                <w:lang w:eastAsia="zh-CN"/>
              </w:rPr>
              <w:t>u c</w:t>
            </w:r>
            <w:r w:rsidRPr="007158FD">
              <w:rPr>
                <w:rFonts w:ascii="Arial" w:hAnsi="Arial" w:cs="Arial"/>
                <w:sz w:val="20"/>
                <w:szCs w:val="20"/>
                <w:lang w:eastAsia="zh-CN"/>
              </w:rPr>
              <w:t>ầu</w:t>
            </w:r>
            <w:r>
              <w:rPr>
                <w:rFonts w:ascii="Arial" w:hAnsi="Arial" w:cs="Arial"/>
                <w:sz w:val="20"/>
                <w:szCs w:val="20"/>
                <w:lang w:eastAsia="zh-CN"/>
              </w:rPr>
              <w:t xml:space="preserve"> v</w:t>
            </w:r>
            <w:r w:rsidRPr="007158FD">
              <w:rPr>
                <w:rFonts w:ascii="Arial" w:hAnsi="Arial" w:cs="Arial"/>
                <w:sz w:val="20"/>
                <w:szCs w:val="20"/>
                <w:lang w:eastAsia="zh-CN"/>
              </w:rPr>
              <w:t>à</w:t>
            </w:r>
            <w:r>
              <w:rPr>
                <w:rFonts w:ascii="Arial" w:hAnsi="Arial" w:cs="Arial"/>
                <w:sz w:val="20"/>
                <w:szCs w:val="20"/>
                <w:lang w:eastAsia="zh-CN"/>
              </w:rPr>
              <w:t xml:space="preserve"> đ</w:t>
            </w:r>
            <w:r w:rsidRPr="007158FD">
              <w:rPr>
                <w:rFonts w:ascii="Arial" w:hAnsi="Arial" w:cs="Arial"/>
                <w:sz w:val="20"/>
                <w:szCs w:val="20"/>
                <w:lang w:eastAsia="zh-CN"/>
              </w:rPr>
              <w:t>òi</w:t>
            </w:r>
            <w:r>
              <w:rPr>
                <w:rFonts w:ascii="Arial" w:hAnsi="Arial" w:cs="Arial"/>
                <w:sz w:val="20"/>
                <w:szCs w:val="20"/>
                <w:lang w:eastAsia="zh-CN"/>
              </w:rPr>
              <w:t xml:space="preserve"> h</w:t>
            </w:r>
            <w:r w:rsidRPr="007158FD">
              <w:rPr>
                <w:rFonts w:ascii="Arial" w:hAnsi="Arial" w:cs="Arial"/>
                <w:sz w:val="20"/>
                <w:szCs w:val="20"/>
                <w:lang w:eastAsia="zh-CN"/>
              </w:rPr>
              <w:t>ỏ</w:t>
            </w:r>
            <w:r>
              <w:rPr>
                <w:rFonts w:ascii="Arial" w:hAnsi="Arial" w:cs="Arial"/>
                <w:sz w:val="20"/>
                <w:szCs w:val="20"/>
                <w:lang w:eastAsia="zh-CN"/>
              </w:rPr>
              <w:t>i c</w:t>
            </w:r>
            <w:r w:rsidRPr="007158FD">
              <w:rPr>
                <w:rFonts w:ascii="Arial" w:hAnsi="Arial" w:cs="Arial"/>
                <w:sz w:val="20"/>
                <w:szCs w:val="20"/>
                <w:lang w:eastAsia="zh-CN"/>
              </w:rPr>
              <w:t>ủa</w:t>
            </w:r>
            <w:r>
              <w:rPr>
                <w:rFonts w:ascii="Arial" w:hAnsi="Arial" w:cs="Arial"/>
                <w:sz w:val="20"/>
                <w:szCs w:val="20"/>
                <w:lang w:eastAsia="zh-CN"/>
              </w:rPr>
              <w:t xml:space="preserve"> </w:t>
            </w:r>
            <w:r w:rsidRPr="00A07519">
              <w:rPr>
                <w:rFonts w:ascii="Arial" w:hAnsi="Arial" w:cs="Arial"/>
                <w:sz w:val="20"/>
                <w:szCs w:val="20"/>
                <w:lang w:eastAsia="zh-CN"/>
              </w:rPr>
              <w:t xml:space="preserve">Ban </w:t>
            </w:r>
            <w:r>
              <w:rPr>
                <w:rFonts w:ascii="Arial" w:hAnsi="Arial" w:cs="Arial"/>
                <w:sz w:val="20"/>
                <w:szCs w:val="20"/>
                <w:lang w:eastAsia="zh-CN"/>
              </w:rPr>
              <w:t>đi</w:t>
            </w:r>
            <w:r w:rsidRPr="007158FD">
              <w:rPr>
                <w:rFonts w:ascii="Arial" w:hAnsi="Arial" w:cs="Arial"/>
                <w:sz w:val="20"/>
                <w:szCs w:val="20"/>
                <w:lang w:eastAsia="zh-CN"/>
              </w:rPr>
              <w:t>ê</w:t>
            </w:r>
            <w:r>
              <w:rPr>
                <w:rFonts w:ascii="Arial" w:hAnsi="Arial" w:cs="Arial"/>
                <w:sz w:val="20"/>
                <w:szCs w:val="20"/>
                <w:lang w:eastAsia="zh-CN"/>
              </w:rPr>
              <w:t>u h</w:t>
            </w:r>
            <w:r w:rsidRPr="007158FD">
              <w:rPr>
                <w:rFonts w:ascii="Arial" w:hAnsi="Arial" w:cs="Arial"/>
                <w:sz w:val="20"/>
                <w:szCs w:val="20"/>
                <w:lang w:eastAsia="zh-CN"/>
              </w:rPr>
              <w:t>ành</w:t>
            </w:r>
            <w:r>
              <w:rPr>
                <w:rFonts w:ascii="Arial" w:hAnsi="Arial" w:cs="Arial"/>
                <w:sz w:val="20"/>
                <w:szCs w:val="20"/>
                <w:lang w:eastAsia="zh-CN"/>
              </w:rPr>
              <w:t xml:space="preserve"> </w:t>
            </w:r>
            <w:r w:rsidRPr="00A07519">
              <w:rPr>
                <w:rFonts w:ascii="Arial" w:hAnsi="Arial" w:cs="Arial"/>
                <w:sz w:val="20"/>
                <w:szCs w:val="20"/>
                <w:lang w:eastAsia="zh-CN"/>
              </w:rPr>
              <w:t xml:space="preserve">Dự án đưa ra. NPD sẽ chấm dứt nhiệm vụ khi báo cáo đánh giá kết thúc cuối cùng của dự </w:t>
            </w:r>
            <w:proofErr w:type="gramStart"/>
            <w:r w:rsidRPr="00A07519">
              <w:rPr>
                <w:rFonts w:ascii="Arial" w:hAnsi="Arial" w:cs="Arial"/>
                <w:sz w:val="20"/>
                <w:szCs w:val="20"/>
                <w:lang w:eastAsia="zh-CN"/>
              </w:rPr>
              <w:t>án</w:t>
            </w:r>
            <w:proofErr w:type="gramEnd"/>
            <w:r w:rsidRPr="00A07519">
              <w:rPr>
                <w:rFonts w:ascii="Arial" w:hAnsi="Arial" w:cs="Arial"/>
                <w:sz w:val="20"/>
                <w:szCs w:val="20"/>
                <w:lang w:eastAsia="zh-CN"/>
              </w:rPr>
              <w:t xml:space="preserve"> và các tài liệu khác do GCF và UNDP yêu cầu được hoàn thành nộp cho UNDP. NPD chịu trách nhiệm quản lý hàng ngày và ra các quyết định cho dự án. Trách nhiệm chính của NPD là đảm bảo dự </w:t>
            </w:r>
            <w:proofErr w:type="gramStart"/>
            <w:r w:rsidRPr="00A07519">
              <w:rPr>
                <w:rFonts w:ascii="Arial" w:hAnsi="Arial" w:cs="Arial"/>
                <w:sz w:val="20"/>
                <w:szCs w:val="20"/>
                <w:lang w:eastAsia="zh-CN"/>
              </w:rPr>
              <w:t>án</w:t>
            </w:r>
            <w:proofErr w:type="gramEnd"/>
            <w:r w:rsidRPr="00A07519">
              <w:rPr>
                <w:rFonts w:ascii="Arial" w:hAnsi="Arial" w:cs="Arial"/>
                <w:sz w:val="20"/>
                <w:szCs w:val="20"/>
                <w:lang w:eastAsia="zh-CN"/>
              </w:rPr>
              <w:t xml:space="preserve"> tạo ra các kết quả được nêu rõ trong văn kiện dự án, đạt tiêu chuẩn chất lượng đề ra và trong khuôn khổ thời gian và kinh phí cụ thể.  </w:t>
            </w:r>
          </w:p>
          <w:p w:rsidR="0086639E" w:rsidRDefault="0086639E" w:rsidP="0010125F">
            <w:pPr>
              <w:spacing w:after="0" w:line="240" w:lineRule="auto"/>
              <w:jc w:val="center"/>
              <w:rPr>
                <w:rFonts w:ascii="Arial" w:hAnsi="Arial" w:cs="Arial"/>
                <w:b/>
                <w:sz w:val="20"/>
                <w:szCs w:val="20"/>
                <w:lang w:val="nl-NL" w:eastAsia="en-US"/>
              </w:rPr>
            </w:pPr>
          </w:p>
          <w:p w:rsidR="00345DA4" w:rsidRPr="00952D81" w:rsidRDefault="00345DA4" w:rsidP="00345DA4">
            <w:pPr>
              <w:pStyle w:val="ListParagraph"/>
              <w:numPr>
                <w:ilvl w:val="0"/>
                <w:numId w:val="31"/>
              </w:numPr>
              <w:shd w:val="clear" w:color="auto" w:fill="FFFFFF"/>
              <w:tabs>
                <w:tab w:val="left" w:pos="485"/>
                <w:tab w:val="left" w:pos="777"/>
              </w:tabs>
              <w:spacing w:after="0" w:line="240" w:lineRule="auto"/>
              <w:ind w:left="0" w:firstLine="0"/>
              <w:jc w:val="both"/>
              <w:rPr>
                <w:rFonts w:ascii="Arial" w:hAnsi="Arial" w:cs="Arial"/>
                <w:b/>
                <w:bCs/>
                <w:i/>
                <w:iCs/>
                <w:sz w:val="20"/>
                <w:szCs w:val="20"/>
                <w:lang w:eastAsia="zh-CN"/>
              </w:rPr>
            </w:pPr>
            <w:r>
              <w:rPr>
                <w:rFonts w:ascii="Arial" w:hAnsi="Arial" w:cs="Arial"/>
                <w:sz w:val="20"/>
                <w:szCs w:val="20"/>
                <w:lang w:eastAsia="zh-CN"/>
              </w:rPr>
              <w:t>Theo</w:t>
            </w:r>
            <w:r w:rsidRPr="00952D81">
              <w:rPr>
                <w:rFonts w:ascii="Arial" w:hAnsi="Arial" w:cs="Arial"/>
                <w:sz w:val="20"/>
                <w:szCs w:val="20"/>
                <w:lang w:eastAsia="zh-CN"/>
              </w:rPr>
              <w:t xml:space="preserve"> </w:t>
            </w:r>
            <w:r>
              <w:rPr>
                <w:rFonts w:ascii="Arial" w:hAnsi="Arial" w:cs="Arial"/>
                <w:sz w:val="20"/>
                <w:szCs w:val="20"/>
                <w:lang w:eastAsia="zh-CN"/>
              </w:rPr>
              <w:t xml:space="preserve">các qui định về ODA của Việt Nam và HPPMG, Bộ trưởng Bộ NN&amp;PTNT sẽ giao thẩm quyền cho Bộ Xây dựng và UBND bảy tỉnh tham gia giữ vai trò và trách nhiệm của Bộ chuyên ngành (bộ điều hành) về những kết quả </w:t>
            </w:r>
            <w:r>
              <w:rPr>
                <w:rFonts w:ascii="Arial" w:hAnsi="Arial" w:cs="Arial"/>
                <w:sz w:val="20"/>
                <w:szCs w:val="20"/>
                <w:lang w:eastAsia="zh-CN"/>
              </w:rPr>
              <w:lastRenderedPageBreak/>
              <w:t>đầu ra/hoạt động t</w:t>
            </w:r>
            <w:r w:rsidRPr="007158FD">
              <w:rPr>
                <w:rFonts w:ascii="Arial" w:hAnsi="Arial" w:cs="Arial"/>
                <w:sz w:val="20"/>
                <w:szCs w:val="20"/>
                <w:lang w:eastAsia="zh-CN"/>
              </w:rPr>
              <w:t>ươ</w:t>
            </w:r>
            <w:r>
              <w:rPr>
                <w:rFonts w:ascii="Arial" w:hAnsi="Arial" w:cs="Arial"/>
                <w:sz w:val="20"/>
                <w:szCs w:val="20"/>
                <w:lang w:eastAsia="zh-CN"/>
              </w:rPr>
              <w:t xml:space="preserve">ng </w:t>
            </w:r>
            <w:r w:rsidRPr="007158FD">
              <w:rPr>
                <w:rFonts w:ascii="Arial" w:hAnsi="Arial" w:cs="Arial"/>
                <w:sz w:val="20"/>
                <w:szCs w:val="20"/>
                <w:lang w:eastAsia="zh-CN"/>
              </w:rPr>
              <w:t>ứng</w:t>
            </w:r>
            <w:r>
              <w:rPr>
                <w:rFonts w:ascii="Arial" w:hAnsi="Arial" w:cs="Arial"/>
                <w:sz w:val="20"/>
                <w:szCs w:val="20"/>
                <w:lang w:eastAsia="zh-CN"/>
              </w:rPr>
              <w:t xml:space="preserve"> được giao cho bộ và các tỉnh.  </w:t>
            </w:r>
          </w:p>
          <w:p w:rsidR="0086639E" w:rsidRDefault="0086639E" w:rsidP="0010125F">
            <w:pPr>
              <w:spacing w:after="0" w:line="240" w:lineRule="auto"/>
              <w:jc w:val="center"/>
              <w:rPr>
                <w:rFonts w:ascii="Arial" w:hAnsi="Arial" w:cs="Arial"/>
                <w:b/>
                <w:sz w:val="20"/>
                <w:szCs w:val="20"/>
                <w:lang w:val="nl-NL" w:eastAsia="en-US"/>
              </w:rPr>
            </w:pPr>
          </w:p>
          <w:p w:rsidR="0010125F" w:rsidRDefault="0086639E" w:rsidP="0010125F">
            <w:pPr>
              <w:spacing w:after="0" w:line="240" w:lineRule="auto"/>
              <w:jc w:val="center"/>
              <w:rPr>
                <w:rFonts w:ascii="Arial" w:hAnsi="Arial" w:cs="Arial"/>
                <w:b/>
                <w:sz w:val="20"/>
                <w:szCs w:val="20"/>
                <w:lang w:val="nl-NL" w:eastAsia="en-US"/>
              </w:rPr>
            </w:pPr>
            <w:r>
              <w:rPr>
                <w:rFonts w:ascii="Arial" w:hAnsi="Arial" w:cs="Arial"/>
                <w:b/>
                <w:sz w:val="20"/>
                <w:szCs w:val="20"/>
                <w:lang w:val="nl-NL" w:eastAsia="en-US"/>
              </w:rPr>
              <w:t>H</w:t>
            </w:r>
            <w:r w:rsidRPr="0086639E">
              <w:rPr>
                <w:rFonts w:ascii="Arial" w:hAnsi="Arial" w:cs="Arial"/>
                <w:b/>
                <w:sz w:val="20"/>
                <w:szCs w:val="20"/>
                <w:lang w:val="nl-NL" w:eastAsia="en-US"/>
              </w:rPr>
              <w:t>ình</w:t>
            </w:r>
            <w:r>
              <w:rPr>
                <w:rFonts w:ascii="Arial" w:hAnsi="Arial" w:cs="Arial"/>
                <w:b/>
                <w:sz w:val="20"/>
                <w:szCs w:val="20"/>
                <w:lang w:val="nl-NL" w:eastAsia="en-US"/>
              </w:rPr>
              <w:t xml:space="preserve"> </w:t>
            </w:r>
            <w:r w:rsidR="0010125F" w:rsidRPr="0010125F">
              <w:rPr>
                <w:rFonts w:ascii="Arial" w:hAnsi="Arial" w:cs="Arial"/>
                <w:b/>
                <w:sz w:val="20"/>
                <w:szCs w:val="20"/>
                <w:lang w:val="nl-NL" w:eastAsia="en-US"/>
              </w:rPr>
              <w:t xml:space="preserve">3: </w:t>
            </w:r>
            <w:r>
              <w:rPr>
                <w:rFonts w:ascii="Arial" w:hAnsi="Arial" w:cs="Arial"/>
                <w:b/>
                <w:sz w:val="20"/>
                <w:szCs w:val="20"/>
                <w:lang w:val="nl-NL" w:eastAsia="en-US"/>
              </w:rPr>
              <w:t>C</w:t>
            </w:r>
            <w:r w:rsidRPr="0086639E">
              <w:rPr>
                <w:rFonts w:ascii="Arial" w:hAnsi="Arial" w:cs="Arial"/>
                <w:b/>
                <w:sz w:val="20"/>
                <w:szCs w:val="20"/>
                <w:lang w:val="nl-NL" w:eastAsia="en-US"/>
              </w:rPr>
              <w:t>ơ</w:t>
            </w:r>
            <w:r>
              <w:rPr>
                <w:rFonts w:ascii="Arial" w:hAnsi="Arial" w:cs="Arial"/>
                <w:b/>
                <w:sz w:val="20"/>
                <w:szCs w:val="20"/>
                <w:lang w:val="nl-NL" w:eastAsia="en-US"/>
              </w:rPr>
              <w:t xml:space="preserve"> ch</w:t>
            </w:r>
            <w:r w:rsidRPr="0086639E">
              <w:rPr>
                <w:rFonts w:ascii="Arial" w:hAnsi="Arial" w:cs="Arial"/>
                <w:b/>
                <w:sz w:val="20"/>
                <w:szCs w:val="20"/>
                <w:lang w:val="nl-NL" w:eastAsia="en-US"/>
              </w:rPr>
              <w:t>ế</w:t>
            </w:r>
            <w:r>
              <w:rPr>
                <w:rFonts w:ascii="Arial" w:hAnsi="Arial" w:cs="Arial"/>
                <w:b/>
                <w:sz w:val="20"/>
                <w:szCs w:val="20"/>
                <w:lang w:val="nl-NL" w:eastAsia="en-US"/>
              </w:rPr>
              <w:t xml:space="preserve"> s</w:t>
            </w:r>
            <w:r w:rsidRPr="0086639E">
              <w:rPr>
                <w:rFonts w:ascii="Arial" w:hAnsi="Arial" w:cs="Arial"/>
                <w:b/>
                <w:sz w:val="20"/>
                <w:szCs w:val="20"/>
                <w:lang w:val="nl-NL" w:eastAsia="en-US"/>
              </w:rPr>
              <w:t>ắp</w:t>
            </w:r>
            <w:r>
              <w:rPr>
                <w:rFonts w:ascii="Arial" w:hAnsi="Arial" w:cs="Arial"/>
                <w:b/>
                <w:sz w:val="20"/>
                <w:szCs w:val="20"/>
                <w:lang w:val="nl-NL" w:eastAsia="en-US"/>
              </w:rPr>
              <w:t xml:space="preserve"> x</w:t>
            </w:r>
            <w:r w:rsidRPr="0086639E">
              <w:rPr>
                <w:rFonts w:ascii="Arial" w:hAnsi="Arial" w:cs="Arial"/>
                <w:b/>
                <w:sz w:val="20"/>
                <w:szCs w:val="20"/>
                <w:lang w:val="nl-NL" w:eastAsia="en-US"/>
              </w:rPr>
              <w:t>ếp</w:t>
            </w:r>
            <w:r>
              <w:rPr>
                <w:rFonts w:ascii="Arial" w:hAnsi="Arial" w:cs="Arial"/>
                <w:b/>
                <w:sz w:val="20"/>
                <w:szCs w:val="20"/>
                <w:lang w:val="nl-NL" w:eastAsia="en-US"/>
              </w:rPr>
              <w:t xml:space="preserve"> qu</w:t>
            </w:r>
            <w:r w:rsidRPr="0086639E">
              <w:rPr>
                <w:rFonts w:ascii="Arial" w:hAnsi="Arial" w:cs="Arial"/>
                <w:b/>
                <w:sz w:val="20"/>
                <w:szCs w:val="20"/>
                <w:lang w:val="nl-NL" w:eastAsia="en-US"/>
              </w:rPr>
              <w:t>ả</w:t>
            </w:r>
            <w:r>
              <w:rPr>
                <w:rFonts w:ascii="Arial" w:hAnsi="Arial" w:cs="Arial"/>
                <w:b/>
                <w:sz w:val="20"/>
                <w:szCs w:val="20"/>
                <w:lang w:val="nl-NL" w:eastAsia="en-US"/>
              </w:rPr>
              <w:t>n l</w:t>
            </w:r>
            <w:r w:rsidRPr="0086639E">
              <w:rPr>
                <w:rFonts w:ascii="Arial" w:hAnsi="Arial" w:cs="Arial"/>
                <w:b/>
                <w:sz w:val="20"/>
                <w:szCs w:val="20"/>
                <w:lang w:val="nl-NL" w:eastAsia="en-US"/>
              </w:rPr>
              <w:t>ý</w:t>
            </w:r>
            <w:r>
              <w:rPr>
                <w:rFonts w:ascii="Arial" w:hAnsi="Arial" w:cs="Arial"/>
                <w:b/>
                <w:sz w:val="20"/>
                <w:szCs w:val="20"/>
                <w:lang w:val="nl-NL" w:eastAsia="en-US"/>
              </w:rPr>
              <w:t xml:space="preserve"> trong d</w:t>
            </w:r>
            <w:r w:rsidRPr="0086639E">
              <w:rPr>
                <w:rFonts w:ascii="Arial" w:hAnsi="Arial" w:cs="Arial"/>
                <w:b/>
                <w:sz w:val="20"/>
                <w:szCs w:val="20"/>
                <w:lang w:val="nl-NL" w:eastAsia="en-US"/>
              </w:rPr>
              <w:t>ự</w:t>
            </w:r>
            <w:r>
              <w:rPr>
                <w:rFonts w:ascii="Arial" w:hAnsi="Arial" w:cs="Arial"/>
                <w:b/>
                <w:sz w:val="20"/>
                <w:szCs w:val="20"/>
                <w:lang w:val="nl-NL" w:eastAsia="en-US"/>
              </w:rPr>
              <w:t xml:space="preserve"> </w:t>
            </w:r>
            <w:r w:rsidRPr="0086639E">
              <w:rPr>
                <w:rFonts w:ascii="Arial" w:hAnsi="Arial" w:cs="Arial"/>
                <w:b/>
                <w:sz w:val="20"/>
                <w:szCs w:val="20"/>
                <w:lang w:val="nl-NL" w:eastAsia="en-US"/>
              </w:rPr>
              <w:t>án</w:t>
            </w:r>
            <w:r>
              <w:rPr>
                <w:rFonts w:ascii="Arial" w:hAnsi="Arial" w:cs="Arial"/>
                <w:b/>
                <w:sz w:val="20"/>
                <w:szCs w:val="20"/>
                <w:lang w:val="nl-NL" w:eastAsia="en-US"/>
              </w:rPr>
              <w:t xml:space="preserve"> đ</w:t>
            </w:r>
            <w:r w:rsidRPr="0086639E">
              <w:rPr>
                <w:rFonts w:ascii="Arial" w:hAnsi="Arial" w:cs="Arial"/>
                <w:b/>
                <w:sz w:val="20"/>
                <w:szCs w:val="20"/>
                <w:lang w:val="nl-NL" w:eastAsia="en-US"/>
              </w:rPr>
              <w:t>ề</w:t>
            </w:r>
            <w:r>
              <w:rPr>
                <w:rFonts w:ascii="Arial" w:hAnsi="Arial" w:cs="Arial"/>
                <w:b/>
                <w:sz w:val="20"/>
                <w:szCs w:val="20"/>
                <w:lang w:val="nl-NL" w:eastAsia="en-US"/>
              </w:rPr>
              <w:t xml:space="preserve"> xu</w:t>
            </w:r>
            <w:r w:rsidRPr="0086639E">
              <w:rPr>
                <w:rFonts w:ascii="Arial" w:hAnsi="Arial" w:cs="Arial"/>
                <w:b/>
                <w:sz w:val="20"/>
                <w:szCs w:val="20"/>
                <w:lang w:val="nl-NL" w:eastAsia="en-US"/>
              </w:rPr>
              <w:t>ất</w:t>
            </w:r>
          </w:p>
          <w:p w:rsidR="0086639E" w:rsidRDefault="0086639E" w:rsidP="0010125F">
            <w:pPr>
              <w:spacing w:after="0" w:line="240" w:lineRule="auto"/>
              <w:jc w:val="center"/>
              <w:rPr>
                <w:rFonts w:ascii="Arial" w:hAnsi="Arial" w:cs="Arial"/>
                <w:b/>
                <w:sz w:val="20"/>
                <w:szCs w:val="20"/>
                <w:lang w:val="nl-NL" w:eastAsia="en-US"/>
              </w:rPr>
            </w:pPr>
          </w:p>
          <w:p w:rsidR="0086639E" w:rsidRPr="0010125F" w:rsidRDefault="000C7052" w:rsidP="0010125F">
            <w:pPr>
              <w:spacing w:after="0" w:line="240" w:lineRule="auto"/>
              <w:jc w:val="center"/>
              <w:rPr>
                <w:rFonts w:ascii="Arial" w:hAnsi="Arial" w:cs="Arial"/>
                <w:b/>
                <w:sz w:val="20"/>
                <w:szCs w:val="20"/>
                <w:lang w:val="en-CA" w:eastAsia="en-US"/>
              </w:rPr>
            </w:pPr>
            <w:r w:rsidRPr="000C7052">
              <w:rPr>
                <w:noProof/>
              </w:rPr>
            </w:r>
            <w:r w:rsidRPr="000C7052">
              <w:rPr>
                <w:noProof/>
              </w:rPr>
              <w:pict>
                <v:group id="Canvas 44" o:spid="_x0000_s1051" style="width:405.75pt;height:280.5pt;mso-position-horizontal-relative:char;mso-position-vertical-relative:line" coordsize="5152390,3562350">
                  <v:rect id="_x0000_s1052" style="position:absolute;width:5152390;height:35623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9Q7kxAAA&#10;ANsAAAAPAAAAZHJzL2Rvd25yZXYueG1sRI9Ba8JAFITvhf6H5RV6KbpRQUrMRopQGoogxur5kX0m&#10;odm3Mbsm8d+7hYLHYWa+YZL1aBrRU+dqywpm0wgEcWF1zaWCn8Pn5B2E88gaG8uk4EYO1unzU4Kx&#10;tgPvqc99KQKEXYwKKu/bWEpXVGTQTW1LHLyz7Qz6ILtS6g6HADeNnEfRUhqsOSxU2NKmouI3vxoF&#10;Q7HrT4ftl9y9nTLLl+yyyY/fSr2+jB8rEJ5G/wj/tzOtYDGDvy/hB8j0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UO5MQAAADbAAAADwAAAAAAAAAAAAAAAACXAgAAZHJzL2Rv&#10;d25yZXYueG1sUEsFBgAAAAAEAAQA9QAAAIgDAAAAAA==&#10;" filled="f" stroked="f">
                    <o:lock v:ext="edit" aspectratio="t"/>
                  </v:rect>
                  <v:rect id="Rectangle 6" o:spid="_x0000_s1053" style="position:absolute;left:1847804;top:1944180;width:1485903;height:6917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1gvgAA&#10;ANsAAAAPAAAAZHJzL2Rvd25yZXYueG1sRI/NDsFAFIX3Eu8wuRI7pkiEMkQkwsLGzwNcnastnTvV&#10;GZSnNxKJ5cn5+XKm89oU4kGVyy0r6HUjEMSJ1TmnCo6HVWcEwnlkjYVlUvAiB/NZszHFWNsn7+ix&#10;96kII+xiVJB5X8ZSuiQjg65rS+LgnW1l0AdZpVJX+AzjppD9KBpKgzkHQoYlLTNKrvu7UXBajw/3&#10;9G05ENajm99uL/KaKNVu1YsJCE+1/4d/7Y1WMOjD90v4AXL2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PrTtYL4AAADbAAAADwAAAAAAAAAAAAAAAACXAgAAZHJzL2Rvd25yZXYu&#10;eG1sUEsFBgAAAAAEAAQA9QAAAIIDAAAAAA==&#10;" fillcolor="#fc9">
                    <v:shadow on="t" opacity=".5" offset="6pt,6pt"/>
                    <v:textbox>
                      <w:txbxContent>
                        <w:p w:rsidR="00293DEA" w:rsidRDefault="00293DEA" w:rsidP="0086639E">
                          <w:pPr>
                            <w:jc w:val="center"/>
                            <w:rPr>
                              <w:b/>
                              <w:sz w:val="18"/>
                              <w:szCs w:val="18"/>
                            </w:rPr>
                          </w:pPr>
                        </w:p>
                        <w:p w:rsidR="00293DEA" w:rsidRDefault="00293DEA" w:rsidP="0086639E">
                          <w:pPr>
                            <w:jc w:val="center"/>
                            <w:rPr>
                              <w:b/>
                              <w:sz w:val="18"/>
                              <w:szCs w:val="18"/>
                            </w:rPr>
                          </w:pPr>
                          <w:r>
                            <w:rPr>
                              <w:b/>
                              <w:sz w:val="18"/>
                              <w:szCs w:val="18"/>
                            </w:rPr>
                            <w:t xml:space="preserve">Giám đốc dự </w:t>
                          </w:r>
                          <w:proofErr w:type="gramStart"/>
                          <w:r>
                            <w:rPr>
                              <w:b/>
                              <w:sz w:val="18"/>
                              <w:szCs w:val="18"/>
                            </w:rPr>
                            <w:t>án</w:t>
                          </w:r>
                          <w:proofErr w:type="gramEnd"/>
                          <w:r>
                            <w:rPr>
                              <w:b/>
                              <w:sz w:val="18"/>
                              <w:szCs w:val="18"/>
                            </w:rPr>
                            <w:t xml:space="preserve"> quốc gia</w:t>
                          </w:r>
                        </w:p>
                        <w:p w:rsidR="00293DEA" w:rsidRDefault="00293DEA" w:rsidP="0086639E">
                          <w:pPr>
                            <w:jc w:val="center"/>
                            <w:rPr>
                              <w:sz w:val="16"/>
                              <w:szCs w:val="16"/>
                            </w:rPr>
                          </w:pPr>
                        </w:p>
                        <w:p w:rsidR="00293DEA" w:rsidRPr="006F55E9" w:rsidRDefault="00293DEA" w:rsidP="0086639E">
                          <w:pPr>
                            <w:jc w:val="center"/>
                            <w:rPr>
                              <w:sz w:val="16"/>
                              <w:szCs w:val="16"/>
                            </w:rPr>
                          </w:pPr>
                        </w:p>
                      </w:txbxContent>
                    </v:textbox>
                  </v:rect>
                  <v:rect id="Rectangle 7" o:spid="_x0000_s1054" style="position:absolute;top:1934655;width:1600203;height:6838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Y9XOxQAA&#10;ANsAAAAPAAAAZHJzL2Rvd25yZXYueG1sRI/dasJAFITvBd9hOQXvdFMDVtOsIkJLoSDVlLaXh+zJ&#10;D82ejdk1xrd3CwUvh5n5hkk3g2lET52rLSt4nEUgiHOray4VfGYv0yUI55E1NpZJwZUcbNbjUYqJ&#10;thc+UH/0pQgQdgkqqLxvEyldXpFBN7MtcfAK2xn0QXal1B1eAtw0ch5FC2mw5rBQYUu7ivLf49ko&#10;6F+z+Oejfy9W37unyPH+NHytUKnJw7B9BuFp8Pfwf/tNK4hj+PsSfoB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Zj1c7FAAAA2wAAAA8AAAAAAAAAAAAAAAAAlwIAAGRycy9k&#10;b3ducmV2LnhtbFBLBQYAAAAABAAEAPUAAACJAwAAAAA=&#10;" fillcolor="#fc0">
                    <v:shadow on="t" opacity=".5" offset="6pt,6pt"/>
                    <v:textbox>
                      <w:txbxContent>
                        <w:p w:rsidR="00293DEA" w:rsidRDefault="00293DEA" w:rsidP="0086639E">
                          <w:pPr>
                            <w:jc w:val="center"/>
                            <w:rPr>
                              <w:b/>
                              <w:sz w:val="18"/>
                              <w:szCs w:val="18"/>
                            </w:rPr>
                          </w:pPr>
                        </w:p>
                        <w:p w:rsidR="00293DEA" w:rsidRPr="00241716" w:rsidRDefault="00293DEA" w:rsidP="0086639E">
                          <w:pPr>
                            <w:jc w:val="center"/>
                            <w:rPr>
                              <w:b/>
                              <w:sz w:val="18"/>
                              <w:szCs w:val="18"/>
                            </w:rPr>
                          </w:pPr>
                          <w:r>
                            <w:rPr>
                              <w:b/>
                              <w:sz w:val="18"/>
                              <w:szCs w:val="18"/>
                            </w:rPr>
                            <w:t>Bảo đảm dự án</w:t>
                          </w:r>
                        </w:p>
                        <w:p w:rsidR="00293DEA" w:rsidRPr="00234B48" w:rsidRDefault="00293DEA" w:rsidP="0086639E">
                          <w:pPr>
                            <w:jc w:val="center"/>
                            <w:rPr>
                              <w:sz w:val="18"/>
                              <w:szCs w:val="18"/>
                            </w:rPr>
                          </w:pPr>
                          <w:r>
                            <w:rPr>
                              <w:sz w:val="18"/>
                              <w:szCs w:val="18"/>
                            </w:rPr>
                            <w:t>UNDP</w:t>
                          </w:r>
                        </w:p>
                        <w:p w:rsidR="00293DEA" w:rsidRPr="00241716" w:rsidRDefault="00293DEA" w:rsidP="0086639E">
                          <w:pPr>
                            <w:pStyle w:val="BodyText3"/>
                            <w:jc w:val="center"/>
                            <w:rPr>
                              <w:b/>
                              <w:bCs/>
                              <w:sz w:val="20"/>
                            </w:rPr>
                          </w:pPr>
                        </w:p>
                      </w:txbxContent>
                    </v:textbox>
                  </v:rect>
                  <v:roundrect id="AutoShape 9" o:spid="_x0000_s1055" style="position:absolute;left:433001;top:35999;width:4481208;height:342904;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PTN3xAAA&#10;ANsAAAAPAAAAZHJzL2Rvd25yZXYueG1sRI9ba8JAFITfBf/DcgTfdNN4IaSuooGW9km8QPHtkD1N&#10;gtmzIbvV7b/vFgQfh5n5hlltgmnFjXrXWFbwMk1AEJdWN1wpOJ/eJhkI55E1tpZJwS852KyHgxXm&#10;2t75QLejr0SEsMtRQe19l0vpypoMuqntiKP3bXuDPsq+krrHe4SbVqZJspQGG44LNXZU1FRejz9G&#10;gbxkxedifkm/wp7L91TurlkRlBqPwvYVhKfgn+FH+0MrmM3h/0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D0zd8QAAADbAAAADwAAAAAAAAAAAAAAAACXAgAAZHJzL2Rv&#10;d25yZXYueG1sUEsFBgAAAAAEAAQA9QAAAIgDAAAAAA==&#10;" fillcolor="#9cf">
                    <v:textbox>
                      <w:txbxContent>
                        <w:p w:rsidR="00293DEA" w:rsidRPr="001D0B24" w:rsidRDefault="00293DEA" w:rsidP="0086639E">
                          <w:pPr>
                            <w:jc w:val="center"/>
                            <w:rPr>
                              <w:b/>
                            </w:rPr>
                          </w:pPr>
                          <w:r>
                            <w:rPr>
                              <w:b/>
                            </w:rPr>
                            <w:t>Cơ cấu tổ chức dự án</w:t>
                          </w:r>
                        </w:p>
                      </w:txbxContent>
                    </v:textbox>
                  </v:roundrect>
                  <v:shapetype id="_x0000_t33" coordsize="21600,21600" o:spt="33" o:oned="t" path="m,l21600,r,21600e" filled="f">
                    <v:stroke joinstyle="miter"/>
                    <v:path arrowok="t" fillok="f" o:connecttype="none"/>
                    <o:lock v:ext="edit" shapetype="t"/>
                  </v:shapetype>
                  <v:shape id="AutoShape 10" o:spid="_x0000_s1056" type="#_x0000_t33" style="position:absolute;left:2116403;top:277211;width:153702;height:1826303;rotation:-90;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BXhsYAAADbAAAADwAAAGRycy9kb3ducmV2LnhtbESP3WoCMRSE7wu+QzhCb4qbtaUqq1Gk&#10;UFsKXvjzAIfN2R/dnOwmcd2+fVMo9HKYmW+Y1WYwjejJ+dqygmmSgiDOra65VHA+vU8WIHxA1thY&#10;JgXf5GGzHj2sMNP2zgfqj6EUEcI+QwVVCG0mpc8rMugT2xJHr7DOYIjSlVI7vEe4aeRzms6kwZrj&#10;QoUtvVWUX483o+Cr34V03xfuNH8auu352nWXj5lSj+NhuwQRaAj/4b/2p1bw8gq/X+IPkO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SQV4bGAAAA2wAAAA8AAAAAAAAA&#10;AAAAAAAAoQIAAGRycy9kb3ducmV2LnhtbFBLBQYAAAAABAAEAPkAAACUAwAAAAA=&#10;"/>
                  <v:rect id="Rectangle 11" o:spid="_x0000_s1057" style="position:absolute;left:3663007;top:1944180;width:1454103;height:7074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j+tjvgAA&#10;ANsAAAAPAAAAZHJzL2Rvd25yZXYueG1sRI/NDsFAFIX3Eu8wuRI7pkiEMkQkwsLGzwNcnastnTvV&#10;GZSnNxKJ5cn5+XKm89oU4kGVyy0r6HUjEMSJ1TmnCo6HVWcEwnlkjYVlUvAiB/NZszHFWNsn7+ix&#10;96kII+xiVJB5X8ZSuiQjg65rS+LgnW1l0AdZpVJX+AzjppD9KBpKgzkHQoYlLTNKrvu7UXBajw/3&#10;9G05ENajm99uL/KaKNVu1YsJCE+1/4d/7Y1WMBjC90v4AXL2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QY/rY74AAADbAAAADwAAAAAAAAAAAAAAAACXAgAAZHJzL2Rvd25yZXYu&#10;eG1sUEsFBgAAAAAEAAQA9QAAAIIDAAAAAA==&#10;" fillcolor="#fc9">
                    <v:shadow on="t" opacity=".5" offset="6pt,6pt"/>
                    <v:textbox>
                      <w:txbxContent>
                        <w:p w:rsidR="00293DEA" w:rsidRDefault="00293DEA" w:rsidP="0086639E">
                          <w:pPr>
                            <w:jc w:val="center"/>
                            <w:rPr>
                              <w:b/>
                              <w:sz w:val="18"/>
                              <w:szCs w:val="18"/>
                            </w:rPr>
                          </w:pPr>
                        </w:p>
                        <w:p w:rsidR="00293DEA" w:rsidRDefault="00293DEA" w:rsidP="0086639E">
                          <w:pPr>
                            <w:jc w:val="center"/>
                            <w:rPr>
                              <w:b/>
                              <w:sz w:val="18"/>
                              <w:szCs w:val="18"/>
                            </w:rPr>
                          </w:pPr>
                          <w:r>
                            <w:rPr>
                              <w:b/>
                              <w:sz w:val="18"/>
                              <w:szCs w:val="18"/>
                            </w:rPr>
                            <w:t xml:space="preserve">Hỗ trợ dự án </w:t>
                          </w:r>
                        </w:p>
                        <w:p w:rsidR="00293DEA" w:rsidRDefault="00293DEA" w:rsidP="0086639E">
                          <w:pPr>
                            <w:jc w:val="center"/>
                            <w:rPr>
                              <w:b/>
                              <w:sz w:val="18"/>
                              <w:szCs w:val="18"/>
                            </w:rPr>
                          </w:pPr>
                          <w:r>
                            <w:rPr>
                              <w:b/>
                              <w:sz w:val="18"/>
                              <w:szCs w:val="18"/>
                            </w:rPr>
                            <w:t>(PMU)</w:t>
                          </w:r>
                        </w:p>
                      </w:txbxContent>
                    </v:textbox>
                  </v:rect>
                  <v:rect id="Rectangle 12" o:spid="_x0000_s1058" style="position:absolute;left:58725;top:3022723;width:1474803;height:53962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rLgWwQAA&#10;ANsAAAAPAAAAZHJzL2Rvd25yZXYueG1sRI9Lq8IwFIT3gv8hHMGdpio+qEYRUVB31we6PDTHttic&#10;lCZq/fdGuOBymJlvmNmiNoV4UuVyywp63QgEcWJ1zqmC03HTmYBwHlljYZkUvMnBYt5szDDW9sV/&#10;9Dz4VAQIuxgVZN6XsZQuycig69qSOHg3Wxn0QVap1BW+AtwUsh9FI2kw57CQYUmrjJL74WEU2MF+&#10;tN3tSK78eXJby8vpOnxESrVb9XIKwlPtf+H/9lYrGIzh+yX8AD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6y4FsEAAADbAAAADwAAAAAAAAAAAAAAAACXAgAAZHJzL2Rvd25y&#10;ZXYueG1sUEsFBgAAAAAEAAQA9QAAAIUDAAAAAA==&#10;" fillcolor="#c3d69b">
                    <v:shadow on="t" opacity=".5" offset="6pt,6pt"/>
                    <v:textbox>
                      <w:txbxContent>
                        <w:p w:rsidR="00293DEA" w:rsidRDefault="00293DEA" w:rsidP="0086639E">
                          <w:pPr>
                            <w:jc w:val="center"/>
                            <w:rPr>
                              <w:b/>
                              <w:sz w:val="18"/>
                              <w:szCs w:val="18"/>
                            </w:rPr>
                          </w:pPr>
                          <w:r>
                            <w:rPr>
                              <w:b/>
                              <w:sz w:val="18"/>
                              <w:szCs w:val="18"/>
                            </w:rPr>
                            <w:t xml:space="preserve">Đội dự án </w:t>
                          </w:r>
                        </w:p>
                        <w:p w:rsidR="00293DEA" w:rsidRPr="00154055" w:rsidRDefault="00293DEA" w:rsidP="0086639E">
                          <w:pPr>
                            <w:jc w:val="center"/>
                            <w:rPr>
                              <w:sz w:val="18"/>
                              <w:szCs w:val="18"/>
                            </w:rPr>
                          </w:pPr>
                          <w:proofErr w:type="gramStart"/>
                          <w:r>
                            <w:rPr>
                              <w:b/>
                              <w:sz w:val="18"/>
                              <w:szCs w:val="18"/>
                            </w:rPr>
                            <w:t>của</w:t>
                          </w:r>
                          <w:proofErr w:type="gramEnd"/>
                          <w:r>
                            <w:rPr>
                              <w:b/>
                              <w:sz w:val="18"/>
                              <w:szCs w:val="18"/>
                            </w:rPr>
                            <w:t xml:space="preserve"> Bộ Xây dựng</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59" type="#_x0000_t34" style="position:absolute;left:3027703;top:710310;width:635607;height:478801;rotation:90;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3pBMAAAADbAAAADwAAAGRycy9kb3ducmV2LnhtbERPy4rCMBTdD/gP4Q6403R8IbWpiCC4&#10;EWeqC5eX5k5bprkpSbT1781CmOXhvLPtYFrxIOcbywq+pgkI4tLqhisF18thsgbhA7LG1jIpeJKH&#10;bT76yDDVtucfehShEjGEfYoK6hC6VEpf1mTQT21HHLlf6wyGCF0ltcM+hptWzpJkJQ02HBtq7Ghf&#10;U/lX3I2CYl2chuPtcjsv+2/nu/mCk5lVavw57DYgAg3hX/x2H7WCeRwbv8QfIPMX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o96QTAAAAA2wAAAA8AAAAAAAAAAAAAAAAA&#10;oQIAAGRycy9kb3ducmV2LnhtbFBLBQYAAAAABAAEAPkAAACOAwAAAAA=&#10;" adj="10789"/>
                  <v:shape id="AutoShape 14" o:spid="_x0000_s1060" type="#_x0000_t33" style="position:absolute;left:1600386;top:2021488;width:196977;height:1805494;rotation:90;flip:x y;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H67MQAAADbAAAADwAAAGRycy9kb3ducmV2LnhtbESPT2vCQBTE7wW/w/KE3ppNWxGNrlKE&#10;Wi+K/70+sq9JaPZtzG41+uldQfA4zMxvmOG4MaU4Ue0KywreoxgEcWp1wZmC7eb7rQfCeWSNpWVS&#10;cCEH41HrZYiJtmde0WntMxEg7BJUkHtfJVK6NCeDLrIVcfB+bW3QB1lnUtd4DnBTyo847kqDBYeF&#10;HCua5JT+rf+Ngul+YhY7Xm7nqezYw2XDx+v8R6nXdvM1AOGp8c/woz3TCj77cP8SfoA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8frsxAAAANsAAAAPAAAAAAAAAAAA&#10;AAAAAKECAABkcnMvZG93bnJldi54bWxQSwUGAAAAAAQABAD5AAAAkgMAAAAA&#10;"/>
                  <v:rect id="Rectangle 18" o:spid="_x0000_s1061" style="position:absolute;left:102800;top:528105;width:5006409;height:33020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6rbRwAAA&#10;ANsAAAAPAAAAZHJzL2Rvd25yZXYueG1sRE9Ni8IwEL0v+B/CCF5EE2UpUo2iwqLsbVXE49CMTbGZ&#10;lCZb6783h4U9Pt73atO7WnTUhsqzhtlUgSAuvKm41HA5f00WIEJENlh7Jg0vCrBZDz5WmBv/5B/q&#10;TrEUKYRDjhpsjE0uZSgsOQxT3xAn7u5bhzHBtpSmxWcKd7WcK5VJhxWnBosN7S0Vj9Ov09B3Z6V4&#10;fJ1n2fe4ODxudr947bQeDfvtEkSkPv6L/9xHo+EzrU9f0g+Q6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6rbRwAAAANsAAAAPAAAAAAAAAAAAAAAAAJcCAABkcnMvZG93bnJl&#10;di54bWxQSwUGAAAAAAQABAD1AAAAhAMAAAAA&#10;" fillcolor="#f90">
                    <v:shadow on="t" opacity=".5" offset="6pt,6pt"/>
                    <v:textbox>
                      <w:txbxContent>
                        <w:p w:rsidR="00293DEA" w:rsidRDefault="00293DEA" w:rsidP="0086639E">
                          <w:pPr>
                            <w:jc w:val="center"/>
                            <w:rPr>
                              <w:b/>
                            </w:rPr>
                          </w:pPr>
                          <w:r>
                            <w:rPr>
                              <w:b/>
                            </w:rPr>
                            <w:t>Ban quản lý dự án</w:t>
                          </w:r>
                        </w:p>
                        <w:p w:rsidR="00293DEA" w:rsidRPr="00EF20CA" w:rsidRDefault="00293DEA" w:rsidP="0086639E"/>
                      </w:txbxContent>
                    </v:textbox>
                  </v:rect>
                  <v:rect id="Rectangle 19" o:spid="_x0000_s1062" style="position:absolute;left:108500;top:858084;width:1659303;height:7802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51fxAAA&#10;ANsAAAAPAAAAZHJzL2Rvd25yZXYueG1sRI/dasJAFITvC77DcgTv6sZaqkZXKYJSEMQ/1MtD9pgE&#10;s2djdo3x7d1CoZfDzHzDTGaNKURNlcstK+h1IxDEidU5pwoO+8X7EITzyBoLy6TgSQ5m09bbBGNt&#10;H7yleudTESDsYlSQeV/GUrokI4Oua0vi4F1sZdAHWaVSV/gIcFPIjyj6kgZzDgsZljTPKLnu7kZB&#10;vdz3z5t6dRmd5oPI8frWHEeoVKfdfI9BeGr8f/iv/aMVfPbg90v4AXL6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fudX8QAAADbAAAADwAAAAAAAAAAAAAAAACXAgAAZHJzL2Rv&#10;d25yZXYueG1sUEsFBgAAAAAEAAQA9QAAAIgDAAAAAA==&#10;" fillcolor="#fc0">
                    <v:shadow on="t" opacity=".5" offset="6pt,6pt"/>
                    <v:textbox>
                      <w:txbxContent>
                        <w:p w:rsidR="00293DEA" w:rsidRPr="00952D81" w:rsidRDefault="00293DEA" w:rsidP="0086639E">
                          <w:pPr>
                            <w:jc w:val="center"/>
                            <w:rPr>
                              <w:b/>
                              <w:bCs/>
                              <w:color w:val="000000"/>
                              <w:sz w:val="20"/>
                              <w:szCs w:val="20"/>
                            </w:rPr>
                          </w:pPr>
                          <w:r>
                            <w:rPr>
                              <w:b/>
                              <w:bCs/>
                              <w:color w:val="000000"/>
                              <w:sz w:val="20"/>
                              <w:szCs w:val="20"/>
                            </w:rPr>
                            <w:t>Các bên hưởng lợi chính</w:t>
                          </w:r>
                        </w:p>
                        <w:p w:rsidR="00293DEA" w:rsidRPr="00D50824" w:rsidRDefault="00293DEA" w:rsidP="0086639E">
                          <w:pPr>
                            <w:rPr>
                              <w:sz w:val="20"/>
                              <w:szCs w:val="18"/>
                              <w:lang w:val="es-ES"/>
                            </w:rPr>
                          </w:pPr>
                          <w:r>
                            <w:rPr>
                              <w:sz w:val="20"/>
                              <w:szCs w:val="18"/>
                              <w:lang w:val="es-ES"/>
                            </w:rPr>
                            <w:t>Bộ Xây dựng</w:t>
                          </w:r>
                          <w:r w:rsidRPr="00D50824">
                            <w:rPr>
                              <w:sz w:val="20"/>
                              <w:szCs w:val="18"/>
                              <w:lang w:val="es-ES"/>
                            </w:rPr>
                            <w:t>,</w:t>
                          </w:r>
                          <w:r>
                            <w:rPr>
                              <w:sz w:val="20"/>
                              <w:szCs w:val="18"/>
                              <w:lang w:val="es-ES"/>
                            </w:rPr>
                            <w:t xml:space="preserve"> đại diện UBND 7 tỉnh tham gia</w:t>
                          </w:r>
                        </w:p>
                        <w:p w:rsidR="00293DEA" w:rsidRPr="00AA7331" w:rsidRDefault="00293DEA" w:rsidP="0086639E">
                          <w:pPr>
                            <w:jc w:val="center"/>
                            <w:rPr>
                              <w:sz w:val="18"/>
                              <w:szCs w:val="18"/>
                            </w:rPr>
                          </w:pPr>
                        </w:p>
                      </w:txbxContent>
                    </v:textbox>
                  </v:rect>
                  <v:rect id="Rectangle 20" o:spid="_x0000_s1063" style="position:absolute;left:1767803;top:858197;width:1649103;height:77988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KQMoxQAA&#10;ANsAAAAPAAAAZHJzL2Rvd25yZXYueG1sRI/dasJAFITvBd9hOULvdFMr/qSuUgSLIEgbS/XykD0m&#10;odmzMbuN8e1dQfBymJlvmPmyNaVoqHaFZQWvgwgEcWp1wZmCn/26PwXhPLLG0jIpuJKD5aLbmWOs&#10;7YW/qUl8JgKEXYwKcu+rWEqX5mTQDWxFHLyTrQ36IOtM6hovAW5KOYyisTRYcFjIsaJVTulf8m8U&#10;NJ/7t+NXsz3NDqtJ5Hh3bn9nqNRLr/14B+Gp9c/wo73RCkZDuH8JP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pAyjFAAAA2wAAAA8AAAAAAAAAAAAAAAAAlwIAAGRycy9k&#10;b3ducmV2LnhtbFBLBQYAAAAABAAEAPUAAACJAwAAAAA=&#10;" fillcolor="#fc0">
                    <v:shadow on="t" opacity=".5" offset="6pt,6pt"/>
                    <v:textbox>
                      <w:txbxContent>
                        <w:p w:rsidR="00293DEA" w:rsidRPr="00AA7331" w:rsidRDefault="00293DEA" w:rsidP="0086639E">
                          <w:pPr>
                            <w:jc w:val="center"/>
                            <w:rPr>
                              <w:b/>
                              <w:sz w:val="20"/>
                              <w:szCs w:val="20"/>
                            </w:rPr>
                          </w:pPr>
                          <w:r>
                            <w:rPr>
                              <w:b/>
                              <w:sz w:val="20"/>
                              <w:szCs w:val="20"/>
                            </w:rPr>
                            <w:t>Điều hành</w:t>
                          </w:r>
                        </w:p>
                        <w:p w:rsidR="00293DEA" w:rsidRDefault="00293DEA" w:rsidP="0086639E">
                          <w:pPr>
                            <w:jc w:val="center"/>
                            <w:rPr>
                              <w:sz w:val="20"/>
                              <w:szCs w:val="20"/>
                            </w:rPr>
                          </w:pPr>
                          <w:r>
                            <w:rPr>
                              <w:sz w:val="20"/>
                              <w:szCs w:val="20"/>
                            </w:rPr>
                            <w:t>Lãnh đạo Bộ NN&amp;PTNT</w:t>
                          </w:r>
                        </w:p>
                        <w:p w:rsidR="00293DEA" w:rsidRPr="00EF20CA" w:rsidRDefault="00293DEA" w:rsidP="0086639E">
                          <w:pPr>
                            <w:rPr>
                              <w:szCs w:val="20"/>
                            </w:rPr>
                          </w:pPr>
                        </w:p>
                      </w:txbxContent>
                    </v:textbox>
                  </v:rect>
                  <v:rect id="Rectangle 21" o:spid="_x0000_s1064" style="position:absolute;left:3416907;top:858197;width:1692303;height:77967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aazxQAA&#10;ANsAAAAPAAAAZHJzL2Rvd25yZXYueG1sRI9Ba8JAFITvhf6H5RW86aYqtkmzigiKUChtLNXjI/tM&#10;gtm3MbvG9N93BaHHYWa+YdJFb2rRUesqywqeRxEI4tzqigsF37v18BWE88gaa8uk4JccLOaPDykm&#10;2l75i7rMFyJA2CWooPS+SaR0eUkG3cg2xME72tagD7ItpG7xGuCmluMomkmDFYeFEhtalZSfsotR&#10;0G12k8Nn936M96uXyPHHuf+JUanBU798A+Gp9//he3urFUwncPsSfoCc/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5lprPFAAAA2wAAAA8AAAAAAAAAAAAAAAAAlwIAAGRycy9k&#10;b3ducmV2LnhtbFBLBQYAAAAABAAEAPUAAACJAwAAAAA=&#10;" fillcolor="#fc0">
                    <v:shadow on="t" opacity=".5" offset="6pt,6pt"/>
                    <v:textbox>
                      <w:txbxContent>
                        <w:p w:rsidR="00293DEA" w:rsidRPr="00AA7331" w:rsidRDefault="00293DEA" w:rsidP="0086639E">
                          <w:pPr>
                            <w:jc w:val="center"/>
                            <w:rPr>
                              <w:b/>
                              <w:bCs/>
                              <w:sz w:val="20"/>
                              <w:szCs w:val="20"/>
                            </w:rPr>
                          </w:pPr>
                          <w:r>
                            <w:rPr>
                              <w:b/>
                              <w:bCs/>
                              <w:sz w:val="20"/>
                              <w:szCs w:val="20"/>
                            </w:rPr>
                            <w:t xml:space="preserve">Cơ quan cung cấp chính </w:t>
                          </w:r>
                        </w:p>
                        <w:p w:rsidR="00293DEA" w:rsidRPr="00241716" w:rsidRDefault="00293DEA" w:rsidP="0086639E">
                          <w:pPr>
                            <w:jc w:val="center"/>
                            <w:rPr>
                              <w:sz w:val="20"/>
                              <w:szCs w:val="20"/>
                              <w:lang w:val="es-ES"/>
                            </w:rPr>
                          </w:pPr>
                          <w:r>
                            <w:rPr>
                              <w:sz w:val="20"/>
                              <w:szCs w:val="20"/>
                              <w:lang w:val="es-ES"/>
                            </w:rPr>
                            <w:t>UNDP</w:t>
                          </w:r>
                        </w:p>
                        <w:p w:rsidR="00293DEA" w:rsidRPr="00EF20CA" w:rsidRDefault="00293DEA" w:rsidP="0086639E">
                          <w:pPr>
                            <w:rPr>
                              <w:szCs w:val="20"/>
                            </w:rPr>
                          </w:pPr>
                        </w:p>
                      </w:txbxContent>
                    </v:textbox>
                  </v:rect>
                  <v:shape id="AutoShape 23" o:spid="_x0000_s1065" type="#_x0000_t33" style="position:absolute;left:1606640;top:959965;width:168152;height:1781228;rotation:90;flip:x y;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mD8MAAADbAAAADwAAAGRycy9kb3ducmV2LnhtbESPS4vCQBCE7wv+h6EFb+tECcsSHUUE&#10;HxcX1+e1ybRJMNMTM6NGf/3OguCxqKqvqOG4MaW4Ue0Kywp63QgEcWp1wZmC3Xb2+Q3CeWSNpWVS&#10;8CAH41HrY4iJtnf+pdvGZyJA2CWoIPe+SqR0aU4GXddWxME72dqgD7LOpK7xHuCmlP0o+pIGCw4L&#10;OVY0zSk9b65GwfwwNT97Xu9WqYzt8bHly3O1UKrTbiYDEJ4a/w6/2kutII7h/0v4AXL0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P2Jg/DAAAA2wAAAA8AAAAAAAAAAAAA&#10;AAAAoQIAAGRycy9kb3ducmV2LnhtbFBLBQYAAAAABAAEAPkAAACRAwAAAAA=&#10;"/>
                  <v:shape id="AutoShape 24" o:spid="_x0000_s1066" type="#_x0000_t33" style="position:absolute;left:2592355;top:2826516;width:1755803;height:358204;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oALcYAAADbAAAADwAAAGRycy9kb3ducmV2LnhtbESPzWrDMBCE74G8g9hAb4mckJbiWgkh&#10;0JJDC/mjpLettbZMrJWxZMd9+ypQ6HGYmW+YbD3YWvTU+sqxgvksAUGcO11xqeB8ep0+g/ABWWPt&#10;mBT8kIf1ajzKMNXuxgfqj6EUEcI+RQUmhCaV0ueGLPqZa4ijV7jWYoiyLaVu8RbhtpaLJHmSFiuO&#10;CwYb2hrKr8fOKsgvn517Py16V52/uo/iYvbfbwelHibD5gVEoCH8h//aO61g+Qj3L/EHyN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4aAC3GAAAA2wAAAA8AAAAAAAAA&#10;AAAAAAAAoQIAAGRycy9kb3ducmV2LnhtbFBLBQYAAAAABAAEAPkAAACUAwAAAAA=&#10;"/>
                  <v:shapetype id="_x0000_t32" coordsize="21600,21600" o:spt="32" o:oned="t" path="m,l21600,21600e" filled="f">
                    <v:path arrowok="t" fillok="f" o:connecttype="none"/>
                    <o:lock v:ext="edit" shapetype="t"/>
                  </v:shapetype>
                  <v:shape id="AutoShape 16" o:spid="_x0000_s1067" type="#_x0000_t32" style="position:absolute;left:2590756;top:2635888;width:49;height:53011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VJz5sQAAADbAAAADwAAAGRycy9kb3ducmV2LnhtbESPQYvCMBSE78L+h/AWvIimKypSjVJc&#10;BBEW167g9dE822rzUpqo9d+bBcHjMDPfMPNlaypxo8aVlhV8DSIQxJnVJecKDn/r/hSE88gaK8uk&#10;4EEOlouPzhxjbe+8p1vqcxEg7GJUUHhfx1K6rCCDbmBr4uCdbGPQB9nkUjd4D3BTyWEUTaTBksNC&#10;gTWtCsou6dUo8D+97fi83+2SlPk7+d0eL8nqqFT3s01mIDy1/h1+tTdawWgC/1/CD5CL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UnPmxAAAANsAAAAPAAAAAAAAAAAA&#10;AAAAAKECAABkcnMvZG93bnJldi54bWxQSwUGAAAAAAQABAD5AAAAkgMAAAAA&#10;"/>
                  <v:shape id="AutoShape 16" o:spid="_x0000_s1068" type="#_x0000_t32" style="position:absolute;left:2590756;top:1638085;width:1599;height:30609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V40/xAAAANsAAAAPAAAAAAAAAAAA&#10;AAAAAKECAABkcnMvZG93bnJldi54bWxQSwUGAAAAAAQABAD5AAAAkgMAAAAA&#10;"/>
                  <v:shape id="AutoShape 16" o:spid="_x0000_s1069" type="#_x0000_t32" style="position:absolute;left:3330631;top:2286259;width:334001;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zKmmwQAAANsAAAAPAAAAAAAAAAAAAAAA&#10;AKECAABkcnMvZG93bnJldi54bWxQSwUGAAAAAAQABAD5AAAAjwMAAAAA&#10;"/>
                  <v:rect id="Rectangle 49" o:spid="_x0000_s1070" style="position:absolute;left:1837803;top:3022724;width:1474403;height:539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efqCwgAA&#10;ANsAAAAPAAAAZHJzL2Rvd25yZXYueG1sRI/NqsIwFIT3gu8QjuBOU/Ve0WoUES+oO//Q5aE5tsXm&#10;pDRR69sb4YLLYWa+Yabz2hTiQZXLLSvodSMQxInVOacKjoe/zgiE88gaC8uk4EUO5rNmY4qxtk/e&#10;0WPvUxEg7GJUkHlfxlK6JCODrmtL4uBdbWXQB1mlUlf4DHBTyH4UDaXBnMNChiUtM0pu+7tRYAfb&#10;4XqzIbn0p9F1Jc/Hy+89UqrdqhcTEJ5q/w3/t9dawc8YPl/CD5Cz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5+oLCAAAA2wAAAA8AAAAAAAAAAAAAAAAAlwIAAGRycy9kb3du&#10;cmV2LnhtbFBLBQYAAAAABAAEAPUAAACGAwAAAAA=&#10;" fillcolor="#c3d69b">
                    <v:shadow on="t" opacity=".5" offset="6pt,6pt"/>
                    <v:textbox>
                      <w:txbxContent>
                        <w:p w:rsidR="00293DEA" w:rsidRPr="00D72F75" w:rsidRDefault="00293DEA" w:rsidP="0086639E">
                          <w:pPr>
                            <w:pStyle w:val="NormalWeb"/>
                            <w:jc w:val="center"/>
                            <w:rPr>
                              <w:rFonts w:ascii="Cambria" w:hAnsi="Cambria"/>
                              <w:b/>
                              <w:bCs/>
                              <w:sz w:val="18"/>
                              <w:szCs w:val="18"/>
                            </w:rPr>
                          </w:pPr>
                          <w:r>
                            <w:rPr>
                              <w:rFonts w:ascii="Cambria" w:hAnsi="Cambria"/>
                              <w:b/>
                              <w:bCs/>
                              <w:sz w:val="18"/>
                              <w:szCs w:val="18"/>
                            </w:rPr>
                            <w:t xml:space="preserve">Đội dự </w:t>
                          </w:r>
                          <w:proofErr w:type="gramStart"/>
                          <w:r>
                            <w:rPr>
                              <w:rFonts w:ascii="Cambria" w:hAnsi="Cambria"/>
                              <w:b/>
                              <w:bCs/>
                              <w:sz w:val="18"/>
                              <w:szCs w:val="18"/>
                            </w:rPr>
                            <w:t>án</w:t>
                          </w:r>
                          <w:proofErr w:type="gramEnd"/>
                          <w:r>
                            <w:rPr>
                              <w:rFonts w:ascii="Cambria" w:hAnsi="Cambria"/>
                              <w:b/>
                              <w:bCs/>
                              <w:sz w:val="18"/>
                              <w:szCs w:val="18"/>
                            </w:rPr>
                            <w:t xml:space="preserve"> ở                    tỉnh (7 tỉnh)</w:t>
                          </w:r>
                        </w:p>
                        <w:p w:rsidR="00293DEA" w:rsidRDefault="00293DEA" w:rsidP="0086639E">
                          <w:pPr>
                            <w:pStyle w:val="NormalWeb"/>
                            <w:spacing w:after="60"/>
                            <w:jc w:val="center"/>
                          </w:pPr>
                          <w:r>
                            <w:rPr>
                              <w:rFonts w:ascii="Arial" w:hAnsi="Arial"/>
                              <w:b/>
                              <w:bCs/>
                              <w:sz w:val="20"/>
                              <w:szCs w:val="20"/>
                            </w:rPr>
                            <w:t> </w:t>
                          </w:r>
                        </w:p>
                      </w:txbxContent>
                    </v:textbox>
                  </v:rect>
                  <v:rect id="Rectangle 50" o:spid="_x0000_s1071" style="position:absolute;left:3546812;top:3016372;width:1474403;height:5201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msXCvAAA&#10;ANsAAAAPAAAAZHJzL2Rvd25yZXYueG1sRE9LCsIwEN0L3iGM4E5TFaVUo4goqDt/6HJoxrbYTEoT&#10;td7eLASXj/efLRpTihfVrrCsYNCPQBCnVhecKTifNr0YhPPIGkvLpOBDDhbzdmuGibZvPtDr6DMR&#10;QtglqCD3vkqkdGlOBl3fVsSBu9vaoA+wzqSu8R3CTSmHUTSRBgsODTlWtMopfRyfRoEd7Sfb3Y7k&#10;yl/i+1pez7fxM1Kq22mWUxCeGv8X/9xbrWAc1ocv4QfI+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2axcK8AAAA2wAAAA8AAAAAAAAAAAAAAAAAlwIAAGRycy9kb3ducmV2Lnht&#10;bFBLBQYAAAAABAAEAPUAAACAAwAAAAA=&#10;" fillcolor="#c3d69b">
                    <v:shadow on="t" opacity=".5" offset="6pt,6pt"/>
                    <v:textbox>
                      <w:txbxContent>
                        <w:p w:rsidR="00293DEA" w:rsidRDefault="00293DEA" w:rsidP="0086639E">
                          <w:pPr>
                            <w:pStyle w:val="NormalWeb"/>
                            <w:jc w:val="center"/>
                            <w:rPr>
                              <w:rFonts w:ascii="Cambria" w:hAnsi="Cambria"/>
                              <w:sz w:val="18"/>
                              <w:szCs w:val="18"/>
                            </w:rPr>
                          </w:pPr>
                          <w:r>
                            <w:rPr>
                              <w:rFonts w:ascii="Cambria" w:hAnsi="Cambria"/>
                              <w:b/>
                              <w:bCs/>
                              <w:sz w:val="18"/>
                              <w:szCs w:val="18"/>
                            </w:rPr>
                            <w:t xml:space="preserve">Đội dự </w:t>
                          </w:r>
                          <w:proofErr w:type="gramStart"/>
                          <w:r>
                            <w:rPr>
                              <w:rFonts w:ascii="Cambria" w:hAnsi="Cambria"/>
                              <w:b/>
                              <w:bCs/>
                              <w:sz w:val="18"/>
                              <w:szCs w:val="18"/>
                            </w:rPr>
                            <w:t>án</w:t>
                          </w:r>
                          <w:proofErr w:type="gramEnd"/>
                          <w:r>
                            <w:rPr>
                              <w:rFonts w:ascii="Cambria" w:hAnsi="Cambria"/>
                              <w:b/>
                              <w:bCs/>
                              <w:sz w:val="18"/>
                              <w:szCs w:val="18"/>
                            </w:rPr>
                            <w:t xml:space="preserve"> của Tổng cục Lâm nghiệp </w:t>
                          </w:r>
                        </w:p>
                        <w:p w:rsidR="00293DEA" w:rsidRDefault="00293DEA" w:rsidP="0086639E">
                          <w:pPr>
                            <w:pStyle w:val="NormalWeb"/>
                            <w:spacing w:after="60"/>
                            <w:jc w:val="center"/>
                          </w:pPr>
                          <w:r>
                            <w:rPr>
                              <w:rFonts w:ascii="Arial" w:hAnsi="Arial"/>
                              <w:b/>
                              <w:bCs/>
                              <w:sz w:val="20"/>
                              <w:szCs w:val="20"/>
                            </w:rPr>
                            <w:t> </w:t>
                          </w:r>
                        </w:p>
                      </w:txbxContent>
                    </v:textbox>
                  </v:rect>
                  <v:shape id="Straight Arrow Connector 45" o:spid="_x0000_s1072" type="#_x0000_t32" style="position:absolute;left:3312206;top:3387425;width:272701;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F9t8MAAADbAAAADwAAAGRycy9kb3ducmV2LnhtbESPQWuDQBCF74X8h2UKvTWrYkqw2UiR&#10;hHpMY9Lz4E5U4s6Ku43232cDhR4fb9735m3y2fTiRqPrLCuIlxEI4trqjhsFp2r/ugbhPLLG3jIp&#10;+CUH+XbxtMFM24m/6Hb0jQgQdhkqaL0fMild3ZJBt7QDcfAudjTogxwbqUecAtz0MomiN2mw49DQ&#10;4kBFS/X1+GPCG5NN5WdqdtWqKLvkcNhP39VZqZfn+eMdhKfZ/x//pUutYBXDY0sAgNz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PRfbfDAAAA2wAAAA8AAAAAAAAAAAAA&#10;AAAAoQIAAGRycy9kb3ducmV2LnhtbFBLBQYAAAAABAAEAPkAAACRAwAAAAA=&#10;" strokeweight=".5pt">
                    <v:stroke endarrow="block"/>
                    <v:shadow on="t" opacity="24903f" origin=",.5" offset="0,.55556mm"/>
                  </v:shape>
                  <v:shape id="Straight Arrow Connector 52" o:spid="_x0000_s1073" type="#_x0000_t32" style="position:absolute;left:1533528;top:3292302;width:304275;height:23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PjwMMAAADbAAAADwAAAGRycy9kb3ducmV2LnhtbESPwWrDMBBE74H8g9hAb4kcE4fiRjYl&#10;JDTH1G57XqytLWqtjKXG7t9XhUKOw+y82TmUs+3FjUZvHCvYbhIQxI3ThlsFb/V5/QjCB2SNvWNS&#10;8EMeymK5OGCu3cSvdKtCKyKEfY4KuhCGXErfdGTRb9xAHL1PN1oMUY6t1CNOEW57mSbJXlo0HBs6&#10;HOjYUfNVfdv4xuR28mVnT3V2vJj0ej1PH/W7Ug+r+fkJRKA53I//0xetIEvhb0sEgCx+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MD48DDAAAA2wAAAA8AAAAAAAAAAAAA&#10;AAAAoQIAAGRycy9kb3ducmV2LnhtbFBLBQYAAAAABAAEAPkAAACRAwAAAAA=&#10;" strokeweight=".5pt">
                    <v:stroke endarrow="block"/>
                    <v:shadow on="t" opacity="24903f" origin=",.5" offset="0,.55556mm"/>
                  </v:shape>
                  <w10:wrap type="none"/>
                  <w10:anchorlock/>
                </v:group>
              </w:pict>
            </w:r>
          </w:p>
          <w:p w:rsidR="007158FD" w:rsidRPr="00952D81" w:rsidRDefault="007158FD" w:rsidP="00720690">
            <w:pPr>
              <w:pStyle w:val="ListParagraph"/>
              <w:shd w:val="clear" w:color="auto" w:fill="FFFFFF"/>
              <w:tabs>
                <w:tab w:val="left" w:pos="485"/>
                <w:tab w:val="left" w:pos="777"/>
              </w:tabs>
              <w:spacing w:after="0" w:line="240" w:lineRule="auto"/>
              <w:ind w:left="0"/>
              <w:rPr>
                <w:rFonts w:ascii="Arial" w:hAnsi="Arial" w:cs="Arial"/>
                <w:b/>
                <w:bCs/>
                <w:i/>
                <w:iCs/>
                <w:sz w:val="20"/>
                <w:szCs w:val="20"/>
                <w:lang w:eastAsia="zh-CN"/>
              </w:rPr>
            </w:pPr>
          </w:p>
          <w:p w:rsidR="00720690" w:rsidRPr="00A07519" w:rsidRDefault="00720690" w:rsidP="00720690">
            <w:pPr>
              <w:shd w:val="clear" w:color="auto" w:fill="FFFFFF"/>
              <w:tabs>
                <w:tab w:val="left" w:pos="485"/>
                <w:tab w:val="left" w:pos="777"/>
              </w:tabs>
              <w:rPr>
                <w:rFonts w:ascii="Arial" w:hAnsi="Arial" w:cs="Arial"/>
                <w:sz w:val="20"/>
                <w:szCs w:val="20"/>
                <w:lang w:eastAsia="zh-CN"/>
              </w:rPr>
            </w:pPr>
          </w:p>
          <w:p w:rsidR="00720690" w:rsidRPr="008E6333" w:rsidRDefault="00720690" w:rsidP="00720690">
            <w:pPr>
              <w:pStyle w:val="ListParagraph"/>
              <w:tabs>
                <w:tab w:val="left" w:pos="485"/>
              </w:tabs>
              <w:spacing w:after="0" w:line="240" w:lineRule="auto"/>
              <w:ind w:left="0"/>
              <w:rPr>
                <w:rFonts w:ascii="Arial" w:eastAsia="Times New Roman" w:hAnsi="Arial" w:cs="Arial"/>
                <w:bCs/>
                <w:sz w:val="20"/>
                <w:lang w:eastAsia="ja-JP"/>
              </w:rPr>
            </w:pPr>
          </w:p>
          <w:p w:rsidR="002965D6" w:rsidRPr="00345DA4" w:rsidRDefault="00720690" w:rsidP="007158FD">
            <w:pPr>
              <w:pStyle w:val="ListParagraph"/>
              <w:numPr>
                <w:ilvl w:val="0"/>
                <w:numId w:val="31"/>
              </w:numPr>
              <w:shd w:val="clear" w:color="auto" w:fill="FFFFFF"/>
              <w:tabs>
                <w:tab w:val="left" w:pos="485"/>
                <w:tab w:val="left" w:pos="777"/>
              </w:tabs>
              <w:spacing w:after="0" w:line="240" w:lineRule="auto"/>
              <w:ind w:left="0" w:firstLine="0"/>
              <w:jc w:val="both"/>
              <w:rPr>
                <w:rFonts w:ascii="Arial" w:hAnsi="Arial" w:cs="Arial"/>
                <w:bCs/>
                <w:iCs/>
                <w:sz w:val="20"/>
                <w:szCs w:val="20"/>
                <w:lang w:val="en-CA" w:eastAsia="en-US" w:bidi="th-TH"/>
              </w:rPr>
            </w:pPr>
            <w:r w:rsidRPr="007158FD">
              <w:rPr>
                <w:rFonts w:ascii="Arial" w:hAnsi="Arial" w:cs="Arial"/>
                <w:sz w:val="20"/>
                <w:szCs w:val="20"/>
                <w:lang w:eastAsia="zh-CN"/>
              </w:rPr>
              <w:t>Thay</w:t>
            </w:r>
            <w:r>
              <w:rPr>
                <w:rFonts w:ascii="Arial" w:eastAsia="Times New Roman" w:hAnsi="Arial" w:cs="Arial"/>
                <w:bCs/>
                <w:sz w:val="20"/>
                <w:lang w:eastAsia="ja-JP"/>
              </w:rPr>
              <w:t xml:space="preserve"> mặt Bộ NN&amp;PTNT, TCTL sẽ phối hợp với Bộ Xây dựng và UBND bảy tỉnh để lập kế hoạch, quản lý, thực hiện và giám sát &amp; đánh giá dự án dựa trên các thoả thuận đã ký. Mẫu chuẩn thoả thuận và phương thức hợp tác được nêu trong HPPMG</w:t>
            </w:r>
            <w:r w:rsidR="007158FD">
              <w:rPr>
                <w:rFonts w:ascii="Arial" w:eastAsia="Times New Roman" w:hAnsi="Arial" w:cs="Arial"/>
                <w:bCs/>
                <w:sz w:val="20"/>
                <w:lang w:eastAsia="ja-JP"/>
              </w:rPr>
              <w:t>.</w:t>
            </w:r>
          </w:p>
          <w:p w:rsidR="00345DA4" w:rsidRDefault="00345DA4" w:rsidP="00345DA4">
            <w:pPr>
              <w:pStyle w:val="ListParagraph"/>
              <w:shd w:val="clear" w:color="auto" w:fill="FFFFFF"/>
              <w:tabs>
                <w:tab w:val="left" w:pos="485"/>
                <w:tab w:val="left" w:pos="777"/>
              </w:tabs>
              <w:spacing w:after="0" w:line="240" w:lineRule="auto"/>
              <w:ind w:left="0"/>
              <w:jc w:val="both"/>
              <w:rPr>
                <w:rFonts w:ascii="Arial" w:eastAsia="Times New Roman" w:hAnsi="Arial" w:cs="Arial"/>
                <w:bCs/>
                <w:sz w:val="20"/>
                <w:lang w:eastAsia="ja-JP"/>
              </w:rPr>
            </w:pPr>
          </w:p>
          <w:p w:rsidR="00345DA4" w:rsidRDefault="00345DA4" w:rsidP="00345DA4">
            <w:pPr>
              <w:pStyle w:val="ListParagraph"/>
              <w:shd w:val="clear" w:color="auto" w:fill="FFFFFF"/>
              <w:tabs>
                <w:tab w:val="left" w:pos="485"/>
                <w:tab w:val="left" w:pos="777"/>
              </w:tabs>
              <w:spacing w:after="0" w:line="240" w:lineRule="auto"/>
              <w:ind w:left="0"/>
              <w:jc w:val="both"/>
              <w:rPr>
                <w:rFonts w:ascii="Arial" w:eastAsia="Times New Roman" w:hAnsi="Arial" w:cs="Arial"/>
                <w:bCs/>
                <w:sz w:val="20"/>
                <w:lang w:eastAsia="ja-JP"/>
              </w:rPr>
            </w:pPr>
          </w:p>
          <w:p w:rsidR="00345DA4" w:rsidRPr="007158FD" w:rsidRDefault="00345DA4" w:rsidP="00345DA4">
            <w:pPr>
              <w:pStyle w:val="ListParagraph"/>
              <w:shd w:val="clear" w:color="auto" w:fill="FFFFFF"/>
              <w:tabs>
                <w:tab w:val="left" w:pos="485"/>
                <w:tab w:val="left" w:pos="777"/>
              </w:tabs>
              <w:spacing w:after="0" w:line="240" w:lineRule="auto"/>
              <w:ind w:left="0"/>
              <w:jc w:val="both"/>
              <w:rPr>
                <w:rFonts w:ascii="Arial" w:hAnsi="Arial" w:cs="Arial"/>
                <w:bCs/>
                <w:iCs/>
                <w:sz w:val="20"/>
                <w:szCs w:val="20"/>
                <w:lang w:val="en-CA" w:eastAsia="en-US" w:bidi="th-TH"/>
              </w:rPr>
            </w:pPr>
          </w:p>
        </w:tc>
      </w:tr>
    </w:tbl>
    <w:p w:rsidR="0096340F" w:rsidRDefault="0096340F" w:rsidP="008D2D80">
      <w:pPr>
        <w:rPr>
          <w:rStyle w:val="IntenseReference"/>
          <w:rFonts w:ascii="Arial" w:hAnsi="Arial" w:cs="Arial"/>
          <w:color w:val="24634F"/>
          <w:szCs w:val="24"/>
        </w:rPr>
        <w:sectPr w:rsidR="0096340F" w:rsidSect="0096340F">
          <w:headerReference w:type="default" r:id="rId24"/>
          <w:pgSz w:w="12240" w:h="15840"/>
          <w:pgMar w:top="1440" w:right="1440" w:bottom="851" w:left="1440" w:header="444" w:footer="187" w:gutter="0"/>
          <w:cols w:space="720"/>
          <w:docGrid w:linePitch="360"/>
        </w:sectPr>
      </w:pPr>
    </w:p>
    <w:p w:rsidR="00B411AB" w:rsidRDefault="00B411AB" w:rsidP="008D2D80">
      <w:pPr>
        <w:rPr>
          <w:rStyle w:val="IntenseReference"/>
          <w:rFonts w:ascii="Arial" w:hAnsi="Arial" w:cs="Arial"/>
          <w:color w:val="24634F"/>
          <w:szCs w:val="24"/>
        </w:rPr>
      </w:pPr>
    </w:p>
    <w:p w:rsidR="00345DA4" w:rsidRPr="00345DA4" w:rsidRDefault="006F3A3F" w:rsidP="00CC32D7">
      <w:pPr>
        <w:rPr>
          <w:rFonts w:ascii="Arial" w:hAnsi="Arial" w:cs="Arial"/>
          <w:smallCaps/>
          <w:color w:val="24634F"/>
          <w:szCs w:val="24"/>
        </w:rPr>
      </w:pPr>
      <w:r>
        <w:rPr>
          <w:rStyle w:val="IntenseReference"/>
          <w:rFonts w:ascii="Arial" w:hAnsi="Arial" w:cs="Arial"/>
          <w:color w:val="24634F"/>
          <w:szCs w:val="24"/>
        </w:rPr>
        <w:t>C</w:t>
      </w:r>
      <w:r w:rsidR="0096340F">
        <w:rPr>
          <w:rStyle w:val="IntenseReference"/>
          <w:rFonts w:ascii="Arial" w:hAnsi="Arial" w:cs="Arial"/>
          <w:color w:val="24634F"/>
          <w:szCs w:val="24"/>
        </w:rPr>
        <w:t>.</w:t>
      </w:r>
      <w:r w:rsidR="00BB5A54">
        <w:rPr>
          <w:rStyle w:val="IntenseReference"/>
          <w:rFonts w:ascii="Arial" w:hAnsi="Arial" w:cs="Arial"/>
          <w:color w:val="24634F"/>
          <w:szCs w:val="24"/>
        </w:rPr>
        <w:t>8</w:t>
      </w:r>
      <w:bookmarkStart w:id="4" w:name="Annex"/>
      <w:bookmarkEnd w:id="4"/>
      <w:r w:rsidR="008D2D80" w:rsidRPr="00612109">
        <w:rPr>
          <w:rStyle w:val="IntenseReference"/>
          <w:rFonts w:ascii="Arial" w:hAnsi="Arial" w:cs="Arial"/>
          <w:color w:val="24634F"/>
          <w:szCs w:val="24"/>
        </w:rPr>
        <w:t xml:space="preserve">. </w:t>
      </w:r>
      <w:r w:rsidR="00691C29" w:rsidRPr="00691C29">
        <w:rPr>
          <w:rStyle w:val="IntenseReference"/>
          <w:rFonts w:ascii="Arial" w:hAnsi="Arial" w:cs="Arial"/>
          <w:smallCaps w:val="0"/>
          <w:color w:val="24634F"/>
          <w:szCs w:val="24"/>
        </w:rPr>
        <w:t>Khung</w:t>
      </w:r>
      <w:r w:rsidR="00691C29">
        <w:rPr>
          <w:rStyle w:val="IntenseReference"/>
          <w:rFonts w:ascii="Arial" w:hAnsi="Arial" w:cs="Arial"/>
          <w:smallCaps w:val="0"/>
          <w:color w:val="24634F"/>
          <w:szCs w:val="24"/>
        </w:rPr>
        <w:t xml:space="preserve"> th</w:t>
      </w:r>
      <w:r w:rsidR="00691C29" w:rsidRPr="00691C29">
        <w:rPr>
          <w:rStyle w:val="IntenseReference"/>
          <w:rFonts w:ascii="Arial" w:hAnsi="Arial" w:cs="Arial"/>
          <w:smallCaps w:val="0"/>
          <w:color w:val="24634F"/>
          <w:szCs w:val="24"/>
        </w:rPr>
        <w:t>ờ</w:t>
      </w:r>
      <w:r w:rsidR="00691C29">
        <w:rPr>
          <w:rStyle w:val="IntenseReference"/>
          <w:rFonts w:ascii="Arial" w:hAnsi="Arial" w:cs="Arial"/>
          <w:smallCaps w:val="0"/>
          <w:color w:val="24634F"/>
          <w:szCs w:val="24"/>
        </w:rPr>
        <w:t>i gian th</w:t>
      </w:r>
      <w:r w:rsidR="00691C29" w:rsidRPr="00691C29">
        <w:rPr>
          <w:rStyle w:val="IntenseReference"/>
          <w:rFonts w:ascii="Arial" w:hAnsi="Arial" w:cs="Arial"/>
          <w:smallCaps w:val="0"/>
          <w:color w:val="24634F"/>
          <w:szCs w:val="24"/>
        </w:rPr>
        <w:t>ực</w:t>
      </w:r>
      <w:r w:rsidR="00691C29">
        <w:rPr>
          <w:rStyle w:val="IntenseReference"/>
          <w:rFonts w:ascii="Arial" w:hAnsi="Arial" w:cs="Arial"/>
          <w:smallCaps w:val="0"/>
          <w:color w:val="24634F"/>
          <w:szCs w:val="24"/>
        </w:rPr>
        <w:t xml:space="preserve"> hi</w:t>
      </w:r>
      <w:r w:rsidR="00691C29" w:rsidRPr="00691C29">
        <w:rPr>
          <w:rStyle w:val="IntenseReference"/>
          <w:rFonts w:ascii="Arial" w:hAnsi="Arial" w:cs="Arial"/>
          <w:smallCaps w:val="0"/>
          <w:color w:val="24634F"/>
          <w:szCs w:val="24"/>
        </w:rPr>
        <w:t>ện</w:t>
      </w:r>
      <w:r w:rsidR="00691C29">
        <w:rPr>
          <w:rStyle w:val="IntenseReference"/>
          <w:rFonts w:ascii="Arial" w:hAnsi="Arial" w:cs="Arial"/>
          <w:smallCaps w:val="0"/>
          <w:color w:val="24634F"/>
          <w:szCs w:val="24"/>
        </w:rPr>
        <w:t xml:space="preserve"> ch</w:t>
      </w:r>
      <w:r w:rsidR="00691C29" w:rsidRPr="00691C29">
        <w:rPr>
          <w:rStyle w:val="IntenseReference"/>
          <w:rFonts w:ascii="Arial" w:hAnsi="Arial" w:cs="Arial"/>
          <w:smallCaps w:val="0"/>
          <w:color w:val="24634F"/>
          <w:szCs w:val="24"/>
        </w:rPr>
        <w:t>ươn</w:t>
      </w:r>
      <w:r w:rsidR="00691C29">
        <w:rPr>
          <w:rStyle w:val="IntenseReference"/>
          <w:rFonts w:ascii="Arial" w:hAnsi="Arial" w:cs="Arial"/>
          <w:smallCaps w:val="0"/>
          <w:color w:val="24634F"/>
          <w:szCs w:val="24"/>
        </w:rPr>
        <w:t>g tr</w:t>
      </w:r>
      <w:r w:rsidR="00691C29" w:rsidRPr="00691C29">
        <w:rPr>
          <w:rStyle w:val="IntenseReference"/>
          <w:rFonts w:ascii="Arial" w:hAnsi="Arial" w:cs="Arial"/>
          <w:smallCaps w:val="0"/>
          <w:color w:val="24634F"/>
          <w:szCs w:val="24"/>
        </w:rPr>
        <w:t>ình</w:t>
      </w:r>
      <w:r w:rsidR="00691C29">
        <w:rPr>
          <w:rStyle w:val="IntenseReference"/>
          <w:rFonts w:ascii="Arial" w:hAnsi="Arial" w:cs="Arial"/>
          <w:smallCaps w:val="0"/>
          <w:color w:val="24634F"/>
          <w:szCs w:val="24"/>
        </w:rPr>
        <w:t>/d</w:t>
      </w:r>
      <w:r w:rsidR="00691C29" w:rsidRPr="00691C29">
        <w:rPr>
          <w:rStyle w:val="IntenseReference"/>
          <w:rFonts w:ascii="Arial" w:hAnsi="Arial" w:cs="Arial"/>
          <w:smallCaps w:val="0"/>
          <w:color w:val="24634F"/>
          <w:szCs w:val="24"/>
        </w:rPr>
        <w:t>ự</w:t>
      </w:r>
      <w:r w:rsidR="00691C29">
        <w:rPr>
          <w:rStyle w:val="IntenseReference"/>
          <w:rFonts w:ascii="Arial" w:hAnsi="Arial" w:cs="Arial"/>
          <w:smallCaps w:val="0"/>
          <w:color w:val="24634F"/>
          <w:szCs w:val="24"/>
        </w:rPr>
        <w:t xml:space="preserve"> </w:t>
      </w:r>
      <w:r w:rsidR="00691C29" w:rsidRPr="00691C29">
        <w:rPr>
          <w:rStyle w:val="IntenseReference"/>
          <w:rFonts w:ascii="Arial" w:hAnsi="Arial" w:cs="Arial"/>
          <w:smallCaps w:val="0"/>
          <w:color w:val="24634F"/>
          <w:szCs w:val="24"/>
        </w:rPr>
        <w:t>án</w:t>
      </w:r>
    </w:p>
    <w:p w:rsidR="00B411AB" w:rsidRDefault="00691C29" w:rsidP="00CC32D7">
      <w:pPr>
        <w:rPr>
          <w:rFonts w:ascii="Arial" w:hAnsi="Arial" w:cs="Arial"/>
          <w:sz w:val="20"/>
        </w:rPr>
        <w:sectPr w:rsidR="00B411AB" w:rsidSect="00B411AB">
          <w:headerReference w:type="default" r:id="rId25"/>
          <w:pgSz w:w="12240" w:h="15840"/>
          <w:pgMar w:top="1440" w:right="1440" w:bottom="850" w:left="1440" w:header="446" w:footer="187" w:gutter="0"/>
          <w:cols w:space="720"/>
          <w:docGrid w:linePitch="360"/>
        </w:sectPr>
      </w:pPr>
      <w:r>
        <w:rPr>
          <w:rFonts w:ascii="Arial" w:hAnsi="Arial" w:cs="Arial"/>
          <w:sz w:val="20"/>
        </w:rPr>
        <w:t>Tham kh</w:t>
      </w:r>
      <w:r w:rsidRPr="00691C29">
        <w:rPr>
          <w:rFonts w:ascii="Arial" w:hAnsi="Arial" w:cs="Arial"/>
          <w:sz w:val="20"/>
        </w:rPr>
        <w:t>ả</w:t>
      </w:r>
      <w:r>
        <w:rPr>
          <w:rFonts w:ascii="Arial" w:hAnsi="Arial" w:cs="Arial"/>
          <w:sz w:val="20"/>
        </w:rPr>
        <w:t>o Ph</w:t>
      </w:r>
      <w:r w:rsidRPr="00691C29">
        <w:rPr>
          <w:rFonts w:ascii="Arial" w:hAnsi="Arial" w:cs="Arial"/>
          <w:sz w:val="20"/>
        </w:rPr>
        <w:t>ụ</w:t>
      </w:r>
      <w:r>
        <w:rPr>
          <w:rFonts w:ascii="Arial" w:hAnsi="Arial" w:cs="Arial"/>
          <w:sz w:val="20"/>
        </w:rPr>
        <w:t xml:space="preserve"> </w:t>
      </w:r>
      <w:proofErr w:type="gramStart"/>
      <w:r>
        <w:rPr>
          <w:rFonts w:ascii="Arial" w:hAnsi="Arial" w:cs="Arial"/>
          <w:sz w:val="20"/>
        </w:rPr>
        <w:t>l</w:t>
      </w:r>
      <w:r w:rsidRPr="00691C29">
        <w:rPr>
          <w:rFonts w:ascii="Arial" w:hAnsi="Arial" w:cs="Arial"/>
          <w:sz w:val="20"/>
        </w:rPr>
        <w:t>ục</w:t>
      </w:r>
      <w:r>
        <w:rPr>
          <w:rFonts w:ascii="Arial" w:hAnsi="Arial" w:cs="Arial"/>
          <w:sz w:val="20"/>
        </w:rPr>
        <w:t xml:space="preserve"> </w:t>
      </w:r>
      <w:r w:rsidR="00B411AB">
        <w:rPr>
          <w:rFonts w:ascii="Arial" w:hAnsi="Arial" w:cs="Arial"/>
          <w:sz w:val="20"/>
        </w:rPr>
        <w:t xml:space="preserve"> X</w:t>
      </w:r>
      <w:proofErr w:type="gramEnd"/>
      <w:r w:rsidR="00B411AB">
        <w:rPr>
          <w:rFonts w:ascii="Arial" w:hAnsi="Arial" w:cs="Arial"/>
          <w:sz w:val="20"/>
        </w:rPr>
        <w:t>.</w:t>
      </w:r>
    </w:p>
    <w:tbl>
      <w:tblPr>
        <w:tblpPr w:leftFromText="180" w:rightFromText="180" w:vertAnchor="text" w:horzAnchor="margin" w:tblpXSpec="center" w:tblpY="-59"/>
        <w:tblW w:w="10705" w:type="dxa"/>
        <w:tblLook w:val="04A0"/>
      </w:tblPr>
      <w:tblGrid>
        <w:gridCol w:w="6621"/>
        <w:gridCol w:w="2168"/>
        <w:gridCol w:w="1916"/>
      </w:tblGrid>
      <w:tr w:rsidR="00F52EA0" w:rsidRPr="00612109" w:rsidTr="006F3A3F">
        <w:trPr>
          <w:trHeight w:val="340"/>
        </w:trPr>
        <w:tc>
          <w:tcPr>
            <w:tcW w:w="6621" w:type="dxa"/>
            <w:tcBorders>
              <w:top w:val="single" w:sz="4" w:space="0" w:color="auto"/>
              <w:left w:val="single" w:sz="4" w:space="0" w:color="auto"/>
              <w:bottom w:val="nil"/>
              <w:right w:val="nil"/>
            </w:tcBorders>
            <w:shd w:val="clear" w:color="auto" w:fill="206350"/>
            <w:noWrap/>
            <w:vAlign w:val="center"/>
            <w:hideMark/>
          </w:tcPr>
          <w:p w:rsidR="00F52EA0" w:rsidRPr="00612109" w:rsidRDefault="001320C7" w:rsidP="002D43DB">
            <w:pPr>
              <w:spacing w:after="0" w:line="240" w:lineRule="auto"/>
              <w:rPr>
                <w:rFonts w:ascii="Arial" w:eastAsia="Times New Roman" w:hAnsi="Arial" w:cs="Arial"/>
                <w:i/>
                <w:color w:val="FFFFFF" w:themeColor="background1"/>
                <w:szCs w:val="24"/>
                <w:lang w:eastAsia="ja-JP"/>
              </w:rPr>
            </w:pPr>
            <w:bookmarkStart w:id="5" w:name="SectionD"/>
            <w:bookmarkEnd w:id="5"/>
            <w:r w:rsidRPr="00FE3844">
              <w:rPr>
                <w:rFonts w:ascii="Arial" w:eastAsia="Times New Roman" w:hAnsi="Arial" w:cs="Arial"/>
                <w:b/>
                <w:color w:val="FFFFFF" w:themeColor="background1"/>
                <w:lang w:eastAsia="ja-JP"/>
              </w:rPr>
              <w:lastRenderedPageBreak/>
              <w:t>D.1.</w:t>
            </w:r>
            <w:r w:rsidRPr="00FE3844">
              <w:rPr>
                <w:rFonts w:ascii="Arial" w:eastAsia="Times New Roman" w:hAnsi="Arial" w:cs="Arial"/>
                <w:color w:val="FFFFFF" w:themeColor="background1"/>
                <w:lang w:eastAsia="ja-JP"/>
              </w:rPr>
              <w:t xml:space="preserve"> </w:t>
            </w:r>
            <w:r w:rsidRPr="00FE3844">
              <w:rPr>
                <w:rFonts w:ascii="Arial" w:eastAsia="Times New Roman" w:hAnsi="Arial" w:cs="Arial"/>
                <w:b/>
                <w:color w:val="FFFFFF" w:themeColor="background1"/>
                <w:lang w:eastAsia="ja-JP"/>
              </w:rPr>
              <w:t>Giá trị gia tăng khi GCF tham gia</w:t>
            </w:r>
          </w:p>
        </w:tc>
        <w:tc>
          <w:tcPr>
            <w:tcW w:w="2168" w:type="dxa"/>
            <w:tcBorders>
              <w:top w:val="single" w:sz="4" w:space="0" w:color="auto"/>
              <w:left w:val="nil"/>
              <w:bottom w:val="nil"/>
              <w:right w:val="nil"/>
            </w:tcBorders>
            <w:shd w:val="clear" w:color="auto" w:fill="206350"/>
            <w:noWrap/>
            <w:vAlign w:val="center"/>
            <w:hideMark/>
          </w:tcPr>
          <w:p w:rsidR="00F52EA0" w:rsidRPr="00612109" w:rsidRDefault="00F52EA0" w:rsidP="002D43DB">
            <w:pPr>
              <w:spacing w:after="0" w:line="240" w:lineRule="auto"/>
              <w:rPr>
                <w:rFonts w:ascii="Arial" w:eastAsia="Times New Roman" w:hAnsi="Arial" w:cs="Arial"/>
                <w:color w:val="FFFFFF" w:themeColor="background1"/>
                <w:sz w:val="18"/>
                <w:szCs w:val="20"/>
                <w:lang w:eastAsia="ja-JP"/>
              </w:rPr>
            </w:pPr>
          </w:p>
        </w:tc>
        <w:tc>
          <w:tcPr>
            <w:tcW w:w="1916" w:type="dxa"/>
            <w:tcBorders>
              <w:top w:val="single" w:sz="4" w:space="0" w:color="auto"/>
              <w:left w:val="nil"/>
              <w:bottom w:val="nil"/>
              <w:right w:val="single" w:sz="4" w:space="0" w:color="auto"/>
            </w:tcBorders>
            <w:shd w:val="clear" w:color="auto" w:fill="206350"/>
            <w:noWrap/>
            <w:vAlign w:val="center"/>
            <w:hideMark/>
          </w:tcPr>
          <w:p w:rsidR="00F52EA0" w:rsidRPr="00612109" w:rsidRDefault="00F52EA0" w:rsidP="002D43DB">
            <w:pPr>
              <w:spacing w:after="0" w:line="240" w:lineRule="auto"/>
              <w:rPr>
                <w:rFonts w:ascii="Arial" w:eastAsia="Times New Roman" w:hAnsi="Arial" w:cs="Arial"/>
                <w:color w:val="FFFFFF" w:themeColor="background1"/>
                <w:sz w:val="18"/>
                <w:szCs w:val="20"/>
                <w:lang w:eastAsia="ja-JP"/>
              </w:rPr>
            </w:pPr>
          </w:p>
        </w:tc>
      </w:tr>
      <w:tr w:rsidR="00F52EA0" w:rsidRPr="00612109" w:rsidTr="00020D0E">
        <w:trPr>
          <w:trHeight w:val="2514"/>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320C7" w:rsidRDefault="001320C7" w:rsidP="001320C7">
            <w:pPr>
              <w:pStyle w:val="ListParagraph"/>
              <w:numPr>
                <w:ilvl w:val="0"/>
                <w:numId w:val="31"/>
              </w:numPr>
              <w:shd w:val="clear" w:color="auto" w:fill="FFFFFF"/>
              <w:tabs>
                <w:tab w:val="left" w:pos="485"/>
                <w:tab w:val="left" w:pos="777"/>
              </w:tabs>
              <w:spacing w:after="0" w:line="240" w:lineRule="auto"/>
              <w:ind w:left="0" w:firstLine="0"/>
              <w:jc w:val="both"/>
              <w:rPr>
                <w:rFonts w:ascii="Arial" w:eastAsia="Times New Roman" w:hAnsi="Arial" w:cs="Arial"/>
                <w:sz w:val="20"/>
                <w:szCs w:val="20"/>
                <w:lang w:val="en-GB"/>
              </w:rPr>
            </w:pPr>
            <w:r w:rsidRPr="009E47AD">
              <w:rPr>
                <w:rFonts w:ascii="Arial" w:eastAsia="Times New Roman" w:hAnsi="Arial" w:cs="Arial"/>
                <w:sz w:val="20"/>
                <w:szCs w:val="20"/>
                <w:lang w:val="en-GB"/>
              </w:rPr>
              <w:t xml:space="preserve">CPVN đầu tư tương đối cho giảm nhẹ rủi ro thiên </w:t>
            </w:r>
            <w:proofErr w:type="gramStart"/>
            <w:r w:rsidRPr="009E47AD">
              <w:rPr>
                <w:rFonts w:ascii="Arial" w:eastAsia="Times New Roman" w:hAnsi="Arial" w:cs="Arial"/>
                <w:sz w:val="20"/>
                <w:szCs w:val="20"/>
                <w:lang w:val="en-GB"/>
              </w:rPr>
              <w:t>tai</w:t>
            </w:r>
            <w:proofErr w:type="gramEnd"/>
            <w:r w:rsidRPr="009E47AD">
              <w:rPr>
                <w:rFonts w:ascii="Arial" w:eastAsia="Times New Roman" w:hAnsi="Arial" w:cs="Arial"/>
                <w:sz w:val="20"/>
                <w:szCs w:val="20"/>
                <w:lang w:val="en-GB"/>
              </w:rPr>
              <w:t>. Thiên tai liên quan đến khí hậu ở Việt Nam gây ra tổn thất hàng năm trung bình 1.8 tỉ US$ hay 1</w:t>
            </w:r>
            <w:proofErr w:type="gramStart"/>
            <w:r w:rsidRPr="009E47AD">
              <w:rPr>
                <w:rFonts w:ascii="Arial" w:eastAsia="Times New Roman" w:hAnsi="Arial" w:cs="Arial"/>
                <w:sz w:val="20"/>
                <w:szCs w:val="20"/>
                <w:lang w:val="en-GB"/>
              </w:rPr>
              <w:t>,5</w:t>
            </w:r>
            <w:proofErr w:type="gramEnd"/>
            <w:r w:rsidRPr="009E47AD">
              <w:rPr>
                <w:rFonts w:ascii="Arial" w:eastAsia="Times New Roman" w:hAnsi="Arial" w:cs="Arial"/>
                <w:sz w:val="20"/>
                <w:szCs w:val="20"/>
                <w:lang w:val="en-GB"/>
              </w:rPr>
              <w:t>% GDP (UNDP, 2014). Để ứng phó, chính</w:t>
            </w:r>
            <w:r>
              <w:rPr>
                <w:rFonts w:ascii="Arial" w:eastAsia="Times New Roman" w:hAnsi="Arial" w:cs="Arial"/>
                <w:sz w:val="20"/>
                <w:szCs w:val="20"/>
                <w:lang w:val="en-GB"/>
              </w:rPr>
              <w:t xml:space="preserve"> phủ</w:t>
            </w:r>
            <w:r w:rsidRPr="009E47AD">
              <w:rPr>
                <w:rFonts w:ascii="Arial" w:eastAsia="Times New Roman" w:hAnsi="Arial" w:cs="Arial"/>
                <w:sz w:val="20"/>
                <w:szCs w:val="20"/>
                <w:lang w:val="en-GB"/>
              </w:rPr>
              <w:t xml:space="preserve"> đã phân bổ ngân sách thông qua các chương trình mục tiêu của chính phủ nhằm giảm thiểu tổn thất và bảo vệ dân cũng như tài sản kinh tế. CPEIR hiện nay cho rằng 18% tổng chi tiêu của năm bộ chủ chốt của chính phủ có thể gắn liền với các lợi ích thích ứng với khí hậu. Mặc dù được đầu tư như vậy, kết quả thực hiện các chương trình của chính phủ thường dưới mức tối ưu, không kết </w:t>
            </w:r>
            <w:r>
              <w:rPr>
                <w:rFonts w:ascii="Arial" w:eastAsia="Times New Roman" w:hAnsi="Arial" w:cs="Arial"/>
                <w:sz w:val="20"/>
                <w:szCs w:val="20"/>
                <w:lang w:val="en-GB"/>
              </w:rPr>
              <w:t xml:space="preserve">nói </w:t>
            </w:r>
            <w:r w:rsidRPr="009E47AD">
              <w:rPr>
                <w:rFonts w:ascii="Arial" w:eastAsia="Times New Roman" w:hAnsi="Arial" w:cs="Arial"/>
                <w:sz w:val="20"/>
                <w:szCs w:val="20"/>
                <w:lang w:val="en-GB"/>
              </w:rPr>
              <w:t xml:space="preserve">và </w:t>
            </w:r>
            <w:r>
              <w:rPr>
                <w:rFonts w:ascii="Arial" w:eastAsia="Times New Roman" w:hAnsi="Arial" w:cs="Arial"/>
                <w:sz w:val="20"/>
                <w:szCs w:val="20"/>
                <w:lang w:val="en-GB"/>
              </w:rPr>
              <w:t>phân tán</w:t>
            </w:r>
            <w:r w:rsidRPr="009E47AD">
              <w:rPr>
                <w:rFonts w:ascii="Arial" w:eastAsia="Times New Roman" w:hAnsi="Arial" w:cs="Arial"/>
                <w:sz w:val="20"/>
                <w:szCs w:val="20"/>
                <w:lang w:val="en-GB"/>
              </w:rPr>
              <w:t xml:space="preserve"> về mặt địa lí.   </w:t>
            </w:r>
            <w:r>
              <w:rPr>
                <w:rFonts w:ascii="Arial" w:eastAsia="Times New Roman" w:hAnsi="Arial" w:cs="Arial"/>
                <w:sz w:val="20"/>
                <w:szCs w:val="20"/>
                <w:lang w:val="en-GB"/>
              </w:rPr>
              <w:t>.</w:t>
            </w:r>
          </w:p>
          <w:p w:rsidR="0010125F" w:rsidRPr="0010125F" w:rsidRDefault="0010125F" w:rsidP="0010125F">
            <w:pPr>
              <w:spacing w:after="0" w:line="240" w:lineRule="auto"/>
              <w:jc w:val="both"/>
              <w:rPr>
                <w:rFonts w:ascii="Arial" w:eastAsia="Times New Roman" w:hAnsi="Arial" w:cs="Arial"/>
                <w:sz w:val="20"/>
                <w:szCs w:val="20"/>
                <w:lang w:val="en-GB" w:eastAsia="en-US"/>
              </w:rPr>
            </w:pPr>
          </w:p>
          <w:p w:rsidR="001320C7" w:rsidRPr="001320C7" w:rsidRDefault="001320C7" w:rsidP="001320C7">
            <w:pPr>
              <w:spacing w:after="0" w:line="240" w:lineRule="auto"/>
              <w:jc w:val="center"/>
              <w:rPr>
                <w:rFonts w:ascii="Arial" w:eastAsia="Times New Roman" w:hAnsi="Arial" w:cs="Arial"/>
                <w:b/>
                <w:sz w:val="20"/>
                <w:szCs w:val="20"/>
                <w:lang w:val="en-GB" w:eastAsia="en-US"/>
              </w:rPr>
            </w:pPr>
            <w:r w:rsidRPr="001320C7">
              <w:rPr>
                <w:rFonts w:ascii="Arial" w:eastAsia="Times New Roman" w:hAnsi="Arial" w:cs="Arial"/>
                <w:b/>
                <w:sz w:val="20"/>
                <w:szCs w:val="20"/>
                <w:lang w:val="en-GB" w:eastAsia="en-US"/>
              </w:rPr>
              <w:t xml:space="preserve">Bảng 1: Huy động Thế mạnh mọi tác động trong c ác chương trình hiện hành </w:t>
            </w:r>
          </w:p>
          <w:tbl>
            <w:tblPr>
              <w:tblStyle w:val="TableGrid"/>
              <w:tblW w:w="0" w:type="auto"/>
              <w:tblLook w:val="04A0"/>
            </w:tblPr>
            <w:tblGrid>
              <w:gridCol w:w="2605"/>
              <w:gridCol w:w="3969"/>
              <w:gridCol w:w="3905"/>
            </w:tblGrid>
            <w:tr w:rsidR="0010125F" w:rsidRPr="0010125F" w:rsidTr="0010125F">
              <w:trPr>
                <w:trHeight w:val="450"/>
                <w:tblHeader/>
              </w:trPr>
              <w:tc>
                <w:tcPr>
                  <w:tcW w:w="2605" w:type="dxa"/>
                  <w:shd w:val="clear" w:color="auto" w:fill="C2D69B" w:themeFill="accent3" w:themeFillTint="99"/>
                  <w:hideMark/>
                </w:tcPr>
                <w:p w:rsidR="0010125F" w:rsidRPr="0010125F" w:rsidRDefault="0010125F" w:rsidP="00293DEA">
                  <w:pPr>
                    <w:framePr w:hSpace="180" w:wrap="around" w:vAnchor="text" w:hAnchor="margin" w:xAlign="center" w:y="-59"/>
                    <w:spacing w:after="0" w:line="240" w:lineRule="auto"/>
                    <w:jc w:val="both"/>
                    <w:rPr>
                      <w:rFonts w:ascii="Arial" w:eastAsia="Times New Roman" w:hAnsi="Arial" w:cs="Arial"/>
                      <w:b/>
                      <w:bCs/>
                      <w:i/>
                      <w:sz w:val="20"/>
                      <w:szCs w:val="20"/>
                      <w:lang w:val="en-CA"/>
                    </w:rPr>
                  </w:pPr>
                  <w:r w:rsidRPr="0010125F">
                    <w:rPr>
                      <w:rFonts w:ascii="Arial" w:eastAsia="Times New Roman" w:hAnsi="Arial" w:cs="Arial"/>
                      <w:b/>
                      <w:bCs/>
                      <w:i/>
                      <w:sz w:val="20"/>
                      <w:szCs w:val="20"/>
                      <w:lang w:val="en-CA"/>
                    </w:rPr>
                    <w:t> </w:t>
                  </w:r>
                </w:p>
              </w:tc>
              <w:tc>
                <w:tcPr>
                  <w:tcW w:w="3969" w:type="dxa"/>
                  <w:shd w:val="clear" w:color="auto" w:fill="C2D69B" w:themeFill="accent3" w:themeFillTint="99"/>
                  <w:hideMark/>
                </w:tcPr>
                <w:p w:rsidR="001320C7" w:rsidRDefault="001320C7" w:rsidP="00293DEA">
                  <w:pPr>
                    <w:framePr w:hSpace="180" w:wrap="around" w:vAnchor="text" w:hAnchor="margin" w:xAlign="center" w:y="-59"/>
                    <w:spacing w:after="0"/>
                    <w:jc w:val="center"/>
                    <w:rPr>
                      <w:rFonts w:ascii="Arial" w:eastAsia="Times New Roman" w:hAnsi="Arial" w:cs="Arial"/>
                      <w:b/>
                      <w:bCs/>
                      <w:sz w:val="20"/>
                      <w:szCs w:val="20"/>
                      <w:lang w:val="en-CA"/>
                    </w:rPr>
                  </w:pPr>
                  <w:r>
                    <w:rPr>
                      <w:rFonts w:ascii="Arial" w:eastAsia="Times New Roman" w:hAnsi="Arial" w:cs="Arial"/>
                      <w:b/>
                      <w:bCs/>
                      <w:sz w:val="20"/>
                      <w:szCs w:val="20"/>
                      <w:lang w:val="en-CA"/>
                    </w:rPr>
                    <w:t>Thế mạnh của</w:t>
                  </w:r>
                  <w:r w:rsidRPr="008A6F23">
                    <w:rPr>
                      <w:rFonts w:ascii="Arial" w:eastAsia="Times New Roman" w:hAnsi="Arial" w:cs="Arial"/>
                      <w:b/>
                      <w:bCs/>
                      <w:sz w:val="20"/>
                      <w:szCs w:val="20"/>
                      <w:lang w:val="en-CA"/>
                    </w:rPr>
                    <w:t xml:space="preserve"> </w:t>
                  </w:r>
                  <w:r>
                    <w:rPr>
                      <w:rFonts w:ascii="Arial" w:eastAsia="Times New Roman" w:hAnsi="Arial" w:cs="Arial"/>
                      <w:b/>
                      <w:bCs/>
                      <w:sz w:val="20"/>
                      <w:szCs w:val="20"/>
                      <w:lang w:val="en-CA"/>
                    </w:rPr>
                    <w:t>c</w:t>
                  </w:r>
                  <w:r w:rsidRPr="001320C7">
                    <w:rPr>
                      <w:rFonts w:ascii="Arial" w:eastAsia="Times New Roman" w:hAnsi="Arial" w:cs="Arial"/>
                      <w:b/>
                      <w:bCs/>
                      <w:sz w:val="20"/>
                      <w:szCs w:val="20"/>
                      <w:lang w:val="en-CA"/>
                    </w:rPr>
                    <w:t>ác</w:t>
                  </w:r>
                  <w:r>
                    <w:rPr>
                      <w:rFonts w:ascii="Arial" w:eastAsia="Times New Roman" w:hAnsi="Arial" w:cs="Arial"/>
                      <w:b/>
                      <w:bCs/>
                      <w:sz w:val="20"/>
                      <w:szCs w:val="20"/>
                      <w:lang w:val="en-CA"/>
                    </w:rPr>
                    <w:t xml:space="preserve"> ch</w:t>
                  </w:r>
                  <w:r w:rsidRPr="001320C7">
                    <w:rPr>
                      <w:rFonts w:ascii="Arial" w:eastAsia="Times New Roman" w:hAnsi="Arial" w:cs="Arial"/>
                      <w:b/>
                      <w:bCs/>
                      <w:sz w:val="20"/>
                      <w:szCs w:val="20"/>
                      <w:lang w:val="en-CA"/>
                    </w:rPr>
                    <w:t>ươn</w:t>
                  </w:r>
                  <w:r>
                    <w:rPr>
                      <w:rFonts w:ascii="Arial" w:eastAsia="Times New Roman" w:hAnsi="Arial" w:cs="Arial"/>
                      <w:b/>
                      <w:bCs/>
                      <w:sz w:val="20"/>
                      <w:szCs w:val="20"/>
                      <w:lang w:val="en-CA"/>
                    </w:rPr>
                    <w:t>g tr</w:t>
                  </w:r>
                  <w:r w:rsidRPr="001320C7">
                    <w:rPr>
                      <w:rFonts w:ascii="Arial" w:eastAsia="Times New Roman" w:hAnsi="Arial" w:cs="Arial"/>
                      <w:b/>
                      <w:bCs/>
                      <w:sz w:val="20"/>
                      <w:szCs w:val="20"/>
                      <w:lang w:val="en-CA"/>
                    </w:rPr>
                    <w:t>ình</w:t>
                  </w:r>
                </w:p>
                <w:p w:rsidR="0010125F" w:rsidRPr="0010125F" w:rsidRDefault="001320C7" w:rsidP="00293DEA">
                  <w:pPr>
                    <w:framePr w:hSpace="180" w:wrap="around" w:vAnchor="text" w:hAnchor="margin" w:xAlign="center" w:y="-59"/>
                    <w:spacing w:after="0" w:line="240" w:lineRule="auto"/>
                    <w:jc w:val="center"/>
                    <w:rPr>
                      <w:rFonts w:ascii="Arial" w:eastAsia="Times New Roman" w:hAnsi="Arial" w:cs="Arial"/>
                      <w:b/>
                      <w:bCs/>
                      <w:sz w:val="20"/>
                      <w:szCs w:val="20"/>
                      <w:lang w:val="en-CA"/>
                    </w:rPr>
                  </w:pPr>
                  <w:r>
                    <w:rPr>
                      <w:rFonts w:ascii="Arial" w:eastAsia="Times New Roman" w:hAnsi="Arial" w:cs="Arial"/>
                      <w:b/>
                      <w:bCs/>
                      <w:sz w:val="20"/>
                      <w:szCs w:val="20"/>
                      <w:lang w:val="en-CA"/>
                    </w:rPr>
                    <w:t xml:space="preserve">hỗ trợ chính phủ hiện nay </w:t>
                  </w:r>
                </w:p>
              </w:tc>
              <w:tc>
                <w:tcPr>
                  <w:tcW w:w="3905" w:type="dxa"/>
                  <w:shd w:val="clear" w:color="auto" w:fill="C2D69B" w:themeFill="accent3" w:themeFillTint="99"/>
                  <w:hideMark/>
                </w:tcPr>
                <w:p w:rsidR="0010125F" w:rsidRPr="0010125F" w:rsidRDefault="001320C7" w:rsidP="00293DEA">
                  <w:pPr>
                    <w:framePr w:hSpace="180" w:wrap="around" w:vAnchor="text" w:hAnchor="margin" w:xAlign="center" w:y="-59"/>
                    <w:spacing w:after="0" w:line="240" w:lineRule="auto"/>
                    <w:jc w:val="center"/>
                    <w:rPr>
                      <w:rFonts w:ascii="Arial" w:eastAsia="Times New Roman" w:hAnsi="Arial" w:cs="Arial"/>
                      <w:b/>
                      <w:bCs/>
                      <w:sz w:val="20"/>
                      <w:szCs w:val="20"/>
                      <w:lang w:val="en-CA"/>
                    </w:rPr>
                  </w:pPr>
                  <w:r>
                    <w:rPr>
                      <w:rFonts w:ascii="Arial" w:eastAsia="Times New Roman" w:hAnsi="Arial" w:cs="Arial"/>
                      <w:b/>
                      <w:bCs/>
                      <w:sz w:val="20"/>
                      <w:szCs w:val="20"/>
                      <w:lang w:val="en-CA"/>
                    </w:rPr>
                    <w:t>Giá trị gia tăng của GCF</w:t>
                  </w:r>
                </w:p>
              </w:tc>
            </w:tr>
            <w:tr w:rsidR="001320C7" w:rsidRPr="0010125F" w:rsidTr="0010125F">
              <w:trPr>
                <w:trHeight w:val="885"/>
              </w:trPr>
              <w:tc>
                <w:tcPr>
                  <w:tcW w:w="2605" w:type="dxa"/>
                  <w:shd w:val="clear" w:color="auto" w:fill="C2D69B" w:themeFill="accent3" w:themeFillTint="99"/>
                  <w:noWrap/>
                  <w:hideMark/>
                </w:tcPr>
                <w:p w:rsidR="001320C7" w:rsidRPr="000518A4" w:rsidRDefault="001320C7" w:rsidP="00293DEA">
                  <w:pPr>
                    <w:framePr w:hSpace="180" w:wrap="around" w:vAnchor="text" w:hAnchor="margin" w:xAlign="center" w:y="-59"/>
                    <w:rPr>
                      <w:rFonts w:ascii="Arial" w:eastAsia="Times New Roman" w:hAnsi="Arial" w:cs="Arial"/>
                      <w:b/>
                      <w:bCs/>
                      <w:sz w:val="20"/>
                      <w:szCs w:val="20"/>
                      <w:lang w:val="en-CA"/>
                    </w:rPr>
                  </w:pPr>
                  <w:r>
                    <w:rPr>
                      <w:rFonts w:ascii="Arial" w:eastAsia="Times New Roman" w:hAnsi="Arial" w:cs="Arial"/>
                      <w:b/>
                      <w:bCs/>
                      <w:sz w:val="20"/>
                      <w:szCs w:val="20"/>
                      <w:lang w:val="en-CA"/>
                    </w:rPr>
                    <w:t>Phục hồi rừng ngập mặn</w:t>
                  </w:r>
                </w:p>
              </w:tc>
              <w:tc>
                <w:tcPr>
                  <w:tcW w:w="3969" w:type="dxa"/>
                  <w:hideMark/>
                </w:tcPr>
                <w:p w:rsidR="001320C7" w:rsidRDefault="001320C7" w:rsidP="00293DEA">
                  <w:pPr>
                    <w:framePr w:hSpace="180" w:wrap="around" w:vAnchor="text" w:hAnchor="margin" w:xAlign="center" w:y="-59"/>
                    <w:rPr>
                      <w:rFonts w:ascii="Arial" w:eastAsia="Times New Roman" w:hAnsi="Arial" w:cs="Arial"/>
                      <w:sz w:val="18"/>
                      <w:szCs w:val="20"/>
                      <w:lang w:val="en-CA"/>
                    </w:rPr>
                  </w:pPr>
                  <w:r>
                    <w:rPr>
                      <w:rFonts w:ascii="Arial" w:eastAsia="Times New Roman" w:hAnsi="Arial" w:cs="Arial"/>
                      <w:sz w:val="18"/>
                      <w:szCs w:val="20"/>
                      <w:lang w:val="en-CA"/>
                    </w:rPr>
                    <w:t>Chuyên môn kỹ thuật tốt về trồng lại rừng và cam kết vững chắc về mở rộng chương trình.</w:t>
                  </w:r>
                </w:p>
                <w:p w:rsidR="001320C7" w:rsidRDefault="001320C7" w:rsidP="00293DEA">
                  <w:pPr>
                    <w:framePr w:hSpace="180" w:wrap="around" w:vAnchor="text" w:hAnchor="margin" w:xAlign="center" w:y="-59"/>
                    <w:rPr>
                      <w:rFonts w:ascii="Arial" w:eastAsia="Times New Roman" w:hAnsi="Arial" w:cs="Arial"/>
                      <w:sz w:val="18"/>
                      <w:szCs w:val="20"/>
                      <w:lang w:val="en-CA"/>
                    </w:rPr>
                  </w:pPr>
                </w:p>
                <w:p w:rsidR="001320C7" w:rsidRPr="00346C92" w:rsidRDefault="001320C7" w:rsidP="00293DEA">
                  <w:pPr>
                    <w:framePr w:hSpace="180" w:wrap="around" w:vAnchor="text" w:hAnchor="margin" w:xAlign="center" w:y="-59"/>
                    <w:rPr>
                      <w:rFonts w:ascii="Arial" w:eastAsia="Times New Roman" w:hAnsi="Arial" w:cs="Arial"/>
                      <w:sz w:val="18"/>
                      <w:szCs w:val="20"/>
                      <w:lang w:val="en-CA"/>
                    </w:rPr>
                  </w:pPr>
                </w:p>
              </w:tc>
              <w:tc>
                <w:tcPr>
                  <w:tcW w:w="3905" w:type="dxa"/>
                  <w:hideMark/>
                </w:tcPr>
                <w:p w:rsidR="001320C7" w:rsidRDefault="001320C7" w:rsidP="00293DEA">
                  <w:pPr>
                    <w:framePr w:hSpace="180" w:wrap="around" w:vAnchor="text" w:hAnchor="margin" w:xAlign="center" w:y="-59"/>
                    <w:rPr>
                      <w:rFonts w:ascii="Arial" w:eastAsia="Times New Roman" w:hAnsi="Arial" w:cs="Arial"/>
                      <w:sz w:val="18"/>
                      <w:szCs w:val="20"/>
                    </w:rPr>
                  </w:pPr>
                  <w:r>
                    <w:rPr>
                      <w:rFonts w:ascii="Arial" w:eastAsia="Times New Roman" w:hAnsi="Arial" w:cs="Arial"/>
                      <w:sz w:val="18"/>
                      <w:szCs w:val="20"/>
                    </w:rPr>
                    <w:t xml:space="preserve">Can dự của </w:t>
                  </w:r>
                  <w:r w:rsidRPr="000518A4">
                    <w:rPr>
                      <w:rFonts w:ascii="Arial" w:eastAsia="Times New Roman" w:hAnsi="Arial" w:cs="Arial"/>
                      <w:sz w:val="18"/>
                      <w:szCs w:val="20"/>
                    </w:rPr>
                    <w:t xml:space="preserve">GCF </w:t>
                  </w:r>
                  <w:r>
                    <w:rPr>
                      <w:rFonts w:ascii="Arial" w:eastAsia="Times New Roman" w:hAnsi="Arial" w:cs="Arial"/>
                      <w:sz w:val="18"/>
                      <w:szCs w:val="20"/>
                    </w:rPr>
                    <w:t>sẽ nhân rộng các thông lệ tốt từ những chương trình thí điểm khác nhau và lồng ghép các phương pháp thành công về tuyển chọn tự nhiên như cách tiếp cận thông lệ tốt nhất để tái sinh 4.000ha rừng ngập mặn. Tài trợ sẽ cho phép áp dụng các công nghệ trồng và chăm sóc đã cải thiện nói trên, và thực hiện các biện pháp hỗ trợ nhằm đảm bảo giải quyết tình trạng sinh kế gián đoạn tạm thời (ví dụ di dời các ao nuôi tôm của cộng đồng bị tác động của việc trồng rừng, là một phần của kế hoạch tái sinh rừng).</w:t>
                  </w:r>
                </w:p>
                <w:p w:rsidR="001320C7" w:rsidRDefault="001320C7" w:rsidP="00293DEA">
                  <w:pPr>
                    <w:framePr w:hSpace="180" w:wrap="around" w:vAnchor="text" w:hAnchor="margin" w:xAlign="center" w:y="-59"/>
                    <w:rPr>
                      <w:rFonts w:ascii="Arial" w:eastAsia="Times New Roman" w:hAnsi="Arial" w:cs="Arial"/>
                      <w:sz w:val="18"/>
                      <w:szCs w:val="20"/>
                    </w:rPr>
                  </w:pPr>
                  <w:r>
                    <w:rPr>
                      <w:rFonts w:ascii="Arial" w:eastAsia="Times New Roman" w:hAnsi="Arial" w:cs="Arial"/>
                      <w:sz w:val="18"/>
                      <w:szCs w:val="20"/>
                    </w:rPr>
                    <w:t>Những cách tiếp cận đã cải thiện sẽ bao gồm các hoạt động hỗ trợ nhằm huy động cộng đồng, thong qua chương trình CBDRM, ở mọi giai đoạn của quá trình tái sinh rừng ngập mặn (ví dụ, vườn ươm, trồng, theo dõi) và làm việc với cộng đồng nhằm đảm bảo sinh kế không bị tác động tiêu cực bởi các hoạt động can dự.</w:t>
                  </w:r>
                </w:p>
                <w:p w:rsidR="001320C7" w:rsidRPr="00346C92" w:rsidRDefault="001320C7" w:rsidP="00293DEA">
                  <w:pPr>
                    <w:framePr w:hSpace="180" w:wrap="around" w:vAnchor="text" w:hAnchor="margin" w:xAlign="center" w:y="-59"/>
                    <w:rPr>
                      <w:rFonts w:ascii="Arial" w:eastAsia="Times New Roman" w:hAnsi="Arial" w:cs="Arial"/>
                      <w:sz w:val="18"/>
                      <w:szCs w:val="20"/>
                      <w:lang w:val="en-CA"/>
                    </w:rPr>
                  </w:pPr>
                  <w:r>
                    <w:rPr>
                      <w:rFonts w:ascii="Arial" w:eastAsia="Times New Roman" w:hAnsi="Arial" w:cs="Arial"/>
                      <w:sz w:val="18"/>
                      <w:szCs w:val="20"/>
                    </w:rPr>
                    <w:t>Hỗ trợ kỹ thuật và tài chính cũng sẽ được cung cấp giúp Bộ NN&amp;PTNT nâng cấp các hướng dẫn kỹ thuật và chính sách để lồng ghép các cách tiếp cận của GCF đã được chứng tỏ đạt tiêu chuẩn vào các kế hoạch và chương trình tái sinh trong tương lai.</w:t>
                  </w:r>
                </w:p>
              </w:tc>
            </w:tr>
            <w:tr w:rsidR="001320C7" w:rsidRPr="0010125F" w:rsidTr="0010125F">
              <w:trPr>
                <w:trHeight w:val="705"/>
              </w:trPr>
              <w:tc>
                <w:tcPr>
                  <w:tcW w:w="2605" w:type="dxa"/>
                  <w:shd w:val="clear" w:color="auto" w:fill="C2D69B" w:themeFill="accent3" w:themeFillTint="99"/>
                  <w:noWrap/>
                  <w:hideMark/>
                </w:tcPr>
                <w:p w:rsidR="001320C7" w:rsidRPr="000518A4" w:rsidRDefault="001320C7" w:rsidP="00293DEA">
                  <w:pPr>
                    <w:framePr w:hSpace="180" w:wrap="around" w:vAnchor="text" w:hAnchor="margin" w:xAlign="center" w:y="-59"/>
                    <w:rPr>
                      <w:rFonts w:ascii="Arial" w:eastAsia="Times New Roman" w:hAnsi="Arial" w:cs="Arial"/>
                      <w:b/>
                      <w:bCs/>
                      <w:sz w:val="20"/>
                      <w:szCs w:val="20"/>
                      <w:lang w:val="en-CA"/>
                    </w:rPr>
                  </w:pPr>
                  <w:r>
                    <w:rPr>
                      <w:rFonts w:ascii="Arial" w:eastAsia="Times New Roman" w:hAnsi="Arial" w:cs="Arial"/>
                      <w:b/>
                      <w:bCs/>
                      <w:sz w:val="20"/>
                      <w:szCs w:val="20"/>
                      <w:lang w:val="en-CA"/>
                    </w:rPr>
                    <w:t>Thí điểm nhà an toàn</w:t>
                  </w:r>
                </w:p>
              </w:tc>
              <w:tc>
                <w:tcPr>
                  <w:tcW w:w="3969" w:type="dxa"/>
                  <w:hideMark/>
                </w:tcPr>
                <w:p w:rsidR="001320C7" w:rsidRPr="00346C92" w:rsidRDefault="001320C7" w:rsidP="00293DEA">
                  <w:pPr>
                    <w:framePr w:hSpace="180" w:wrap="around" w:vAnchor="text" w:hAnchor="margin" w:xAlign="center" w:y="-59"/>
                    <w:rPr>
                      <w:rFonts w:ascii="Arial" w:eastAsia="Times New Roman" w:hAnsi="Arial" w:cs="Arial"/>
                      <w:sz w:val="18"/>
                      <w:szCs w:val="20"/>
                      <w:lang w:val="en-CA"/>
                    </w:rPr>
                  </w:pPr>
                  <w:r>
                    <w:rPr>
                      <w:rFonts w:ascii="Arial" w:eastAsia="Times New Roman" w:hAnsi="Arial" w:cs="Arial"/>
                      <w:sz w:val="18"/>
                      <w:szCs w:val="20"/>
                      <w:lang w:val="en-CA"/>
                    </w:rPr>
                    <w:t xml:space="preserve">Chuyên môn kỹ thuật tốt và đang chạy mô hình tài chính </w:t>
                  </w:r>
                </w:p>
              </w:tc>
              <w:tc>
                <w:tcPr>
                  <w:tcW w:w="3905" w:type="dxa"/>
                  <w:vMerge w:val="restart"/>
                  <w:hideMark/>
                </w:tcPr>
                <w:p w:rsidR="001320C7" w:rsidRPr="00915455" w:rsidRDefault="001320C7" w:rsidP="00293DEA">
                  <w:pPr>
                    <w:framePr w:hSpace="180" w:wrap="around" w:vAnchor="text" w:hAnchor="margin" w:xAlign="center" w:y="-59"/>
                    <w:rPr>
                      <w:rFonts w:ascii="Arial" w:eastAsia="Times New Roman" w:hAnsi="Arial" w:cs="Arial"/>
                      <w:sz w:val="18"/>
                      <w:szCs w:val="20"/>
                    </w:rPr>
                  </w:pPr>
                  <w:r>
                    <w:rPr>
                      <w:rFonts w:ascii="Arial" w:eastAsia="Times New Roman" w:hAnsi="Arial" w:cs="Arial"/>
                      <w:sz w:val="18"/>
                      <w:szCs w:val="20"/>
                    </w:rPr>
                    <w:t>Can dự của GCF được đề xuất sẽ kết hợp phương pháp CBDRM được phê duyệt để lập bản đồ rủi ro cấp cộng đồng với áp dụng các thiết kế xây dựng đã cải tiến của Bộ Xây dựng</w:t>
                  </w:r>
                  <w:r w:rsidRPr="00915455">
                    <w:rPr>
                      <w:rFonts w:ascii="Arial" w:eastAsia="Times New Roman" w:hAnsi="Arial" w:cs="Arial"/>
                      <w:sz w:val="18"/>
                      <w:szCs w:val="20"/>
                    </w:rPr>
                    <w:t xml:space="preserve"> </w:t>
                  </w:r>
                  <w:r>
                    <w:rPr>
                      <w:rFonts w:ascii="Arial" w:eastAsia="Times New Roman" w:hAnsi="Arial" w:cs="Arial"/>
                      <w:sz w:val="18"/>
                      <w:szCs w:val="20"/>
                    </w:rPr>
                    <w:t>nhằm tăng hiệu quả và mở rộng kế hoạch xây nhà an toàn   cho các vùng ven biển dễ bị tổn thương nhất. Kết nối quan trọng này sẽ đảm bảo nhà ở, tài sản duy nhất của người nghèo được xây trên vị trí an toàn và có thể chống chọi, không chỉ với các tác động BĐKH hiện nay mà còn với cường độ dự báo còn tăng trong những năm tiếp theo.</w:t>
                  </w:r>
                </w:p>
                <w:p w:rsidR="001320C7" w:rsidRDefault="001320C7" w:rsidP="00293DEA">
                  <w:pPr>
                    <w:framePr w:hSpace="180" w:wrap="around" w:vAnchor="text" w:hAnchor="margin" w:xAlign="center" w:y="-59"/>
                    <w:rPr>
                      <w:rFonts w:ascii="Arial" w:eastAsia="Times New Roman" w:hAnsi="Arial" w:cs="Arial"/>
                      <w:sz w:val="18"/>
                      <w:szCs w:val="20"/>
                    </w:rPr>
                  </w:pPr>
                </w:p>
                <w:p w:rsidR="001320C7" w:rsidRPr="00D83992" w:rsidRDefault="001320C7" w:rsidP="00293DEA">
                  <w:pPr>
                    <w:framePr w:hSpace="180" w:wrap="around" w:vAnchor="text" w:hAnchor="margin" w:xAlign="center" w:y="-59"/>
                    <w:rPr>
                      <w:rFonts w:ascii="Arial" w:eastAsia="Times New Roman" w:hAnsi="Arial" w:cs="Arial"/>
                      <w:sz w:val="18"/>
                      <w:szCs w:val="20"/>
                    </w:rPr>
                  </w:pPr>
                  <w:r>
                    <w:rPr>
                      <w:rFonts w:ascii="Arial" w:eastAsia="Times New Roman" w:hAnsi="Arial" w:cs="Arial"/>
                      <w:sz w:val="18"/>
                      <w:szCs w:val="20"/>
                    </w:rPr>
                    <w:lastRenderedPageBreak/>
                    <w:t xml:space="preserve">Hỗ trợ của </w:t>
                  </w:r>
                  <w:r w:rsidRPr="00915455">
                    <w:rPr>
                      <w:rFonts w:ascii="Arial" w:eastAsia="Times New Roman" w:hAnsi="Arial" w:cs="Arial"/>
                      <w:sz w:val="18"/>
                      <w:szCs w:val="20"/>
                    </w:rPr>
                    <w:t xml:space="preserve">GCF </w:t>
                  </w:r>
                  <w:r>
                    <w:rPr>
                      <w:rFonts w:ascii="Arial" w:eastAsia="Times New Roman" w:hAnsi="Arial" w:cs="Arial"/>
                      <w:sz w:val="18"/>
                      <w:szCs w:val="20"/>
                    </w:rPr>
                    <w:t xml:space="preserve">sẽ đảm bảo tập huấn cho các bên liên quan ở 28 tỉnh ven biển về thiết kế nhà tang cường chống chịu với khí hậu có thể (a) giải quyết mối rủi ro ngày càng tăng đi kèm với dự báo BĐKH và các sự cố cực đoan, và </w:t>
                  </w:r>
                  <w:r w:rsidRPr="00915455">
                    <w:rPr>
                      <w:rFonts w:ascii="Arial" w:eastAsia="Times New Roman" w:hAnsi="Arial" w:cs="Arial"/>
                      <w:sz w:val="18"/>
                      <w:szCs w:val="20"/>
                    </w:rPr>
                    <w:t xml:space="preserve">(b) </w:t>
                  </w:r>
                  <w:r>
                    <w:rPr>
                      <w:rFonts w:ascii="Arial" w:eastAsia="Times New Roman" w:hAnsi="Arial" w:cs="Arial"/>
                      <w:sz w:val="18"/>
                      <w:szCs w:val="20"/>
                    </w:rPr>
                    <w:t>sử dụng các số liệu rủi ro</w:t>
                  </w:r>
                  <w:r w:rsidR="00020D0E">
                    <w:rPr>
                      <w:rFonts w:ascii="Arial" w:eastAsia="Times New Roman" w:hAnsi="Arial" w:cs="Arial"/>
                      <w:sz w:val="18"/>
                      <w:szCs w:val="20"/>
                    </w:rPr>
                    <w:t xml:space="preserve"> đ</w:t>
                  </w:r>
                  <w:r w:rsidR="00020D0E" w:rsidRPr="00020D0E">
                    <w:rPr>
                      <w:rFonts w:ascii="Arial" w:eastAsia="Times New Roman" w:hAnsi="Arial" w:cs="Arial"/>
                      <w:sz w:val="18"/>
                      <w:szCs w:val="20"/>
                    </w:rPr>
                    <w:t>ã</w:t>
                  </w:r>
                  <w:r w:rsidR="00020D0E">
                    <w:rPr>
                      <w:rFonts w:ascii="Arial" w:eastAsia="Times New Roman" w:hAnsi="Arial" w:cs="Arial"/>
                      <w:sz w:val="18"/>
                      <w:szCs w:val="20"/>
                    </w:rPr>
                    <w:t xml:space="preserve"> đư</w:t>
                  </w:r>
                  <w:r w:rsidR="00020D0E" w:rsidRPr="00020D0E">
                    <w:rPr>
                      <w:rFonts w:ascii="Arial" w:eastAsia="Times New Roman" w:hAnsi="Arial" w:cs="Arial"/>
                      <w:sz w:val="18"/>
                      <w:szCs w:val="20"/>
                    </w:rPr>
                    <w:t>ợc</w:t>
                  </w:r>
                  <w:r w:rsidR="00020D0E">
                    <w:rPr>
                      <w:rFonts w:ascii="Arial" w:eastAsia="Times New Roman" w:hAnsi="Arial" w:cs="Arial"/>
                      <w:sz w:val="18"/>
                      <w:szCs w:val="20"/>
                    </w:rPr>
                    <w:t xml:space="preserve"> c</w:t>
                  </w:r>
                  <w:r w:rsidR="00020D0E" w:rsidRPr="00020D0E">
                    <w:rPr>
                      <w:rFonts w:ascii="Arial" w:eastAsia="Times New Roman" w:hAnsi="Arial" w:cs="Arial"/>
                      <w:sz w:val="18"/>
                      <w:szCs w:val="20"/>
                    </w:rPr>
                    <w:t>ủng</w:t>
                  </w:r>
                  <w:r w:rsidR="00020D0E">
                    <w:rPr>
                      <w:rFonts w:ascii="Arial" w:eastAsia="Times New Roman" w:hAnsi="Arial" w:cs="Arial"/>
                      <w:sz w:val="18"/>
                      <w:szCs w:val="20"/>
                    </w:rPr>
                    <w:t xml:space="preserve"> c</w:t>
                  </w:r>
                  <w:r w:rsidR="00020D0E" w:rsidRPr="00020D0E">
                    <w:rPr>
                      <w:rFonts w:ascii="Arial" w:eastAsia="Times New Roman" w:hAnsi="Arial" w:cs="Arial"/>
                      <w:sz w:val="18"/>
                      <w:szCs w:val="20"/>
                    </w:rPr>
                    <w:t>ố</w:t>
                  </w:r>
                  <w:r>
                    <w:rPr>
                      <w:rFonts w:ascii="Arial" w:eastAsia="Times New Roman" w:hAnsi="Arial" w:cs="Arial"/>
                      <w:sz w:val="18"/>
                      <w:szCs w:val="20"/>
                    </w:rPr>
                    <w:t xml:space="preserve"> cũng như kiến thức của cộng đồng đã nâng cao để đảm bảo vị trí lựa chọn an toàn. Ở cấp quốc gia, hỗ trợ của GCF sẽ nâng cao tiêu chuẩn kỹ thuật và khuôn khổ pháp lý cho các chương trình nhà ở chống chịu thiên tai của chính phủ trong tương lai.</w:t>
                  </w:r>
                </w:p>
              </w:tc>
            </w:tr>
            <w:tr w:rsidR="001320C7" w:rsidRPr="0010125F" w:rsidTr="0010125F">
              <w:trPr>
                <w:trHeight w:val="810"/>
              </w:trPr>
              <w:tc>
                <w:tcPr>
                  <w:tcW w:w="2605" w:type="dxa"/>
                  <w:shd w:val="clear" w:color="auto" w:fill="C2D69B" w:themeFill="accent3" w:themeFillTint="99"/>
                  <w:noWrap/>
                </w:tcPr>
                <w:p w:rsidR="001320C7" w:rsidRDefault="001320C7" w:rsidP="00293DEA">
                  <w:pPr>
                    <w:framePr w:hSpace="180" w:wrap="around" w:vAnchor="text" w:hAnchor="margin" w:xAlign="center" w:y="-59"/>
                    <w:rPr>
                      <w:rFonts w:ascii="Arial" w:eastAsia="Times New Roman" w:hAnsi="Arial" w:cs="Arial"/>
                      <w:b/>
                      <w:bCs/>
                      <w:sz w:val="20"/>
                      <w:szCs w:val="20"/>
                      <w:lang w:val="en-CA"/>
                    </w:rPr>
                  </w:pPr>
                  <w:r>
                    <w:rPr>
                      <w:rFonts w:ascii="Arial" w:eastAsia="Times New Roman" w:hAnsi="Arial" w:cs="Arial"/>
                      <w:b/>
                      <w:bCs/>
                      <w:sz w:val="20"/>
                      <w:szCs w:val="20"/>
                      <w:lang w:val="en-CA"/>
                    </w:rPr>
                    <w:t>Quản lý rủi ro thiên tai/thích ứng dựa vào cộng đồng</w:t>
                  </w:r>
                </w:p>
                <w:p w:rsidR="001320C7" w:rsidRPr="000518A4" w:rsidRDefault="001320C7" w:rsidP="00293DEA">
                  <w:pPr>
                    <w:framePr w:hSpace="180" w:wrap="around" w:vAnchor="text" w:hAnchor="margin" w:xAlign="center" w:y="-59"/>
                    <w:rPr>
                      <w:rFonts w:ascii="Arial" w:eastAsia="Times New Roman" w:hAnsi="Arial" w:cs="Arial"/>
                      <w:b/>
                      <w:bCs/>
                      <w:sz w:val="20"/>
                      <w:szCs w:val="20"/>
                      <w:lang w:val="en-CA"/>
                    </w:rPr>
                  </w:pPr>
                </w:p>
              </w:tc>
              <w:tc>
                <w:tcPr>
                  <w:tcW w:w="3969" w:type="dxa"/>
                </w:tcPr>
                <w:p w:rsidR="001320C7" w:rsidRPr="00346C92" w:rsidRDefault="001320C7" w:rsidP="00293DEA">
                  <w:pPr>
                    <w:framePr w:hSpace="180" w:wrap="around" w:vAnchor="text" w:hAnchor="margin" w:xAlign="center" w:y="-59"/>
                    <w:rPr>
                      <w:rFonts w:ascii="Arial" w:eastAsia="Times New Roman" w:hAnsi="Arial" w:cs="Arial"/>
                      <w:sz w:val="18"/>
                      <w:szCs w:val="20"/>
                      <w:lang w:val="en-CA"/>
                    </w:rPr>
                  </w:pPr>
                  <w:r>
                    <w:rPr>
                      <w:rFonts w:ascii="Arial" w:eastAsia="Times New Roman" w:hAnsi="Arial" w:cs="Arial"/>
                      <w:sz w:val="18"/>
                      <w:szCs w:val="20"/>
                      <w:lang w:val="en-CA"/>
                    </w:rPr>
                    <w:t>Cơ cấu tổ chức có sự tham gia, hoà nhập và có trách nhiệm, có thể làm việc với các cộng đồng và có sở hữu lâu dài, vững chắc Cộng đồng cũng là nơi tạo ra các số liệu thiệt hại và tổn thất có giá trị cũng như các tác động BĐKH khác.</w:t>
                  </w:r>
                  <w:r w:rsidRPr="00346C92">
                    <w:rPr>
                      <w:rFonts w:ascii="Arial" w:eastAsia="Times New Roman" w:hAnsi="Arial" w:cs="Arial"/>
                      <w:sz w:val="18"/>
                      <w:szCs w:val="20"/>
                      <w:lang w:val="en-CA"/>
                    </w:rPr>
                    <w:t xml:space="preserve"> </w:t>
                  </w:r>
                  <w:r>
                    <w:rPr>
                      <w:rFonts w:ascii="Arial" w:eastAsia="Times New Roman" w:hAnsi="Arial" w:cs="Arial"/>
                      <w:sz w:val="18"/>
                      <w:szCs w:val="20"/>
                      <w:lang w:val="en-CA"/>
                    </w:rPr>
                    <w:t xml:space="preserve">Chương trình bao gồm cơ chế xây dựng kế hoạch thích ứng dựa vào cộng đồng và đưa cả những nhu cầu hỗ trợ vào kế hoạch thường kỳ.  </w:t>
                  </w:r>
                </w:p>
              </w:tc>
              <w:tc>
                <w:tcPr>
                  <w:tcW w:w="3905" w:type="dxa"/>
                  <w:vMerge/>
                </w:tcPr>
                <w:p w:rsidR="001320C7" w:rsidRPr="0010125F" w:rsidRDefault="001320C7" w:rsidP="00293DEA">
                  <w:pPr>
                    <w:framePr w:hSpace="180" w:wrap="around" w:vAnchor="text" w:hAnchor="margin" w:xAlign="center" w:y="-59"/>
                    <w:spacing w:after="0" w:line="240" w:lineRule="auto"/>
                    <w:jc w:val="both"/>
                    <w:rPr>
                      <w:rFonts w:ascii="Arial" w:eastAsia="Times New Roman" w:hAnsi="Arial" w:cs="Arial"/>
                      <w:sz w:val="18"/>
                      <w:szCs w:val="20"/>
                      <w:lang w:val="en-CA"/>
                    </w:rPr>
                  </w:pPr>
                </w:p>
              </w:tc>
            </w:tr>
            <w:tr w:rsidR="001320C7" w:rsidRPr="0010125F" w:rsidTr="0010125F">
              <w:trPr>
                <w:trHeight w:val="810"/>
              </w:trPr>
              <w:tc>
                <w:tcPr>
                  <w:tcW w:w="2605" w:type="dxa"/>
                  <w:shd w:val="clear" w:color="auto" w:fill="C2D69B" w:themeFill="accent3" w:themeFillTint="99"/>
                  <w:noWrap/>
                  <w:hideMark/>
                </w:tcPr>
                <w:p w:rsidR="001320C7" w:rsidRPr="00971B9D" w:rsidRDefault="001320C7" w:rsidP="00293DEA">
                  <w:pPr>
                    <w:framePr w:hSpace="180" w:wrap="around" w:vAnchor="text" w:hAnchor="margin" w:xAlign="center" w:y="-59"/>
                    <w:rPr>
                      <w:rFonts w:ascii="Arial" w:eastAsia="Times New Roman" w:hAnsi="Arial" w:cs="Arial"/>
                      <w:b/>
                      <w:bCs/>
                      <w:i/>
                      <w:sz w:val="20"/>
                      <w:szCs w:val="20"/>
                      <w:lang w:val="en-CA"/>
                    </w:rPr>
                  </w:pPr>
                  <w:r>
                    <w:rPr>
                      <w:rFonts w:ascii="Arial" w:eastAsia="Times New Roman" w:hAnsi="Arial" w:cs="Arial"/>
                      <w:b/>
                      <w:bCs/>
                      <w:i/>
                      <w:sz w:val="20"/>
                      <w:szCs w:val="20"/>
                      <w:lang w:val="en-CA"/>
                    </w:rPr>
                    <w:lastRenderedPageBreak/>
                    <w:t>Thông tin rủi ro</w:t>
                  </w:r>
                </w:p>
              </w:tc>
              <w:tc>
                <w:tcPr>
                  <w:tcW w:w="3969" w:type="dxa"/>
                  <w:hideMark/>
                </w:tcPr>
                <w:p w:rsidR="001320C7" w:rsidRDefault="001320C7" w:rsidP="00293DEA">
                  <w:pPr>
                    <w:framePr w:hSpace="180" w:wrap="around" w:vAnchor="text" w:hAnchor="margin" w:xAlign="center" w:y="-59"/>
                    <w:rPr>
                      <w:rFonts w:ascii="Arial" w:eastAsia="Times New Roman" w:hAnsi="Arial" w:cs="Arial"/>
                      <w:sz w:val="18"/>
                      <w:szCs w:val="20"/>
                      <w:lang w:val="en-CA"/>
                    </w:rPr>
                  </w:pPr>
                  <w:r>
                    <w:rPr>
                      <w:rFonts w:ascii="Arial" w:eastAsia="Times New Roman" w:hAnsi="Arial" w:cs="Arial"/>
                      <w:sz w:val="18"/>
                      <w:szCs w:val="20"/>
                      <w:lang w:val="en-CA"/>
                    </w:rPr>
                    <w:t>Chính phủ đã chủ động làm việc với các tổ chức quốc tế và trong nước nhằm thúc đẩy củng cố số liệu để dự báo BĐKH và các rủi ro chính như siêu bão và triều cường.</w:t>
                  </w:r>
                </w:p>
                <w:p w:rsidR="001320C7" w:rsidRPr="00346C92" w:rsidRDefault="001320C7" w:rsidP="00293DEA">
                  <w:pPr>
                    <w:framePr w:hSpace="180" w:wrap="around" w:vAnchor="text" w:hAnchor="margin" w:xAlign="center" w:y="-59"/>
                    <w:rPr>
                      <w:rFonts w:ascii="Arial" w:eastAsia="Times New Roman" w:hAnsi="Arial" w:cs="Arial"/>
                      <w:sz w:val="18"/>
                      <w:szCs w:val="20"/>
                      <w:lang w:val="en-CA"/>
                    </w:rPr>
                  </w:pPr>
                </w:p>
              </w:tc>
              <w:tc>
                <w:tcPr>
                  <w:tcW w:w="3905" w:type="dxa"/>
                  <w:hideMark/>
                </w:tcPr>
                <w:p w:rsidR="001320C7" w:rsidRDefault="001320C7" w:rsidP="00293DEA">
                  <w:pPr>
                    <w:framePr w:hSpace="180" w:wrap="around" w:vAnchor="text" w:hAnchor="margin" w:xAlign="center" w:y="-59"/>
                    <w:rPr>
                      <w:rFonts w:ascii="Arial" w:eastAsia="Times New Roman" w:hAnsi="Arial" w:cs="Arial"/>
                      <w:color w:val="212121"/>
                      <w:sz w:val="18"/>
                      <w:szCs w:val="20"/>
                      <w:shd w:val="clear" w:color="auto" w:fill="FFFFFF"/>
                    </w:rPr>
                  </w:pPr>
                  <w:r>
                    <w:rPr>
                      <w:rFonts w:ascii="Arial" w:eastAsia="Times New Roman" w:hAnsi="Arial" w:cs="Arial"/>
                      <w:color w:val="212121"/>
                      <w:sz w:val="18"/>
                      <w:szCs w:val="20"/>
                      <w:shd w:val="clear" w:color="auto" w:fill="FFFFFF"/>
                    </w:rPr>
                    <w:t xml:space="preserve">Hỗ trợ của </w:t>
                  </w:r>
                  <w:r w:rsidRPr="004C2642">
                    <w:rPr>
                      <w:rFonts w:ascii="Arial" w:eastAsia="Times New Roman" w:hAnsi="Arial" w:cs="Arial"/>
                      <w:color w:val="212121"/>
                      <w:sz w:val="18"/>
                      <w:szCs w:val="20"/>
                      <w:shd w:val="clear" w:color="auto" w:fill="FFFFFF"/>
                    </w:rPr>
                    <w:t>GCF</w:t>
                  </w:r>
                  <w:r>
                    <w:rPr>
                      <w:rFonts w:ascii="Arial" w:eastAsia="Times New Roman" w:hAnsi="Arial" w:cs="Arial"/>
                      <w:color w:val="212121"/>
                      <w:sz w:val="18"/>
                      <w:szCs w:val="20"/>
                      <w:shd w:val="clear" w:color="auto" w:fill="FFFFFF"/>
                    </w:rPr>
                    <w:t xml:space="preserve"> sẽ xây dựng trên cơ sở những nỗ lực trước kia và hiện tại để thu thập và số liệu tổn thất và thiên tai, và xây dựng đội ngũ cán bộ kỹ thuật của chính phủ với các kỹ năng phân tích số liệu cũng như đào tạo các nhà làm chính sách áp dụng các phân tích đó vào qui hoạch/quá trình lập kế hoạch.</w:t>
                  </w:r>
                </w:p>
                <w:p w:rsidR="001320C7" w:rsidRDefault="001320C7" w:rsidP="00293DEA">
                  <w:pPr>
                    <w:framePr w:hSpace="180" w:wrap="around" w:vAnchor="text" w:hAnchor="margin" w:xAlign="center" w:y="-59"/>
                    <w:rPr>
                      <w:rFonts w:ascii="Arial" w:eastAsia="Times New Roman" w:hAnsi="Arial" w:cs="Arial"/>
                      <w:color w:val="212121"/>
                      <w:sz w:val="18"/>
                      <w:szCs w:val="20"/>
                      <w:shd w:val="clear" w:color="auto" w:fill="FFFFFF"/>
                    </w:rPr>
                  </w:pPr>
                  <w:r w:rsidRPr="008329F7">
                    <w:rPr>
                      <w:rFonts w:ascii="Arial" w:eastAsia="Times New Roman" w:hAnsi="Arial" w:cs="Arial"/>
                      <w:color w:val="212121"/>
                      <w:sz w:val="18"/>
                      <w:szCs w:val="20"/>
                      <w:shd w:val="clear" w:color="auto" w:fill="FFFFFF"/>
                    </w:rPr>
                    <w:t>Nhìn chung,</w:t>
                  </w:r>
                  <w:r>
                    <w:rPr>
                      <w:rFonts w:ascii="Arial" w:eastAsia="Times New Roman" w:hAnsi="Arial" w:cs="Arial"/>
                      <w:color w:val="212121"/>
                      <w:sz w:val="18"/>
                      <w:szCs w:val="20"/>
                      <w:shd w:val="clear" w:color="auto" w:fill="FFFFFF"/>
                    </w:rPr>
                    <w:t xml:space="preserve"> các hoạt động được thiết kế để góp phần chuyển đổi cách tiếp cận hiện nay của chính phủ Việt Nam sang hỗ trợ và tạo điều kiện thích ứng. Tiền của GCF sẽ giúp chính phủ theo đuổi chiến lược dài hạn kết hợp các cách tiếp cận giảm nhẹ rủi ro hiện hành với cách tiếp cận quản lý rủi ro xác suất BĐKH </w:t>
                  </w:r>
                  <w:r w:rsidR="00020D0E">
                    <w:rPr>
                      <w:rFonts w:ascii="Arial" w:eastAsia="Times New Roman" w:hAnsi="Arial" w:cs="Arial"/>
                      <w:color w:val="212121"/>
                      <w:sz w:val="18"/>
                      <w:szCs w:val="20"/>
                      <w:shd w:val="clear" w:color="auto" w:fill="FFFFFF"/>
                    </w:rPr>
                    <w:t>đư</w:t>
                  </w:r>
                  <w:r w:rsidR="00020D0E" w:rsidRPr="00020D0E">
                    <w:rPr>
                      <w:rFonts w:ascii="Arial" w:eastAsia="Times New Roman" w:hAnsi="Arial" w:cs="Arial"/>
                      <w:color w:val="212121"/>
                      <w:sz w:val="18"/>
                      <w:szCs w:val="20"/>
                      <w:shd w:val="clear" w:color="auto" w:fill="FFFFFF"/>
                    </w:rPr>
                    <w:t>ợc</w:t>
                  </w:r>
                  <w:r>
                    <w:rPr>
                      <w:rFonts w:ascii="Arial" w:eastAsia="Times New Roman" w:hAnsi="Arial" w:cs="Arial"/>
                      <w:color w:val="212121"/>
                      <w:sz w:val="18"/>
                      <w:szCs w:val="20"/>
                      <w:shd w:val="clear" w:color="auto" w:fill="FFFFFF"/>
                    </w:rPr>
                    <w:t xml:space="preserve"> nâng cao nhằm bảo vệ thành quả của phát triển.</w:t>
                  </w:r>
                </w:p>
                <w:p w:rsidR="001320C7" w:rsidRPr="00346C92" w:rsidRDefault="001320C7" w:rsidP="00293DEA">
                  <w:pPr>
                    <w:framePr w:hSpace="180" w:wrap="around" w:vAnchor="text" w:hAnchor="margin" w:xAlign="center" w:y="-59"/>
                    <w:rPr>
                      <w:rFonts w:ascii="Arial" w:eastAsia="Times New Roman" w:hAnsi="Arial" w:cs="Arial"/>
                      <w:sz w:val="18"/>
                      <w:szCs w:val="20"/>
                      <w:lang w:val="en-CA"/>
                    </w:rPr>
                  </w:pPr>
                  <w:r>
                    <w:rPr>
                      <w:rFonts w:ascii="Arial" w:eastAsia="Times New Roman" w:hAnsi="Arial" w:cs="Arial"/>
                      <w:color w:val="212121"/>
                      <w:sz w:val="18"/>
                      <w:szCs w:val="20"/>
                      <w:shd w:val="clear" w:color="auto" w:fill="FFFFFF"/>
                    </w:rPr>
                    <w:t>Nhằm đảm bảo số liệu được cung cấp theo hình thức và phương tiện có ích cho khu vực tư nhân, và để nâng cao hiểu biết của chính phủ về cách thức làm thế nào tạo ra động lực đối với sản phẩm quản lí rủi ro trong tương lai, dự án sẽ hỗ trợ đối thoại giữa khu vực tư nhân và các đối tượng có liên quan của chính phủ ở trung ương và tỉnh. Việc này bao gồm đối thoại về kỹ thuật với khu vực tư nhân về cải thiện các ứng dụng và tiếp cận số liệu thiệt hại và tổn thất, và hiểm hoạ. C</w:t>
                  </w:r>
                  <w:r w:rsidRPr="00660C40">
                    <w:rPr>
                      <w:rFonts w:ascii="Arial" w:eastAsia="Times New Roman" w:hAnsi="Arial" w:cs="Arial"/>
                      <w:color w:val="212121"/>
                      <w:sz w:val="18"/>
                      <w:szCs w:val="20"/>
                      <w:shd w:val="clear" w:color="auto" w:fill="FFFFFF"/>
                    </w:rPr>
                    <w:t>ũng sẽ hỗ trợ</w:t>
                  </w:r>
                  <w:r>
                    <w:rPr>
                      <w:rFonts w:ascii="Arial" w:eastAsia="Times New Roman" w:hAnsi="Arial" w:cs="Arial"/>
                      <w:color w:val="212121"/>
                      <w:sz w:val="18"/>
                      <w:szCs w:val="20"/>
                      <w:shd w:val="clear" w:color="auto" w:fill="FFFFFF"/>
                    </w:rPr>
                    <w:t xml:space="preserve"> tham vấn rộng rãi với các doanh nghiệp </w:t>
                  </w:r>
                  <w:r w:rsidRPr="00660C40">
                    <w:rPr>
                      <w:rFonts w:ascii="Arial" w:eastAsia="Times New Roman" w:hAnsi="Arial" w:cs="Arial"/>
                      <w:color w:val="212121"/>
                      <w:sz w:val="18"/>
                      <w:szCs w:val="20"/>
                      <w:shd w:val="clear" w:color="auto" w:fill="FFFFFF"/>
                    </w:rPr>
                    <w:t xml:space="preserve">về những </w:t>
                  </w:r>
                  <w:r>
                    <w:rPr>
                      <w:rFonts w:ascii="Arial" w:eastAsia="Times New Roman" w:hAnsi="Arial" w:cs="Arial"/>
                      <w:color w:val="212121"/>
                      <w:sz w:val="18"/>
                      <w:szCs w:val="20"/>
                      <w:shd w:val="clear" w:color="auto" w:fill="FFFFFF"/>
                    </w:rPr>
                    <w:t>trở ngại</w:t>
                  </w:r>
                  <w:r w:rsidRPr="00660C40">
                    <w:rPr>
                      <w:rFonts w:ascii="Arial" w:eastAsia="Times New Roman" w:hAnsi="Arial" w:cs="Arial"/>
                      <w:color w:val="212121"/>
                      <w:sz w:val="18"/>
                      <w:szCs w:val="20"/>
                      <w:shd w:val="clear" w:color="auto" w:fill="FFFFFF"/>
                    </w:rPr>
                    <w:t xml:space="preserve"> hiện nay và các giải pháp để tăng </w:t>
                  </w:r>
                  <w:r>
                    <w:rPr>
                      <w:rFonts w:ascii="Arial" w:eastAsia="Times New Roman" w:hAnsi="Arial" w:cs="Arial"/>
                      <w:color w:val="212121"/>
                      <w:sz w:val="18"/>
                      <w:szCs w:val="20"/>
                      <w:shd w:val="clear" w:color="auto" w:fill="FFFFFF"/>
                    </w:rPr>
                    <w:t xml:space="preserve">sự tham gia </w:t>
                  </w:r>
                  <w:r w:rsidRPr="00660C40">
                    <w:rPr>
                      <w:rFonts w:ascii="Arial" w:eastAsia="Times New Roman" w:hAnsi="Arial" w:cs="Arial"/>
                      <w:color w:val="212121"/>
                      <w:sz w:val="18"/>
                      <w:szCs w:val="20"/>
                      <w:shd w:val="clear" w:color="auto" w:fill="FFFFFF"/>
                    </w:rPr>
                    <w:t xml:space="preserve">chia sẻ </w:t>
                  </w:r>
                  <w:r>
                    <w:rPr>
                      <w:rFonts w:ascii="Arial" w:eastAsia="Times New Roman" w:hAnsi="Arial" w:cs="Arial"/>
                      <w:color w:val="212121"/>
                      <w:sz w:val="18"/>
                      <w:szCs w:val="20"/>
                      <w:shd w:val="clear" w:color="auto" w:fill="FFFFFF"/>
                    </w:rPr>
                    <w:t xml:space="preserve">và chuyển </w:t>
                  </w:r>
                  <w:r w:rsidRPr="00660C40">
                    <w:rPr>
                      <w:rFonts w:ascii="Arial" w:eastAsia="Times New Roman" w:hAnsi="Arial" w:cs="Arial"/>
                      <w:color w:val="212121"/>
                      <w:sz w:val="18"/>
                      <w:szCs w:val="20"/>
                      <w:shd w:val="clear" w:color="auto" w:fill="FFFFFF"/>
                    </w:rPr>
                    <w:t xml:space="preserve">rủi ro </w:t>
                  </w:r>
                  <w:r>
                    <w:rPr>
                      <w:rFonts w:ascii="Arial" w:eastAsia="Times New Roman" w:hAnsi="Arial" w:cs="Arial"/>
                      <w:color w:val="212121"/>
                      <w:sz w:val="18"/>
                      <w:szCs w:val="20"/>
                      <w:shd w:val="clear" w:color="auto" w:fill="FFFFFF"/>
                    </w:rPr>
                    <w:t xml:space="preserve">của khu vực tư nhân </w:t>
                  </w:r>
                  <w:r w:rsidRPr="00660C40">
                    <w:rPr>
                      <w:rFonts w:ascii="Arial" w:eastAsia="Times New Roman" w:hAnsi="Arial" w:cs="Arial"/>
                      <w:color w:val="212121"/>
                      <w:sz w:val="18"/>
                      <w:szCs w:val="20"/>
                      <w:shd w:val="clear" w:color="auto" w:fill="FFFFFF"/>
                    </w:rPr>
                    <w:t xml:space="preserve">trong </w:t>
                  </w:r>
                  <w:r>
                    <w:rPr>
                      <w:rFonts w:ascii="Arial" w:eastAsia="Times New Roman" w:hAnsi="Arial" w:cs="Arial"/>
                      <w:color w:val="212121"/>
                      <w:sz w:val="18"/>
                      <w:szCs w:val="20"/>
                      <w:shd w:val="clear" w:color="auto" w:fill="FFFFFF"/>
                    </w:rPr>
                    <w:t>việc quản lý khí hậu ở Việt Nam</w:t>
                  </w:r>
                  <w:r w:rsidRPr="00660C40">
                    <w:rPr>
                      <w:rFonts w:ascii="Arial" w:eastAsia="Times New Roman" w:hAnsi="Arial" w:cs="Arial"/>
                      <w:color w:val="212121"/>
                      <w:sz w:val="18"/>
                      <w:szCs w:val="20"/>
                      <w:shd w:val="clear" w:color="auto" w:fill="FFFFFF"/>
                    </w:rPr>
                    <w:t>.</w:t>
                  </w:r>
                </w:p>
              </w:tc>
            </w:tr>
          </w:tbl>
          <w:p w:rsidR="0010125F" w:rsidRPr="0010125F" w:rsidRDefault="0010125F" w:rsidP="0010125F">
            <w:pPr>
              <w:spacing w:after="0" w:line="240" w:lineRule="auto"/>
              <w:jc w:val="both"/>
              <w:rPr>
                <w:rFonts w:ascii="Arial" w:eastAsia="Times New Roman" w:hAnsi="Arial" w:cs="Arial"/>
                <w:b/>
                <w:sz w:val="20"/>
                <w:szCs w:val="20"/>
                <w:lang w:val="en-GB" w:eastAsia="en-US"/>
              </w:rPr>
            </w:pPr>
          </w:p>
          <w:p w:rsidR="001320C7" w:rsidRDefault="001320C7" w:rsidP="001320C7">
            <w:pPr>
              <w:pStyle w:val="ListParagraph"/>
              <w:numPr>
                <w:ilvl w:val="0"/>
                <w:numId w:val="31"/>
              </w:numPr>
              <w:tabs>
                <w:tab w:val="left" w:pos="486"/>
                <w:tab w:val="left" w:pos="851"/>
              </w:tabs>
              <w:spacing w:after="0" w:line="240" w:lineRule="auto"/>
              <w:ind w:left="0" w:firstLine="0"/>
              <w:jc w:val="both"/>
              <w:rPr>
                <w:rFonts w:ascii="Arial" w:eastAsia="Times New Roman" w:hAnsi="Arial" w:cs="Arial"/>
                <w:color w:val="000000"/>
                <w:sz w:val="20"/>
                <w:lang w:eastAsia="ja-JP"/>
              </w:rPr>
            </w:pPr>
            <w:r>
              <w:rPr>
                <w:rFonts w:ascii="Arial" w:eastAsia="Times New Roman" w:hAnsi="Arial" w:cs="Arial"/>
                <w:color w:val="000000"/>
                <w:sz w:val="20"/>
                <w:lang w:eastAsia="ja-JP"/>
              </w:rPr>
              <w:t>Việc tham gia của GCF rất quan trọng ở hai khía cạnh: (i) dự báo BĐKH cho thấy mối đe doạ vùng ven biển có lẽ đang gia tăng ở Việt Nam. Lũ lụt, triều cường và bão có thể sẽ ngày càng tăng về cả tần xuất và cường độ. Do đó cần thiết phải đầu tư thêm để có thông tin rủi ro khí hậu thông báo cho và cải thiện các chương trình xây nhà an toàn và bảo vệ ven biển hiện có của chính phủ; (</w:t>
            </w:r>
            <w:r w:rsidRPr="00956B71">
              <w:rPr>
                <w:rFonts w:ascii="Arial" w:eastAsia="Times New Roman" w:hAnsi="Arial" w:cs="Arial"/>
                <w:color w:val="000000"/>
                <w:sz w:val="20"/>
                <w:lang w:eastAsia="ja-JP"/>
              </w:rPr>
              <w:t>ii)</w:t>
            </w:r>
            <w:r>
              <w:rPr>
                <w:rFonts w:ascii="Arial" w:eastAsia="Times New Roman" w:hAnsi="Arial" w:cs="Arial"/>
                <w:color w:val="000000"/>
                <w:sz w:val="20"/>
                <w:lang w:eastAsia="ja-JP"/>
              </w:rPr>
              <w:t xml:space="preserve"> các mối đe doạ liên quan đến khí hậu cũng yêu cầu có thêm tài chính cho hạng mục khí hậu để tăng qui mô đầu tư giảm nhẹ rủi ro khí hậu cho vùng định cư ven biển (người và tài sản chính của họ - ngôi nhà) cũng như cải thiện các phương pháp và áp dụng các thông lệ tốt nhất, sự tham gia của GCF sẽ nâng cao đáng kể các chương trình hiện nay của chính phủ bằng cách cung cấp thông tin rủi ro khí hậu, thực hiện </w:t>
            </w:r>
            <w:r>
              <w:rPr>
                <w:rFonts w:ascii="Arial" w:eastAsia="Times New Roman" w:hAnsi="Arial" w:cs="Arial"/>
                <w:color w:val="000000"/>
                <w:sz w:val="20"/>
                <w:lang w:eastAsia="ja-JP"/>
              </w:rPr>
              <w:lastRenderedPageBreak/>
              <w:t xml:space="preserve">các thông lệ tốt nhất và nhân rộng thành quả của các dự án thí điểm thành công cũng như các kinh nghiệm tốt trên thế giới. Kết quả của việc đầu tư trong đề xuất này sẽ tạo chuyển biến. Cụ thể hơn, giá trị gia tăng của tài trợ GCF sẽ được nói rõ dưới đây </w:t>
            </w:r>
            <w:proofErr w:type="gramStart"/>
            <w:r>
              <w:rPr>
                <w:rFonts w:ascii="Arial" w:eastAsia="Times New Roman" w:hAnsi="Arial" w:cs="Arial"/>
                <w:color w:val="000000"/>
                <w:sz w:val="20"/>
                <w:lang w:eastAsia="ja-JP"/>
              </w:rPr>
              <w:t>theo</w:t>
            </w:r>
            <w:proofErr w:type="gramEnd"/>
            <w:r>
              <w:rPr>
                <w:rFonts w:ascii="Arial" w:eastAsia="Times New Roman" w:hAnsi="Arial" w:cs="Arial"/>
                <w:color w:val="000000"/>
                <w:sz w:val="20"/>
                <w:lang w:eastAsia="ja-JP"/>
              </w:rPr>
              <w:t xml:space="preserve"> từng kết quả đầu ra.</w:t>
            </w:r>
          </w:p>
          <w:p w:rsidR="0010125F" w:rsidRPr="0010125F" w:rsidRDefault="0010125F" w:rsidP="0010125F">
            <w:pPr>
              <w:tabs>
                <w:tab w:val="left" w:pos="486"/>
                <w:tab w:val="left" w:pos="851"/>
              </w:tabs>
              <w:spacing w:after="0" w:line="240" w:lineRule="auto"/>
              <w:contextualSpacing/>
              <w:jc w:val="both"/>
              <w:rPr>
                <w:rFonts w:ascii="Arial" w:eastAsia="Times New Roman" w:hAnsi="Arial" w:cs="Arial"/>
                <w:color w:val="000000"/>
                <w:sz w:val="20"/>
                <w:lang w:val="en-CA" w:eastAsia="ja-JP"/>
              </w:rPr>
            </w:pPr>
          </w:p>
          <w:p w:rsidR="001320C7" w:rsidRDefault="001320C7" w:rsidP="001320C7">
            <w:pPr>
              <w:tabs>
                <w:tab w:val="left" w:pos="810"/>
              </w:tabs>
              <w:rPr>
                <w:rFonts w:ascii="Arial" w:eastAsia="Times New Roman" w:hAnsi="Arial" w:cs="Arial"/>
                <w:b/>
                <w:sz w:val="20"/>
                <w:szCs w:val="20"/>
                <w:shd w:val="clear" w:color="auto" w:fill="FFFFFF"/>
              </w:rPr>
            </w:pPr>
            <w:r>
              <w:rPr>
                <w:rFonts w:ascii="Arial" w:eastAsia="Times New Roman" w:hAnsi="Arial" w:cs="Arial"/>
                <w:b/>
                <w:sz w:val="20"/>
                <w:szCs w:val="20"/>
              </w:rPr>
              <w:t>Kết quả</w:t>
            </w:r>
            <w:r w:rsidRPr="00B10D57">
              <w:rPr>
                <w:rFonts w:ascii="Arial" w:eastAsia="Times New Roman" w:hAnsi="Arial" w:cs="Arial"/>
                <w:b/>
                <w:sz w:val="20"/>
                <w:szCs w:val="20"/>
              </w:rPr>
              <w:t xml:space="preserve"> 1:  </w:t>
            </w:r>
            <w:r>
              <w:rPr>
                <w:rFonts w:ascii="Arial" w:eastAsia="Times New Roman" w:hAnsi="Arial" w:cs="Arial"/>
                <w:b/>
                <w:sz w:val="20"/>
                <w:szCs w:val="20"/>
              </w:rPr>
              <w:t xml:space="preserve">Những tính năng thiết kế chống chịu với bão lụt </w:t>
            </w:r>
            <w:r>
              <w:rPr>
                <w:rFonts w:ascii="Arial" w:eastAsia="Times New Roman" w:hAnsi="Arial" w:cs="Arial"/>
                <w:b/>
                <w:sz w:val="20"/>
                <w:szCs w:val="20"/>
                <w:shd w:val="clear" w:color="auto" w:fill="FFFFFF"/>
              </w:rPr>
              <w:t>bổ sung cho 4.</w:t>
            </w:r>
            <w:r w:rsidRPr="00B10D57">
              <w:rPr>
                <w:rFonts w:ascii="Arial" w:eastAsia="Times New Roman" w:hAnsi="Arial" w:cs="Arial"/>
                <w:b/>
                <w:sz w:val="20"/>
                <w:szCs w:val="20"/>
                <w:shd w:val="clear" w:color="auto" w:fill="FFFFFF"/>
              </w:rPr>
              <w:t xml:space="preserve">000 </w:t>
            </w:r>
            <w:r>
              <w:rPr>
                <w:rFonts w:ascii="Arial" w:eastAsia="Times New Roman" w:hAnsi="Arial" w:cs="Arial"/>
                <w:b/>
                <w:sz w:val="20"/>
                <w:szCs w:val="20"/>
                <w:shd w:val="clear" w:color="auto" w:fill="FFFFFF"/>
              </w:rPr>
              <w:t>nhà mới ở địa điểm an toàn</w:t>
            </w:r>
            <w:r w:rsidRPr="00B10D57">
              <w:rPr>
                <w:rFonts w:ascii="Arial" w:eastAsia="Times New Roman" w:hAnsi="Arial" w:cs="Arial"/>
                <w:b/>
                <w:sz w:val="20"/>
                <w:szCs w:val="20"/>
                <w:shd w:val="clear" w:color="auto" w:fill="FFFFFF"/>
              </w:rPr>
              <w:t xml:space="preserve">, </w:t>
            </w:r>
            <w:r>
              <w:rPr>
                <w:rFonts w:ascii="Arial" w:eastAsia="Times New Roman" w:hAnsi="Arial" w:cs="Arial"/>
                <w:b/>
                <w:sz w:val="20"/>
                <w:szCs w:val="20"/>
                <w:shd w:val="clear" w:color="auto" w:fill="FFFFFF"/>
              </w:rPr>
              <w:t>mang lại lợi ích cho</w:t>
            </w:r>
            <w:r w:rsidRPr="00B10D57">
              <w:rPr>
                <w:rFonts w:ascii="Arial" w:eastAsia="Times New Roman" w:hAnsi="Arial" w:cs="Arial"/>
                <w:b/>
                <w:sz w:val="20"/>
                <w:szCs w:val="20"/>
                <w:shd w:val="clear" w:color="auto" w:fill="FFFFFF"/>
              </w:rPr>
              <w:t xml:space="preserve"> 20,000</w:t>
            </w:r>
            <w:r w:rsidRPr="00B10D57">
              <w:rPr>
                <w:rStyle w:val="FootnoteReference"/>
                <w:rFonts w:ascii="Arial" w:hAnsi="Arial" w:cs="Arial"/>
                <w:sz w:val="20"/>
                <w:szCs w:val="20"/>
                <w:shd w:val="clear" w:color="auto" w:fill="FFFFFF"/>
              </w:rPr>
              <w:footnoteReference w:id="16"/>
            </w:r>
            <w:r w:rsidRPr="00B10D57">
              <w:rPr>
                <w:rFonts w:ascii="Arial" w:eastAsia="Times New Roman" w:hAnsi="Arial" w:cs="Arial"/>
                <w:b/>
                <w:sz w:val="20"/>
                <w:szCs w:val="20"/>
                <w:shd w:val="clear" w:color="auto" w:fill="FFFFFF"/>
              </w:rPr>
              <w:t xml:space="preserve"> </w:t>
            </w:r>
            <w:r>
              <w:rPr>
                <w:rFonts w:ascii="Arial" w:eastAsia="Times New Roman" w:hAnsi="Arial" w:cs="Arial"/>
                <w:b/>
                <w:sz w:val="20"/>
                <w:szCs w:val="20"/>
                <w:shd w:val="clear" w:color="auto" w:fill="FFFFFF"/>
              </w:rPr>
              <w:t xml:space="preserve">người nghèo và bị ảnh hưởng cao của thiên tai trong </w:t>
            </w:r>
            <w:r w:rsidRPr="00B10D57">
              <w:rPr>
                <w:rFonts w:ascii="Arial" w:eastAsia="Times New Roman" w:hAnsi="Arial" w:cs="Arial"/>
                <w:b/>
                <w:sz w:val="20"/>
                <w:szCs w:val="20"/>
                <w:shd w:val="clear" w:color="auto" w:fill="FFFFFF"/>
              </w:rPr>
              <w:t xml:space="preserve">100 </w:t>
            </w:r>
            <w:r>
              <w:rPr>
                <w:rFonts w:ascii="Arial" w:eastAsia="Times New Roman" w:hAnsi="Arial" w:cs="Arial"/>
                <w:b/>
                <w:sz w:val="20"/>
                <w:szCs w:val="20"/>
                <w:shd w:val="clear" w:color="auto" w:fill="FFFFFF"/>
              </w:rPr>
              <w:t>xã.</w:t>
            </w:r>
          </w:p>
          <w:p w:rsidR="001320C7" w:rsidRPr="00911750" w:rsidRDefault="001320C7" w:rsidP="001320C7">
            <w:pPr>
              <w:pStyle w:val="ListParagraph"/>
              <w:numPr>
                <w:ilvl w:val="0"/>
                <w:numId w:val="31"/>
              </w:numPr>
              <w:tabs>
                <w:tab w:val="left" w:pos="486"/>
                <w:tab w:val="left" w:pos="851"/>
              </w:tabs>
              <w:spacing w:after="0" w:line="240" w:lineRule="auto"/>
              <w:ind w:left="0" w:firstLine="0"/>
              <w:jc w:val="both"/>
              <w:rPr>
                <w:rFonts w:ascii="Arial" w:eastAsia="Times New Roman" w:hAnsi="Arial" w:cs="Arial"/>
                <w:b/>
                <w:sz w:val="20"/>
                <w:szCs w:val="20"/>
                <w:shd w:val="clear" w:color="auto" w:fill="FFFFFF"/>
                <w:lang w:val="en-GB"/>
              </w:rPr>
            </w:pPr>
            <w:r w:rsidRPr="00911750">
              <w:rPr>
                <w:rFonts w:ascii="Arial" w:eastAsia="Times New Roman" w:hAnsi="Arial" w:cs="Arial"/>
                <w:sz w:val="20"/>
                <w:szCs w:val="20"/>
              </w:rPr>
              <w:t xml:space="preserve">Các chương trình xây nhà hiện nay của chính phủ ưu tiên </w:t>
            </w:r>
            <w:proofErr w:type="gramStart"/>
            <w:r w:rsidRPr="00911750">
              <w:rPr>
                <w:rFonts w:ascii="Arial" w:eastAsia="Times New Roman" w:hAnsi="Arial" w:cs="Arial"/>
                <w:sz w:val="20"/>
                <w:szCs w:val="20"/>
              </w:rPr>
              <w:t>an</w:t>
            </w:r>
            <w:proofErr w:type="gramEnd"/>
            <w:r w:rsidRPr="00911750">
              <w:rPr>
                <w:rFonts w:ascii="Arial" w:eastAsia="Times New Roman" w:hAnsi="Arial" w:cs="Arial"/>
                <w:sz w:val="20"/>
                <w:szCs w:val="20"/>
              </w:rPr>
              <w:t xml:space="preserve"> ninh và an toàn cho bộ phận nghèo nhất của xã hội, đặc biệt là những người sống ở các vùng dễ bị ảnh hưởng nhất ở ven biển. Tuy nhiên, phương pháp chọn địa điểm và thiết kế nhà chưa được xây dựng tốt, thiếu tính chặt chẽ về kỹ thuật để chịu được các mối đe dọa gia tăng ven biển. Trong khi các thiết kế được nâng cao đã có và được thử nghiệm, Bộ Xây dựng lại không có khả năng áp dụng những thiết kế được cải tiến đó do thiếu kinh phí. Tài trợ của GCF sẽ chi trả khoản chi phí tăng thêm do đưa thêm vào các tính năng an toàn dựa trên những bài học từ thiết kế chương trình xây nhà trước đây, cũng như các thiết kế thành công ở Đà Nẵng (như gác lửng trên mực lũ dự báo, cũng như gia cố tường và mái bê tông) ước tính $2000/nhà.  Sự tham gia của GCF cũng sẽ kết nối chương trình xây nhà với cách tiếp cận dựa vào cộng đồng để đánh giá rủi ro nhằm thông báo địa điểm </w:t>
            </w:r>
            <w:proofErr w:type="gramStart"/>
            <w:r w:rsidRPr="00911750">
              <w:rPr>
                <w:rFonts w:ascii="Arial" w:eastAsia="Times New Roman" w:hAnsi="Arial" w:cs="Arial"/>
                <w:sz w:val="20"/>
                <w:szCs w:val="20"/>
              </w:rPr>
              <w:t>an</w:t>
            </w:r>
            <w:proofErr w:type="gramEnd"/>
            <w:r w:rsidRPr="00911750">
              <w:rPr>
                <w:rFonts w:ascii="Arial" w:eastAsia="Times New Roman" w:hAnsi="Arial" w:cs="Arial"/>
                <w:sz w:val="20"/>
                <w:szCs w:val="20"/>
              </w:rPr>
              <w:t xml:space="preserve"> toàn đối với việc xây nhà mới. Sự tham gia của cộng đồng rất quan trọng đối với thay đổi hành </w:t>
            </w:r>
            <w:proofErr w:type="gramStart"/>
            <w:r w:rsidRPr="00911750">
              <w:rPr>
                <w:rFonts w:ascii="Arial" w:eastAsia="Times New Roman" w:hAnsi="Arial" w:cs="Arial"/>
                <w:sz w:val="20"/>
                <w:szCs w:val="20"/>
              </w:rPr>
              <w:t>vi</w:t>
            </w:r>
            <w:proofErr w:type="gramEnd"/>
            <w:r w:rsidRPr="00911750">
              <w:rPr>
                <w:rFonts w:ascii="Arial" w:eastAsia="Times New Roman" w:hAnsi="Arial" w:cs="Arial"/>
                <w:sz w:val="20"/>
                <w:szCs w:val="20"/>
              </w:rPr>
              <w:t xml:space="preserve"> và chấp nhận lâu dài các phương pháp và tiêu chuẩn xây dựng để ổn định và an toàn hơn. Tài trợ của GCF như vậy sẽ tạo thuận lợi lần đầu tiên phổ biến số liệu có khả năng cứu sống</w:t>
            </w:r>
            <w:r w:rsidR="000C7052" w:rsidRPr="00911750">
              <w:rPr>
                <w:rFonts w:ascii="Arial" w:eastAsia="Times New Roman" w:hAnsi="Arial" w:cs="Arial"/>
                <w:color w:val="777777"/>
                <w:sz w:val="20"/>
                <w:szCs w:val="20"/>
              </w:rPr>
              <w:fldChar w:fldCharType="begin"/>
            </w:r>
            <w:r w:rsidRPr="00911750">
              <w:rPr>
                <w:rFonts w:ascii="Arial" w:eastAsia="Times New Roman" w:hAnsi="Arial" w:cs="Arial"/>
                <w:color w:val="777777"/>
                <w:sz w:val="20"/>
                <w:szCs w:val="20"/>
              </w:rPr>
              <w:instrText xml:space="preserve"> </w:instrText>
            </w:r>
            <w:r w:rsidR="000C7052" w:rsidRPr="00911750">
              <w:rPr>
                <w:rFonts w:ascii="Arial" w:eastAsia="Times New Roman" w:hAnsi="Arial" w:cs="Arial"/>
                <w:color w:val="777777"/>
                <w:sz w:val="20"/>
                <w:szCs w:val="20"/>
              </w:rPr>
              <w:fldChar w:fldCharType="begin"/>
            </w:r>
            <w:r w:rsidRPr="00911750">
              <w:rPr>
                <w:rFonts w:ascii="Arial" w:eastAsia="Times New Roman" w:hAnsi="Arial" w:cs="Arial"/>
                <w:color w:val="777777"/>
                <w:sz w:val="20"/>
                <w:szCs w:val="20"/>
              </w:rPr>
              <w:instrText xml:space="preserve"> PRIVATE "&lt;INPUT TYPE=\"submit\" VALUE=\"Translate\" TABINDEX=\"0\"&gt;" </w:instrText>
            </w:r>
            <w:r w:rsidR="000C7052" w:rsidRPr="00911750">
              <w:rPr>
                <w:rFonts w:ascii="Arial" w:eastAsia="Times New Roman" w:hAnsi="Arial" w:cs="Arial"/>
                <w:color w:val="777777"/>
                <w:sz w:val="20"/>
                <w:szCs w:val="20"/>
              </w:rPr>
              <w:fldChar w:fldCharType="end"/>
            </w:r>
            <w:r w:rsidRPr="00911750">
              <w:rPr>
                <w:rFonts w:ascii="Arial" w:eastAsia="Times New Roman" w:hAnsi="Arial" w:cs="Arial"/>
                <w:color w:val="777777"/>
                <w:sz w:val="20"/>
                <w:szCs w:val="20"/>
              </w:rPr>
              <w:instrText xml:space="preserve">MACROBUTTON HTMLDirect </w:instrText>
            </w:r>
            <w:r w:rsidR="000C7052" w:rsidRPr="00911750">
              <w:rPr>
                <w:rFonts w:ascii="Arial" w:eastAsia="Times New Roman" w:hAnsi="Arial" w:cs="Arial"/>
                <w:color w:val="777777"/>
                <w:sz w:val="20"/>
                <w:szCs w:val="20"/>
              </w:rPr>
              <w:fldChar w:fldCharType="end"/>
            </w:r>
            <w:r w:rsidRPr="00911750">
              <w:rPr>
                <w:rFonts w:ascii="Arial" w:eastAsia="Times New Roman" w:hAnsi="Arial" w:cs="Arial"/>
                <w:color w:val="777777"/>
                <w:sz w:val="20"/>
                <w:szCs w:val="20"/>
              </w:rPr>
              <w:t xml:space="preserve"> </w:t>
            </w:r>
            <w:r w:rsidRPr="00911750">
              <w:rPr>
                <w:rFonts w:ascii="Arial" w:eastAsia="Times New Roman" w:hAnsi="Arial" w:cs="Arial"/>
                <w:sz w:val="20"/>
                <w:szCs w:val="20"/>
              </w:rPr>
              <w:t xml:space="preserve">ở những vùng hay xảy ra triều cường, nước biển dâng và </w:t>
            </w:r>
            <w:proofErr w:type="gramStart"/>
            <w:r w:rsidRPr="00911750">
              <w:rPr>
                <w:rFonts w:ascii="Arial" w:eastAsia="Times New Roman" w:hAnsi="Arial" w:cs="Arial"/>
                <w:sz w:val="20"/>
                <w:szCs w:val="20"/>
              </w:rPr>
              <w:t>lũ</w:t>
            </w:r>
            <w:proofErr w:type="gramEnd"/>
            <w:r w:rsidRPr="00911750">
              <w:rPr>
                <w:rFonts w:ascii="Arial" w:eastAsia="Times New Roman" w:hAnsi="Arial" w:cs="Arial"/>
                <w:sz w:val="20"/>
                <w:szCs w:val="20"/>
              </w:rPr>
              <w:t xml:space="preserve"> lụt đến cộng đồng</w:t>
            </w:r>
            <w:r w:rsidRPr="00911750">
              <w:rPr>
                <w:rFonts w:ascii="Arial" w:eastAsia="Times New Roman" w:hAnsi="Arial" w:cs="Arial"/>
                <w:color w:val="777777"/>
                <w:sz w:val="20"/>
                <w:szCs w:val="20"/>
              </w:rPr>
              <w:t>.</w:t>
            </w:r>
          </w:p>
          <w:p w:rsidR="001320C7" w:rsidRDefault="000C7052" w:rsidP="001320C7">
            <w:pPr>
              <w:rPr>
                <w:rFonts w:ascii="Arial" w:eastAsia="Times New Roman" w:hAnsi="Arial" w:cs="Arial"/>
                <w:sz w:val="20"/>
                <w:szCs w:val="20"/>
              </w:rPr>
            </w:pPr>
            <w:r w:rsidRPr="00885445">
              <w:rPr>
                <w:rFonts w:ascii="Arial" w:eastAsia="Times New Roman" w:hAnsi="Arial" w:cs="Arial"/>
                <w:color w:val="777777"/>
                <w:sz w:val="20"/>
                <w:szCs w:val="20"/>
              </w:rPr>
              <w:fldChar w:fldCharType="begin"/>
            </w:r>
            <w:r w:rsidR="001320C7" w:rsidRPr="00885445">
              <w:rPr>
                <w:rFonts w:ascii="Arial" w:eastAsia="Times New Roman" w:hAnsi="Arial" w:cs="Arial"/>
                <w:color w:val="777777"/>
                <w:sz w:val="20"/>
                <w:szCs w:val="20"/>
              </w:rPr>
              <w:instrText xml:space="preserve"> </w:instrText>
            </w:r>
            <w:r w:rsidRPr="00885445">
              <w:rPr>
                <w:rFonts w:ascii="Arial" w:eastAsia="Times New Roman" w:hAnsi="Arial" w:cs="Arial"/>
                <w:color w:val="777777"/>
                <w:sz w:val="20"/>
                <w:szCs w:val="20"/>
              </w:rPr>
              <w:fldChar w:fldCharType="begin"/>
            </w:r>
            <w:r w:rsidR="001320C7" w:rsidRPr="00885445">
              <w:rPr>
                <w:rFonts w:ascii="Arial" w:eastAsia="Times New Roman" w:hAnsi="Arial" w:cs="Arial"/>
                <w:color w:val="777777"/>
                <w:sz w:val="20"/>
                <w:szCs w:val="20"/>
              </w:rPr>
              <w:instrText xml:space="preserve"> PRIVATE "&lt;TEXTAREA NAME=\"text\" WRAP=\"SOFT\" TABINDEX=\"0\" DIR=\"ltr\"&gt;&lt;/TEXTAREA&gt;" </w:instrText>
            </w:r>
            <w:r w:rsidRPr="00885445">
              <w:rPr>
                <w:rFonts w:ascii="Arial" w:eastAsia="Times New Roman" w:hAnsi="Arial" w:cs="Arial"/>
                <w:color w:val="777777"/>
                <w:sz w:val="20"/>
                <w:szCs w:val="20"/>
              </w:rPr>
              <w:fldChar w:fldCharType="end"/>
            </w:r>
            <w:r w:rsidR="001320C7" w:rsidRPr="00885445">
              <w:rPr>
                <w:rFonts w:ascii="Arial" w:eastAsia="Times New Roman" w:hAnsi="Arial" w:cs="Arial"/>
                <w:color w:val="777777"/>
                <w:sz w:val="20"/>
                <w:szCs w:val="20"/>
              </w:rPr>
              <w:instrText xml:space="preserve">MACROBUTTON HTMLDirect </w:instrText>
            </w:r>
            <w:r w:rsidRPr="00885445">
              <w:rPr>
                <w:rFonts w:ascii="Arial" w:eastAsia="Times New Roman" w:hAnsi="Arial" w:cs="Arial"/>
                <w:color w:val="777777"/>
                <w:sz w:val="20"/>
                <w:szCs w:val="20"/>
              </w:rPr>
              <w:fldChar w:fldCharType="end"/>
            </w:r>
            <w:r w:rsidR="001320C7" w:rsidRPr="00885445">
              <w:rPr>
                <w:rFonts w:ascii="Arial" w:eastAsia="Times New Roman" w:hAnsi="Arial" w:cs="Arial"/>
                <w:color w:val="777777"/>
                <w:sz w:val="20"/>
                <w:szCs w:val="20"/>
              </w:rPr>
              <w:t xml:space="preserve"> </w:t>
            </w:r>
          </w:p>
          <w:p w:rsidR="001320C7" w:rsidRPr="00ED3031" w:rsidRDefault="001320C7" w:rsidP="001320C7">
            <w:pPr>
              <w:pStyle w:val="ListParagraph"/>
              <w:numPr>
                <w:ilvl w:val="0"/>
                <w:numId w:val="31"/>
              </w:numPr>
              <w:tabs>
                <w:tab w:val="left" w:pos="486"/>
                <w:tab w:val="left" w:pos="851"/>
              </w:tabs>
              <w:spacing w:after="0" w:line="240" w:lineRule="auto"/>
              <w:ind w:left="0" w:firstLine="0"/>
              <w:jc w:val="both"/>
              <w:rPr>
                <w:rFonts w:ascii="Arial" w:eastAsia="Times New Roman" w:hAnsi="Arial" w:cs="Arial"/>
                <w:sz w:val="20"/>
                <w:szCs w:val="20"/>
                <w:lang w:val="en-GB"/>
              </w:rPr>
            </w:pPr>
            <w:r>
              <w:rPr>
                <w:rFonts w:ascii="Arial" w:eastAsia="Times New Roman" w:hAnsi="Arial" w:cs="Arial"/>
                <w:sz w:val="20"/>
                <w:szCs w:val="20"/>
                <w:lang w:val="en-GB"/>
              </w:rPr>
              <w:t>Mối liên kết đã cải thiện này giữa số liệu quốc gia và các xã sẽ là quan trọng để ra quyết định sử dụng đất và giảm khả năng tiếp xúc của tài sản với tác động BĐKH vì Việt Nam đang tiếp tục phát triển nhanh. Thông qua việc đưa CBDRM thông minh trước khí hậu ở toàn vùng ven biển (phủ tất cả 28 tỉnh và 500 xã), hỗ trợ của GCF sẽ giúp so sánh thông rin rủi ro trong toàn vùng bờ biển, xác định ba chiều số liệu trung ương và địa phương về mặt không gian để cung cấp các thông tin rủi ro quan trọng cho việc qui hoạch/lập kế hoạch và ra quyết định. Những tiến bộ trong đánh giá đánh đổi, phân tích chi phí-lợi ích sẽ chỉ có thể làm được với các số liệu thống kê đầy đủ nhằm cải thiện công tác lập kế hoạch và quyết định đầu tư cho vùng ven biển. Do khả năng chịu ảnh hưởng cao của vùng ven biển, cung cấp đầy đủ thông tin rủi ro sẽ làm chuyển biến lớn trong quá trình lập kế hoạch và lập ngân sách của chính phủ.</w:t>
            </w:r>
          </w:p>
          <w:p w:rsidR="0010125F" w:rsidRPr="0010125F" w:rsidRDefault="0010125F" w:rsidP="001320C7">
            <w:pPr>
              <w:tabs>
                <w:tab w:val="left" w:pos="486"/>
                <w:tab w:val="left" w:pos="851"/>
              </w:tabs>
              <w:spacing w:after="0" w:line="240" w:lineRule="auto"/>
              <w:contextualSpacing/>
              <w:jc w:val="both"/>
              <w:rPr>
                <w:rFonts w:ascii="Arial" w:eastAsia="Times New Roman" w:hAnsi="Arial" w:cs="Arial"/>
                <w:sz w:val="20"/>
                <w:szCs w:val="20"/>
                <w:lang w:val="en-GB" w:eastAsia="en-US"/>
              </w:rPr>
            </w:pPr>
          </w:p>
          <w:p w:rsidR="0010125F" w:rsidRPr="0010125F" w:rsidRDefault="0010125F" w:rsidP="0010125F">
            <w:pPr>
              <w:spacing w:after="0" w:line="240" w:lineRule="auto"/>
              <w:jc w:val="both"/>
              <w:rPr>
                <w:rFonts w:ascii="Arial" w:eastAsia="Times New Roman" w:hAnsi="Arial" w:cs="Arial"/>
                <w:b/>
                <w:sz w:val="20"/>
                <w:szCs w:val="20"/>
                <w:lang w:val="en-GB" w:eastAsia="en-US"/>
              </w:rPr>
            </w:pPr>
          </w:p>
          <w:p w:rsidR="001320C7" w:rsidRPr="00B10D57" w:rsidRDefault="001320C7" w:rsidP="001320C7">
            <w:pPr>
              <w:rPr>
                <w:rFonts w:ascii="Arial" w:eastAsia="Times New Roman" w:hAnsi="Arial" w:cs="Arial"/>
                <w:b/>
                <w:sz w:val="20"/>
                <w:szCs w:val="20"/>
                <w:shd w:val="clear" w:color="auto" w:fill="FFFFFF"/>
              </w:rPr>
            </w:pPr>
            <w:r>
              <w:rPr>
                <w:rFonts w:ascii="Arial" w:eastAsia="Times New Roman" w:hAnsi="Arial" w:cs="Arial"/>
                <w:b/>
                <w:sz w:val="20"/>
                <w:szCs w:val="20"/>
              </w:rPr>
              <w:t>Kết quả</w:t>
            </w:r>
            <w:r w:rsidRPr="00B10D57">
              <w:rPr>
                <w:rFonts w:ascii="Arial" w:eastAsia="Times New Roman" w:hAnsi="Arial" w:cs="Arial"/>
                <w:b/>
                <w:sz w:val="20"/>
                <w:szCs w:val="20"/>
              </w:rPr>
              <w:t xml:space="preserve"> 2:</w:t>
            </w:r>
            <w:r>
              <w:rPr>
                <w:rFonts w:ascii="Arial" w:eastAsia="Times New Roman" w:hAnsi="Arial" w:cs="Arial"/>
                <w:b/>
                <w:color w:val="212121"/>
                <w:sz w:val="20"/>
                <w:szCs w:val="20"/>
                <w:shd w:val="clear" w:color="auto" w:fill="FFFFFF"/>
              </w:rPr>
              <w:t xml:space="preserve"> </w:t>
            </w:r>
            <w:r w:rsidRPr="00B10D57">
              <w:rPr>
                <w:rFonts w:ascii="Arial" w:eastAsia="Times New Roman" w:hAnsi="Arial" w:cs="Arial"/>
                <w:b/>
                <w:color w:val="212121"/>
                <w:sz w:val="20"/>
                <w:szCs w:val="20"/>
                <w:shd w:val="clear" w:color="auto" w:fill="FFFFFF"/>
              </w:rPr>
              <w:t xml:space="preserve"> </w:t>
            </w:r>
            <w:r>
              <w:rPr>
                <w:rFonts w:ascii="Arial" w:eastAsia="Times New Roman" w:hAnsi="Arial" w:cs="Arial"/>
                <w:b/>
                <w:color w:val="212121"/>
                <w:sz w:val="20"/>
                <w:szCs w:val="20"/>
                <w:shd w:val="clear" w:color="auto" w:fill="FFFFFF"/>
              </w:rPr>
              <w:t>Tái sinh 4.</w:t>
            </w:r>
            <w:r w:rsidRPr="00B10D57">
              <w:rPr>
                <w:rFonts w:ascii="Arial" w:eastAsia="Times New Roman" w:hAnsi="Arial" w:cs="Arial"/>
                <w:b/>
                <w:color w:val="212121"/>
                <w:sz w:val="20"/>
                <w:szCs w:val="20"/>
                <w:shd w:val="clear" w:color="auto" w:fill="FFFFFF"/>
              </w:rPr>
              <w:t xml:space="preserve">000 </w:t>
            </w:r>
            <w:r>
              <w:rPr>
                <w:rFonts w:ascii="Arial" w:eastAsia="Times New Roman" w:hAnsi="Arial" w:cs="Arial"/>
                <w:b/>
                <w:color w:val="212121"/>
                <w:sz w:val="20"/>
                <w:szCs w:val="20"/>
                <w:shd w:val="clear" w:color="auto" w:fill="FFFFFF"/>
              </w:rPr>
              <w:t xml:space="preserve">ha rừng ngập mặn làm vùng đệm chắn triều cường sử dụng cách tiếp cận dựa vào bằng chứng thành công </w:t>
            </w:r>
            <w:r w:rsidRPr="00B10D57">
              <w:rPr>
                <w:rFonts w:ascii="Arial" w:eastAsia="Times New Roman" w:hAnsi="Arial" w:cs="Arial"/>
                <w:b/>
                <w:color w:val="212121"/>
                <w:sz w:val="20"/>
                <w:szCs w:val="20"/>
                <w:shd w:val="clear" w:color="auto" w:fill="FFFFFF"/>
              </w:rPr>
              <w:t xml:space="preserve"> </w:t>
            </w:r>
          </w:p>
          <w:p w:rsidR="001320C7" w:rsidRPr="001221F3" w:rsidRDefault="001320C7" w:rsidP="001320C7">
            <w:pPr>
              <w:pStyle w:val="ListParagraph"/>
              <w:numPr>
                <w:ilvl w:val="0"/>
                <w:numId w:val="31"/>
              </w:numPr>
              <w:tabs>
                <w:tab w:val="left" w:pos="467"/>
                <w:tab w:val="left" w:pos="851"/>
              </w:tabs>
              <w:spacing w:after="0" w:line="240" w:lineRule="auto"/>
              <w:ind w:left="0" w:firstLine="0"/>
              <w:jc w:val="both"/>
              <w:rPr>
                <w:rFonts w:ascii="Arial" w:eastAsia="Times New Roman" w:hAnsi="Arial" w:cs="Times New Roman"/>
                <w:sz w:val="20"/>
                <w:szCs w:val="20"/>
                <w:lang w:val="en-GB"/>
              </w:rPr>
            </w:pPr>
            <w:r>
              <w:rPr>
                <w:rFonts w:ascii="Arial" w:eastAsia="Times New Roman" w:hAnsi="Arial" w:cs="Arial"/>
                <w:color w:val="000000"/>
                <w:sz w:val="20"/>
                <w:lang w:eastAsia="ja-JP"/>
              </w:rPr>
              <w:t xml:space="preserve">Diện tích rừng ngập mặn tạo ra khu đệm quan trọng giữa biển và các cộng đồng ven biển. Những căn nhà chống chịu được bão lụt bảo vệ gia đình và các tư liệu sản xuất khỏi tác động BĐKH. Nỗ lực phục hồi rừng ngập mặn có tỉ lệ thất bại cao ở nhiều nước. Đây cũng là khó khăn mà CPVN phải đối mặt. Chính phủ đã đầu tư trong phục hồi rừng ngập mặn song tỉ lệ cây sống chỉ có 50%. Thông qua hỗ trợ kỹ thuật để nhân rộng các cách tiếp cận thành công, cụ thể là tái sinh tự nhiên, tài trợ của GCF sẽ tăng tỉ lệ sống lên 80%. Tương tự như ở Kết quả 1, nguồn lực của GCF sẽ kết nối tái sinh rừng ngập mặn với cách tiếp cận có sự tham gia dựa vào cộng đồng để xây dựng bản đồ, trồng rừng và </w:t>
            </w:r>
            <w:proofErr w:type="gramStart"/>
            <w:r>
              <w:rPr>
                <w:rFonts w:ascii="Arial" w:eastAsia="Times New Roman" w:hAnsi="Arial" w:cs="Arial"/>
                <w:color w:val="000000"/>
                <w:sz w:val="20"/>
                <w:lang w:eastAsia="ja-JP"/>
              </w:rPr>
              <w:t>theo</w:t>
            </w:r>
            <w:proofErr w:type="gramEnd"/>
            <w:r>
              <w:rPr>
                <w:rFonts w:ascii="Arial" w:eastAsia="Times New Roman" w:hAnsi="Arial" w:cs="Arial"/>
                <w:color w:val="000000"/>
                <w:sz w:val="20"/>
                <w:lang w:eastAsia="ja-JP"/>
              </w:rPr>
              <w:t xml:space="preserve"> dõi, nhằm đảm bảo tính bền vững của nỗ lực tái sinh rừng ngập mặn. Quan trọng hơn, tái sinh rừng ngập mặn sẽ có nghiên cứu và phân tích đi trước nhằm đảm bảo các điều kiện đất </w:t>
            </w:r>
            <w:proofErr w:type="gramStart"/>
            <w:r>
              <w:rPr>
                <w:rFonts w:ascii="Arial" w:eastAsia="Times New Roman" w:hAnsi="Arial" w:cs="Arial"/>
                <w:color w:val="000000"/>
                <w:sz w:val="20"/>
                <w:lang w:eastAsia="ja-JP"/>
              </w:rPr>
              <w:t>đai</w:t>
            </w:r>
            <w:proofErr w:type="gramEnd"/>
            <w:r>
              <w:rPr>
                <w:rFonts w:ascii="Arial" w:eastAsia="Times New Roman" w:hAnsi="Arial" w:cs="Arial"/>
                <w:color w:val="000000"/>
                <w:sz w:val="20"/>
                <w:lang w:eastAsia="ja-JP"/>
              </w:rPr>
              <w:t xml:space="preserve"> và sức ép của cộng đồng được tính đến. Khi cần thiết, những sinh kế quan trọng cản trở sự phát triển của rừng ngập mặn (ví dụ nuôi trồng thuỷ sản) sẽ phải di dời tới nơi phù hợp và bền vững hơn.</w:t>
            </w:r>
          </w:p>
          <w:p w:rsidR="001320C7" w:rsidRDefault="001320C7" w:rsidP="001320C7">
            <w:pPr>
              <w:pStyle w:val="ListParagraph"/>
              <w:tabs>
                <w:tab w:val="left" w:pos="467"/>
                <w:tab w:val="left" w:pos="851"/>
              </w:tabs>
              <w:spacing w:after="0" w:line="240" w:lineRule="auto"/>
              <w:ind w:left="0"/>
              <w:rPr>
                <w:rFonts w:ascii="Arial" w:eastAsia="Times New Roman" w:hAnsi="Arial" w:cs="Times New Roman"/>
                <w:sz w:val="20"/>
                <w:szCs w:val="20"/>
                <w:lang w:val="en-GB"/>
              </w:rPr>
            </w:pPr>
          </w:p>
          <w:p w:rsidR="001320C7" w:rsidRDefault="001320C7" w:rsidP="001320C7">
            <w:pPr>
              <w:pStyle w:val="ListParagraph"/>
              <w:numPr>
                <w:ilvl w:val="0"/>
                <w:numId w:val="31"/>
              </w:numPr>
              <w:tabs>
                <w:tab w:val="left" w:pos="467"/>
                <w:tab w:val="left" w:pos="851"/>
              </w:tabs>
              <w:spacing w:after="0" w:line="240" w:lineRule="auto"/>
              <w:ind w:left="0" w:firstLine="0"/>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Mỗi kết quả nêu trên sẽ được thực hiện </w:t>
            </w:r>
            <w:proofErr w:type="gramStart"/>
            <w:r>
              <w:rPr>
                <w:rFonts w:ascii="Arial" w:eastAsia="Times New Roman" w:hAnsi="Arial" w:cs="Times New Roman"/>
                <w:sz w:val="20"/>
                <w:szCs w:val="20"/>
                <w:lang w:val="en-GB"/>
              </w:rPr>
              <w:t>theo</w:t>
            </w:r>
            <w:proofErr w:type="gramEnd"/>
            <w:r>
              <w:rPr>
                <w:rFonts w:ascii="Arial" w:eastAsia="Times New Roman" w:hAnsi="Arial" w:cs="Times New Roman"/>
                <w:sz w:val="20"/>
                <w:szCs w:val="20"/>
                <w:lang w:val="en-GB"/>
              </w:rPr>
              <w:t xml:space="preserve"> giai đoạn, cho phép tạo ra những thông lệ tốt nhất và bài học kinh nghiệm</w:t>
            </w:r>
            <w:r w:rsidRPr="008E6333">
              <w:rPr>
                <w:rFonts w:ascii="Arial" w:eastAsia="Times New Roman" w:hAnsi="Arial" w:cs="Times New Roman"/>
                <w:sz w:val="20"/>
                <w:szCs w:val="20"/>
                <w:lang w:val="en-GB"/>
              </w:rPr>
              <w:t xml:space="preserve">, </w:t>
            </w:r>
            <w:r>
              <w:rPr>
                <w:rFonts w:ascii="Arial" w:eastAsia="Times New Roman" w:hAnsi="Arial" w:cs="Times New Roman"/>
                <w:sz w:val="20"/>
                <w:szCs w:val="20"/>
                <w:lang w:val="en-GB"/>
              </w:rPr>
              <w:t>để thông báo tiếp tục triển khai các chương trình hiện hành, cũng như củng cố các chính sách li</w:t>
            </w:r>
            <w:r w:rsidR="00020D0E" w:rsidRPr="00020D0E">
              <w:rPr>
                <w:rFonts w:ascii="Arial" w:eastAsia="Times New Roman" w:hAnsi="Arial" w:cs="Times New Roman"/>
                <w:sz w:val="20"/>
                <w:szCs w:val="20"/>
                <w:lang w:val="en-GB"/>
              </w:rPr>
              <w:t>ê</w:t>
            </w:r>
            <w:r>
              <w:rPr>
                <w:rFonts w:ascii="Arial" w:eastAsia="Times New Roman" w:hAnsi="Arial" w:cs="Times New Roman"/>
                <w:sz w:val="20"/>
                <w:szCs w:val="20"/>
                <w:lang w:val="en-GB"/>
              </w:rPr>
              <w:t>n quan và lập kế hoạch tương lai.</w:t>
            </w:r>
          </w:p>
          <w:p w:rsidR="0010125F" w:rsidRPr="0010125F" w:rsidRDefault="0010125F" w:rsidP="0010125F">
            <w:pPr>
              <w:tabs>
                <w:tab w:val="left" w:pos="467"/>
              </w:tabs>
              <w:spacing w:after="0" w:line="240" w:lineRule="auto"/>
              <w:jc w:val="both"/>
              <w:rPr>
                <w:rFonts w:ascii="Arial" w:eastAsia="Times New Roman" w:hAnsi="Arial" w:cs="Arial"/>
                <w:b/>
                <w:sz w:val="20"/>
                <w:szCs w:val="20"/>
                <w:lang w:val="en-GB" w:eastAsia="en-US"/>
              </w:rPr>
            </w:pPr>
          </w:p>
          <w:p w:rsidR="001320C7" w:rsidRPr="0083279B" w:rsidRDefault="001320C7" w:rsidP="001320C7">
            <w:pPr>
              <w:rPr>
                <w:rFonts w:ascii="Arial" w:eastAsia="Times New Roman" w:hAnsi="Arial" w:cs="Arial"/>
                <w:sz w:val="20"/>
                <w:szCs w:val="20"/>
              </w:rPr>
            </w:pPr>
            <w:r>
              <w:rPr>
                <w:rFonts w:ascii="Arial" w:eastAsia="Times New Roman" w:hAnsi="Arial" w:cs="Arial"/>
                <w:b/>
                <w:sz w:val="20"/>
                <w:szCs w:val="20"/>
              </w:rPr>
              <w:t xml:space="preserve">Kết quả </w:t>
            </w:r>
            <w:r w:rsidRPr="0083279B">
              <w:rPr>
                <w:rFonts w:ascii="Arial" w:eastAsia="Times New Roman" w:hAnsi="Arial" w:cs="Arial"/>
                <w:b/>
                <w:sz w:val="20"/>
                <w:szCs w:val="20"/>
              </w:rPr>
              <w:t>3:</w:t>
            </w:r>
            <w:r w:rsidRPr="0083279B">
              <w:rPr>
                <w:rFonts w:ascii="Arial" w:eastAsia="Times New Roman" w:hAnsi="Arial" w:cs="Arial"/>
                <w:b/>
                <w:color w:val="212121"/>
                <w:sz w:val="20"/>
                <w:szCs w:val="20"/>
                <w:shd w:val="clear" w:color="auto" w:fill="FFFFFF"/>
              </w:rPr>
              <w:t xml:space="preserve"> </w:t>
            </w:r>
            <w:r>
              <w:rPr>
                <w:rFonts w:ascii="Arial" w:eastAsia="Times New Roman" w:hAnsi="Arial" w:cs="Arial"/>
                <w:b/>
                <w:color w:val="212121"/>
                <w:sz w:val="20"/>
                <w:szCs w:val="20"/>
                <w:shd w:val="clear" w:color="auto" w:fill="FFFFFF"/>
              </w:rPr>
              <w:t>Tăng khả năng tiếp cận số liệu về tổn thất và thiệt hại do khí hậu đối với ứng dụng của khu vực công và tư ở cả 28 tỉnh ven biển Việ</w:t>
            </w:r>
            <w:r w:rsidRPr="0083279B">
              <w:rPr>
                <w:rFonts w:ascii="Arial" w:eastAsia="Times New Roman" w:hAnsi="Arial" w:cs="Arial"/>
                <w:b/>
                <w:color w:val="212121"/>
                <w:sz w:val="20"/>
                <w:szCs w:val="20"/>
                <w:shd w:val="clear" w:color="auto" w:fill="FFFFFF"/>
              </w:rPr>
              <w:t>t Nam</w:t>
            </w:r>
          </w:p>
          <w:p w:rsidR="00F52EA0" w:rsidRPr="001320C7" w:rsidRDefault="001320C7" w:rsidP="001320C7">
            <w:pPr>
              <w:pStyle w:val="ListParagraph"/>
              <w:numPr>
                <w:ilvl w:val="0"/>
                <w:numId w:val="31"/>
              </w:numPr>
              <w:tabs>
                <w:tab w:val="left" w:pos="449"/>
                <w:tab w:val="left" w:pos="851"/>
              </w:tabs>
              <w:spacing w:after="0" w:line="240" w:lineRule="auto"/>
              <w:ind w:left="0" w:firstLine="0"/>
              <w:jc w:val="both"/>
              <w:rPr>
                <w:rFonts w:ascii="Arial" w:eastAsia="Times New Roman" w:hAnsi="Arial" w:cs="Arial"/>
                <w:sz w:val="20"/>
                <w:szCs w:val="20"/>
                <w:lang w:val="en-GB"/>
              </w:rPr>
            </w:pPr>
            <w:r>
              <w:rPr>
                <w:rFonts w:ascii="Arial" w:eastAsia="Times New Roman" w:hAnsi="Arial" w:cs="Arial"/>
                <w:sz w:val="20"/>
                <w:szCs w:val="20"/>
                <w:lang w:val="en-GB"/>
              </w:rPr>
              <w:lastRenderedPageBreak/>
              <w:t xml:space="preserve">Hiện nay dữ liệu thông tin rủi ro khí hậu hiện có ở Việt Nam còn yếu, và được tư liệu hoá để sử dụng trong việc lồng ghép </w:t>
            </w:r>
            <w:r w:rsidRPr="008E6333">
              <w:rPr>
                <w:rFonts w:ascii="Arial" w:hAnsi="Arial" w:cs="Arial"/>
                <w:color w:val="212121"/>
                <w:sz w:val="20"/>
                <w:szCs w:val="20"/>
              </w:rPr>
              <w:t xml:space="preserve">CCA </w:t>
            </w:r>
            <w:r>
              <w:rPr>
                <w:rFonts w:ascii="Arial" w:hAnsi="Arial" w:cs="Arial"/>
                <w:color w:val="212121"/>
                <w:sz w:val="20"/>
                <w:szCs w:val="20"/>
              </w:rPr>
              <w:t>và</w:t>
            </w:r>
            <w:r w:rsidRPr="008E6333">
              <w:rPr>
                <w:rFonts w:ascii="Arial" w:hAnsi="Arial" w:cs="Arial"/>
                <w:color w:val="212121"/>
                <w:sz w:val="20"/>
                <w:szCs w:val="20"/>
              </w:rPr>
              <w:t xml:space="preserve"> DRR </w:t>
            </w:r>
            <w:r>
              <w:rPr>
                <w:rFonts w:ascii="Arial" w:hAnsi="Arial" w:cs="Arial"/>
                <w:color w:val="212121"/>
                <w:sz w:val="20"/>
                <w:szCs w:val="20"/>
              </w:rPr>
              <w:t>vào quá trình lập kế hoạch đầu tư rộng hơn của chính phủ ở cấp trung ương và địa phuong. Hơn nữa, thông tin rủi ro khí hậu đã cải thiện</w:t>
            </w:r>
            <w:r w:rsidRPr="008E6333">
              <w:rPr>
                <w:rFonts w:ascii="Arial" w:eastAsia="Times New Roman" w:hAnsi="Arial" w:cs="Arial"/>
                <w:sz w:val="20"/>
                <w:szCs w:val="20"/>
                <w:lang w:val="en-GB"/>
              </w:rPr>
              <w:t xml:space="preserve"> </w:t>
            </w:r>
            <w:r>
              <w:rPr>
                <w:rFonts w:ascii="Arial" w:eastAsia="Times New Roman" w:hAnsi="Arial" w:cs="Arial"/>
                <w:sz w:val="20"/>
                <w:szCs w:val="20"/>
                <w:lang w:val="en-GB"/>
              </w:rPr>
              <w:t xml:space="preserve">cả về chất lượng và khả năng tiếp cận sẽ giúp bổ sung tài chính công và tư chảy vào các giải pháp giảm nhẹ rủi ro khí hậu và chống chọi với khí hậu ở khu vực duyên hải. </w:t>
            </w:r>
            <w:r w:rsidRPr="008E6333">
              <w:rPr>
                <w:rFonts w:ascii="Arial" w:eastAsia="Times New Roman" w:hAnsi="Arial" w:cs="Arial"/>
                <w:sz w:val="20"/>
                <w:szCs w:val="20"/>
                <w:lang w:val="en-GB"/>
              </w:rPr>
              <w:t xml:space="preserve"> </w:t>
            </w:r>
            <w:r>
              <w:rPr>
                <w:rFonts w:ascii="Arial" w:eastAsia="Times New Roman" w:hAnsi="Arial" w:cs="Arial"/>
                <w:sz w:val="20"/>
                <w:szCs w:val="20"/>
                <w:lang w:val="en-GB"/>
              </w:rPr>
              <w:t>Thiết kế phù hợp các sản phẩm rủi ro khí hậu sẽ được xây dựng và có để sử dụng cho</w:t>
            </w:r>
            <w:r w:rsidRPr="008E6333">
              <w:rPr>
                <w:rFonts w:ascii="Arial" w:eastAsia="Times New Roman" w:hAnsi="Arial" w:cs="Arial"/>
                <w:sz w:val="20"/>
                <w:szCs w:val="20"/>
                <w:lang w:val="en-GB"/>
              </w:rPr>
              <w:t xml:space="preserve"> </w:t>
            </w:r>
            <w:r>
              <w:rPr>
                <w:rFonts w:ascii="Arial" w:eastAsia="Times New Roman" w:hAnsi="Arial" w:cs="Arial"/>
                <w:sz w:val="20"/>
                <w:szCs w:val="20"/>
                <w:lang w:val="en-GB"/>
              </w:rPr>
              <w:t>khu vực tài chính/tư nhân để cải thiện công tác lập kế hoạch của họ và khuyến khích họ đầu tư vào các hoạt động giảm nhẹ rủi ro thiên tai và thích ứng với BĐKH. Do đã có các đầu tư để thích ứng với BĐKH, CPVN không chuẩn bị về mặt tài chính cho các sự cố khí hậu lớn. Do khả năng xảy ra các sự cố lớn ngày càng tăng, như bão, CPVN yêu cầu hỗ trợ xác định và khảo sát các phương án chia sẻ rủi ro, như trái phiếu thảm hoạ. Tài trợ của GCF do đó sẽ chỉ cải thiện công tác lập kế hoạch công, song cũng mở cơ hội cho chia sẻ rủi ro và chi phí</w:t>
            </w:r>
            <w:r w:rsidR="0010125F" w:rsidRPr="001320C7">
              <w:rPr>
                <w:rFonts w:ascii="Arial" w:eastAsia="Times New Roman" w:hAnsi="Arial" w:cs="Arial"/>
                <w:sz w:val="20"/>
                <w:szCs w:val="20"/>
                <w:lang w:val="en-GB" w:eastAsia="en-US"/>
              </w:rPr>
              <w:t>.</w:t>
            </w:r>
            <w:r w:rsidR="006F3A3F" w:rsidRPr="001320C7">
              <w:rPr>
                <w:rFonts w:ascii="Arial" w:eastAsia="Times New Roman" w:hAnsi="Arial" w:cs="Arial"/>
                <w:i/>
                <w:color w:val="000000"/>
                <w:sz w:val="20"/>
                <w:lang w:eastAsia="ja-JP"/>
              </w:rPr>
              <w:tab/>
            </w:r>
          </w:p>
        </w:tc>
      </w:tr>
      <w:tr w:rsidR="00F52EA0" w:rsidRPr="00612109" w:rsidTr="006F3A3F">
        <w:trPr>
          <w:trHeight w:val="340"/>
        </w:trPr>
        <w:tc>
          <w:tcPr>
            <w:tcW w:w="10705" w:type="dxa"/>
            <w:gridSpan w:val="3"/>
            <w:tcBorders>
              <w:top w:val="single" w:sz="4" w:space="0" w:color="auto"/>
              <w:left w:val="single" w:sz="4" w:space="0" w:color="auto"/>
              <w:bottom w:val="single" w:sz="4" w:space="0" w:color="auto"/>
              <w:right w:val="single" w:sz="4" w:space="0" w:color="auto"/>
            </w:tcBorders>
            <w:shd w:val="clear" w:color="auto" w:fill="206350"/>
            <w:noWrap/>
            <w:vAlign w:val="center"/>
          </w:tcPr>
          <w:p w:rsidR="00F52EA0" w:rsidRPr="00612109" w:rsidRDefault="008645FF" w:rsidP="002D43DB">
            <w:pPr>
              <w:tabs>
                <w:tab w:val="left" w:pos="2283"/>
              </w:tabs>
              <w:spacing w:after="0" w:line="240" w:lineRule="auto"/>
              <w:rPr>
                <w:rFonts w:ascii="Arial" w:eastAsia="Times New Roman" w:hAnsi="Arial" w:cs="Arial"/>
                <w:b/>
                <w:color w:val="FFFFFF" w:themeColor="background1"/>
                <w:szCs w:val="24"/>
                <w:lang w:eastAsia="ja-JP"/>
              </w:rPr>
            </w:pPr>
            <w:r>
              <w:rPr>
                <w:rFonts w:ascii="Arial" w:eastAsia="Times New Roman" w:hAnsi="Arial" w:cs="Arial"/>
                <w:b/>
                <w:color w:val="FFFFFF" w:themeColor="background1"/>
                <w:lang w:eastAsia="ja-JP"/>
              </w:rPr>
              <w:lastRenderedPageBreak/>
              <w:t>D</w:t>
            </w:r>
            <w:r w:rsidRPr="00612109">
              <w:rPr>
                <w:rFonts w:ascii="Arial" w:eastAsia="Times New Roman" w:hAnsi="Arial" w:cs="Arial"/>
                <w:b/>
                <w:color w:val="FFFFFF" w:themeColor="background1"/>
                <w:lang w:eastAsia="ja-JP"/>
              </w:rPr>
              <w:t xml:space="preserve">.2. </w:t>
            </w:r>
            <w:r>
              <w:rPr>
                <w:rFonts w:ascii="Arial" w:eastAsia="Times New Roman" w:hAnsi="Arial" w:cs="Arial"/>
                <w:b/>
                <w:color w:val="FFFFFF" w:themeColor="background1"/>
                <w:lang w:eastAsia="ja-JP"/>
              </w:rPr>
              <w:t>Chiến lược kết thúc</w:t>
            </w:r>
            <w:r w:rsidR="00F52EA0" w:rsidRPr="00612109">
              <w:rPr>
                <w:rFonts w:ascii="Arial" w:eastAsia="Times New Roman" w:hAnsi="Arial" w:cs="Arial"/>
                <w:b/>
                <w:color w:val="FFFFFF" w:themeColor="background1"/>
                <w:szCs w:val="24"/>
                <w:lang w:eastAsia="ja-JP"/>
              </w:rPr>
              <w:tab/>
            </w:r>
          </w:p>
        </w:tc>
      </w:tr>
      <w:tr w:rsidR="00F52EA0" w:rsidRPr="00612109" w:rsidTr="0010125F">
        <w:trPr>
          <w:trHeight w:val="707"/>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tcPr>
          <w:p w:rsidR="00020D0E" w:rsidRDefault="00020D0E" w:rsidP="00020D0E">
            <w:pPr>
              <w:pStyle w:val="ListParagraph"/>
              <w:tabs>
                <w:tab w:val="left" w:pos="449"/>
                <w:tab w:val="left" w:pos="851"/>
              </w:tabs>
              <w:spacing w:after="0" w:line="240" w:lineRule="auto"/>
              <w:ind w:left="0"/>
              <w:jc w:val="both"/>
              <w:rPr>
                <w:rFonts w:ascii="Arial" w:hAnsi="Arial" w:cs="Arial"/>
                <w:color w:val="212121"/>
                <w:sz w:val="20"/>
                <w:szCs w:val="20"/>
              </w:rPr>
            </w:pPr>
          </w:p>
          <w:p w:rsidR="009B019C" w:rsidRPr="00AD048B" w:rsidRDefault="00020D0E" w:rsidP="00AD048B">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color w:val="000000"/>
                <w:sz w:val="20"/>
                <w:lang w:val="en-CA" w:eastAsia="ja-JP"/>
              </w:rPr>
            </w:pPr>
            <w:r w:rsidRPr="009B019C">
              <w:rPr>
                <w:rFonts w:ascii="Arial" w:eastAsia="Times New Roman" w:hAnsi="Arial" w:cs="Arial"/>
                <w:sz w:val="20"/>
                <w:szCs w:val="20"/>
                <w:lang w:val="en-GB"/>
              </w:rPr>
              <w:t xml:space="preserve">Các hoạt động của dự </w:t>
            </w:r>
            <w:proofErr w:type="gramStart"/>
            <w:r w:rsidRPr="009B019C">
              <w:rPr>
                <w:rFonts w:ascii="Arial" w:eastAsia="Times New Roman" w:hAnsi="Arial" w:cs="Arial"/>
                <w:sz w:val="20"/>
                <w:szCs w:val="20"/>
                <w:lang w:val="en-GB"/>
              </w:rPr>
              <w:t>án</w:t>
            </w:r>
            <w:proofErr w:type="gramEnd"/>
            <w:r w:rsidRPr="009B019C">
              <w:rPr>
                <w:rFonts w:ascii="Arial" w:eastAsia="Times New Roman" w:hAnsi="Arial" w:cs="Arial"/>
                <w:sz w:val="20"/>
                <w:szCs w:val="20"/>
                <w:lang w:val="en-GB"/>
              </w:rPr>
              <w:t xml:space="preserve"> được t</w:t>
            </w:r>
            <w:r w:rsidR="00911258" w:rsidRPr="009B019C">
              <w:rPr>
                <w:rFonts w:ascii="Arial" w:eastAsia="Times New Roman" w:hAnsi="Arial" w:cs="Arial"/>
                <w:sz w:val="20"/>
                <w:szCs w:val="20"/>
                <w:lang w:val="en-GB"/>
              </w:rPr>
              <w:t>h</w:t>
            </w:r>
            <w:r w:rsidRPr="009B019C">
              <w:rPr>
                <w:rFonts w:ascii="Arial" w:eastAsia="Times New Roman" w:hAnsi="Arial" w:cs="Arial"/>
                <w:sz w:val="20"/>
                <w:szCs w:val="20"/>
                <w:lang w:val="en-GB"/>
              </w:rPr>
              <w:t>ực hiện</w:t>
            </w:r>
            <w:r w:rsidR="00911258" w:rsidRPr="009B019C">
              <w:rPr>
                <w:rFonts w:ascii="Arial" w:eastAsia="Times New Roman" w:hAnsi="Arial" w:cs="Arial"/>
                <w:sz w:val="20"/>
                <w:szCs w:val="20"/>
                <w:lang w:val="en-GB"/>
              </w:rPr>
              <w:t xml:space="preserve"> </w:t>
            </w:r>
            <w:r w:rsidRPr="009B019C">
              <w:rPr>
                <w:rFonts w:ascii="Arial" w:eastAsia="Times New Roman" w:hAnsi="Arial" w:cs="Arial"/>
                <w:sz w:val="20"/>
                <w:szCs w:val="20"/>
                <w:lang w:val="en-GB"/>
              </w:rPr>
              <w:t xml:space="preserve">thông qua việc lồng ghép xen kẽ với các chương troo chính phủ. Cán bộ của chính phủ do đó là trọng tâm và tham gia </w:t>
            </w:r>
            <w:r w:rsidR="00911258" w:rsidRPr="009B019C">
              <w:rPr>
                <w:rFonts w:ascii="Arial" w:eastAsia="Times New Roman" w:hAnsi="Arial" w:cs="Arial"/>
                <w:sz w:val="20"/>
                <w:szCs w:val="20"/>
                <w:lang w:val="en-GB"/>
              </w:rPr>
              <w:t xml:space="preserve">sát trong qua trình </w:t>
            </w:r>
            <w:proofErr w:type="gramStart"/>
            <w:r w:rsidR="00911258" w:rsidRPr="009B019C">
              <w:rPr>
                <w:rFonts w:ascii="Arial" w:eastAsia="Times New Roman" w:hAnsi="Arial" w:cs="Arial"/>
                <w:sz w:val="20"/>
                <w:szCs w:val="20"/>
                <w:lang w:val="en-GB"/>
              </w:rPr>
              <w:t xml:space="preserve">thực </w:t>
            </w:r>
            <w:r w:rsidRPr="009B019C">
              <w:rPr>
                <w:rFonts w:ascii="Arial" w:eastAsia="Times New Roman" w:hAnsi="Arial" w:cs="Arial"/>
                <w:sz w:val="20"/>
                <w:szCs w:val="20"/>
                <w:lang w:val="en-GB"/>
              </w:rPr>
              <w:t xml:space="preserve"> </w:t>
            </w:r>
            <w:r w:rsidR="00911258" w:rsidRPr="009B019C">
              <w:rPr>
                <w:rFonts w:ascii="Arial" w:eastAsia="Times New Roman" w:hAnsi="Arial" w:cs="Arial"/>
                <w:sz w:val="20"/>
                <w:szCs w:val="20"/>
                <w:lang w:val="en-GB"/>
              </w:rPr>
              <w:t>hiện</w:t>
            </w:r>
            <w:proofErr w:type="gramEnd"/>
            <w:r w:rsidR="00911258" w:rsidRPr="009B019C">
              <w:rPr>
                <w:rFonts w:ascii="Arial" w:eastAsia="Times New Roman" w:hAnsi="Arial" w:cs="Arial"/>
                <w:sz w:val="20"/>
                <w:szCs w:val="20"/>
                <w:lang w:val="en-GB"/>
              </w:rPr>
              <w:t xml:space="preserve"> các hoạt động dự án, nhằm đảm bảo </w:t>
            </w:r>
            <w:r w:rsidRPr="009B019C">
              <w:rPr>
                <w:rFonts w:ascii="Arial" w:eastAsia="Times New Roman" w:hAnsi="Arial" w:cs="Arial"/>
                <w:sz w:val="20"/>
                <w:szCs w:val="20"/>
                <w:lang w:val="en-GB"/>
              </w:rPr>
              <w:t>tính bền vững của</w:t>
            </w:r>
            <w:r w:rsidR="00911258" w:rsidRPr="009B019C">
              <w:rPr>
                <w:rFonts w:ascii="Arial" w:eastAsia="Times New Roman" w:hAnsi="Arial" w:cs="Arial"/>
                <w:sz w:val="20"/>
                <w:szCs w:val="20"/>
                <w:lang w:val="en-GB"/>
              </w:rPr>
              <w:t xml:space="preserve"> dự án, duy trì tiếp quản các </w:t>
            </w:r>
            <w:r w:rsidRPr="009B019C">
              <w:rPr>
                <w:rFonts w:ascii="Arial" w:eastAsia="Times New Roman" w:hAnsi="Arial" w:cs="Arial"/>
                <w:sz w:val="20"/>
                <w:szCs w:val="20"/>
                <w:lang w:val="en-GB"/>
              </w:rPr>
              <w:t xml:space="preserve">kiến thức sau khi </w:t>
            </w:r>
            <w:r w:rsidR="00911258" w:rsidRPr="009B019C">
              <w:rPr>
                <w:rFonts w:ascii="Arial" w:eastAsia="Times New Roman" w:hAnsi="Arial" w:cs="Arial"/>
                <w:sz w:val="20"/>
                <w:szCs w:val="20"/>
                <w:lang w:val="en-GB"/>
              </w:rPr>
              <w:t>dự án</w:t>
            </w:r>
            <w:r w:rsidRPr="009B019C">
              <w:rPr>
                <w:rFonts w:ascii="Arial" w:eastAsia="Times New Roman" w:hAnsi="Arial" w:cs="Arial"/>
                <w:sz w:val="20"/>
                <w:szCs w:val="20"/>
                <w:lang w:val="en-GB"/>
              </w:rPr>
              <w:t xml:space="preserve">GCF </w:t>
            </w:r>
            <w:r w:rsidR="00911258" w:rsidRPr="009B019C">
              <w:rPr>
                <w:rFonts w:ascii="Arial" w:eastAsia="Times New Roman" w:hAnsi="Arial" w:cs="Arial"/>
                <w:sz w:val="20"/>
                <w:szCs w:val="20"/>
                <w:lang w:val="en-GB"/>
              </w:rPr>
              <w:t>kết thúc. Dự án tập trung xây dựng và củng cố các</w:t>
            </w:r>
            <w:r w:rsidR="008876A4" w:rsidRPr="009B019C">
              <w:rPr>
                <w:rFonts w:ascii="Arial" w:eastAsia="Times New Roman" w:hAnsi="Arial" w:cs="Arial"/>
                <w:sz w:val="20"/>
                <w:szCs w:val="20"/>
                <w:lang w:val="en-GB"/>
              </w:rPr>
              <w:t xml:space="preserve"> chương trình hiện hành của chính phủ trong các lĩnh vực trọng yếu </w:t>
            </w:r>
            <w:r w:rsidR="009B019C" w:rsidRPr="009B019C">
              <w:rPr>
                <w:rFonts w:ascii="Arial" w:eastAsia="Times New Roman" w:hAnsi="Arial" w:cs="Arial"/>
                <w:sz w:val="20"/>
                <w:szCs w:val="20"/>
                <w:lang w:val="en-GB"/>
              </w:rPr>
              <w:t xml:space="preserve">như nhà ở an toàn, tái tạo rừng ngập mặn và đánh giá quản lý rủi ro thiên tai dựa vào cộng đồng. Các kinh nghiệm và thực hành tốt thu được từ dự án GCF sẽ được tiếp tục áp dụng trong các pha sau của các chương trình liên quan, cũng như sẽ củng cố các chính sác và các hoạch định trong tương lai, vượt ra khỏ phạm vi và thời hạn của dự án này. </w:t>
            </w:r>
            <w:r w:rsidRPr="009B019C">
              <w:rPr>
                <w:rFonts w:ascii="Arial" w:hAnsi="Arial" w:cs="Arial" w:hint="eastAsia"/>
                <w:color w:val="212121"/>
                <w:sz w:val="20"/>
                <w:szCs w:val="20"/>
              </w:rPr>
              <w:t>Đ</w:t>
            </w:r>
            <w:r w:rsidRPr="009B019C">
              <w:rPr>
                <w:rFonts w:ascii="Arial" w:hAnsi="Arial" w:cs="Arial"/>
                <w:color w:val="212121"/>
                <w:sz w:val="20"/>
                <w:szCs w:val="20"/>
              </w:rPr>
              <w:t>iều n</w:t>
            </w:r>
            <w:r w:rsidRPr="009B019C">
              <w:rPr>
                <w:rFonts w:ascii="Arial" w:hAnsi="Arial" w:cs="Arial" w:hint="eastAsia"/>
                <w:color w:val="212121"/>
                <w:sz w:val="20"/>
                <w:szCs w:val="20"/>
              </w:rPr>
              <w:t>à</w:t>
            </w:r>
            <w:r w:rsidRPr="009B019C">
              <w:rPr>
                <w:rFonts w:ascii="Arial" w:hAnsi="Arial" w:cs="Arial"/>
                <w:color w:val="212121"/>
                <w:sz w:val="20"/>
                <w:szCs w:val="20"/>
              </w:rPr>
              <w:t xml:space="preserve">y </w:t>
            </w:r>
            <w:r w:rsidRPr="009B019C">
              <w:rPr>
                <w:rFonts w:ascii="Arial" w:hAnsi="Arial" w:cs="Arial" w:hint="eastAsia"/>
                <w:color w:val="212121"/>
                <w:sz w:val="20"/>
                <w:szCs w:val="20"/>
              </w:rPr>
              <w:t>đ</w:t>
            </w:r>
            <w:r w:rsidRPr="009B019C">
              <w:rPr>
                <w:rFonts w:ascii="Arial" w:hAnsi="Arial" w:cs="Arial"/>
                <w:color w:val="212121"/>
                <w:sz w:val="20"/>
                <w:szCs w:val="20"/>
              </w:rPr>
              <w:t xml:space="preserve">ược </w:t>
            </w:r>
            <w:r w:rsidRPr="009B019C">
              <w:rPr>
                <w:rFonts w:ascii="Arial" w:hAnsi="Arial" w:cs="Arial" w:hint="eastAsia"/>
                <w:color w:val="212121"/>
                <w:sz w:val="20"/>
                <w:szCs w:val="20"/>
              </w:rPr>
              <w:t>đ</w:t>
            </w:r>
            <w:r w:rsidRPr="009B019C">
              <w:rPr>
                <w:rFonts w:ascii="Arial" w:hAnsi="Arial" w:cs="Arial"/>
                <w:color w:val="212121"/>
                <w:sz w:val="20"/>
                <w:szCs w:val="20"/>
              </w:rPr>
              <w:t>ảm bảo th</w:t>
            </w:r>
            <w:r w:rsidRPr="009B019C">
              <w:rPr>
                <w:rFonts w:ascii="Arial" w:hAnsi="Arial" w:cs="Arial" w:hint="eastAsia"/>
                <w:color w:val="212121"/>
                <w:sz w:val="20"/>
                <w:szCs w:val="20"/>
              </w:rPr>
              <w:t>ô</w:t>
            </w:r>
            <w:r w:rsidRPr="009B019C">
              <w:rPr>
                <w:rFonts w:ascii="Arial" w:hAnsi="Arial" w:cs="Arial"/>
                <w:color w:val="212121"/>
                <w:sz w:val="20"/>
                <w:szCs w:val="20"/>
              </w:rPr>
              <w:t xml:space="preserve">ng qua quan hệ </w:t>
            </w:r>
            <w:r w:rsidRPr="009B019C">
              <w:rPr>
                <w:rFonts w:ascii="Arial" w:hAnsi="Arial" w:cs="Arial" w:hint="eastAsia"/>
                <w:color w:val="212121"/>
                <w:sz w:val="20"/>
                <w:szCs w:val="20"/>
              </w:rPr>
              <w:t>đ</w:t>
            </w:r>
            <w:r w:rsidRPr="009B019C">
              <w:rPr>
                <w:rFonts w:ascii="Arial" w:hAnsi="Arial" w:cs="Arial"/>
                <w:color w:val="212121"/>
                <w:sz w:val="20"/>
                <w:szCs w:val="20"/>
              </w:rPr>
              <w:t>ối t</w:t>
            </w:r>
            <w:r w:rsidRPr="009B019C">
              <w:rPr>
                <w:rFonts w:ascii="Arial" w:hAnsi="Arial" w:cs="Arial" w:hint="eastAsia"/>
                <w:color w:val="212121"/>
                <w:sz w:val="20"/>
                <w:szCs w:val="20"/>
              </w:rPr>
              <w:t>á</w:t>
            </w:r>
            <w:r w:rsidRPr="009B019C">
              <w:rPr>
                <w:rFonts w:ascii="Arial" w:hAnsi="Arial" w:cs="Arial"/>
                <w:color w:val="212121"/>
                <w:sz w:val="20"/>
                <w:szCs w:val="20"/>
              </w:rPr>
              <w:t>c hợp t</w:t>
            </w:r>
            <w:r w:rsidRPr="009B019C">
              <w:rPr>
                <w:rFonts w:ascii="Arial" w:hAnsi="Arial" w:cs="Arial" w:hint="eastAsia"/>
                <w:color w:val="212121"/>
                <w:sz w:val="20"/>
                <w:szCs w:val="20"/>
              </w:rPr>
              <w:t>á</w:t>
            </w:r>
            <w:r w:rsidRPr="009B019C">
              <w:rPr>
                <w:rFonts w:ascii="Arial" w:hAnsi="Arial" w:cs="Arial"/>
                <w:color w:val="212121"/>
                <w:sz w:val="20"/>
                <w:szCs w:val="20"/>
              </w:rPr>
              <w:t xml:space="preserve">c với UNDP, Bộ NN </w:t>
            </w:r>
            <w:r w:rsidRPr="009B019C">
              <w:rPr>
                <w:rFonts w:ascii="Arial" w:hAnsi="Arial" w:cs="Arial" w:hint="eastAsia"/>
                <w:color w:val="212121"/>
                <w:sz w:val="20"/>
                <w:szCs w:val="20"/>
              </w:rPr>
              <w:t>&amp;</w:t>
            </w:r>
            <w:r w:rsidRPr="009B019C">
              <w:rPr>
                <w:rFonts w:ascii="Arial" w:hAnsi="Arial" w:cs="Arial"/>
                <w:color w:val="212121"/>
                <w:sz w:val="20"/>
                <w:szCs w:val="20"/>
              </w:rPr>
              <w:t xml:space="preserve"> PTNT, Bộ X</w:t>
            </w:r>
            <w:r w:rsidRPr="009B019C">
              <w:rPr>
                <w:rFonts w:ascii="Arial" w:hAnsi="Arial" w:cs="Arial" w:hint="eastAsia"/>
                <w:color w:val="212121"/>
                <w:sz w:val="20"/>
                <w:szCs w:val="20"/>
              </w:rPr>
              <w:t>â</w:t>
            </w:r>
            <w:r w:rsidRPr="009B019C">
              <w:rPr>
                <w:rFonts w:ascii="Arial" w:hAnsi="Arial" w:cs="Arial"/>
                <w:color w:val="212121"/>
                <w:sz w:val="20"/>
                <w:szCs w:val="20"/>
              </w:rPr>
              <w:t>y dựng v</w:t>
            </w:r>
            <w:r w:rsidRPr="009B019C">
              <w:rPr>
                <w:rFonts w:ascii="Arial" w:hAnsi="Arial" w:cs="Arial" w:hint="eastAsia"/>
                <w:color w:val="212121"/>
                <w:sz w:val="20"/>
                <w:szCs w:val="20"/>
              </w:rPr>
              <w:t>à</w:t>
            </w:r>
            <w:r w:rsidRPr="009B019C">
              <w:rPr>
                <w:rFonts w:ascii="Arial" w:hAnsi="Arial" w:cs="Arial"/>
                <w:color w:val="212121"/>
                <w:sz w:val="20"/>
                <w:szCs w:val="20"/>
              </w:rPr>
              <w:t xml:space="preserve"> c</w:t>
            </w:r>
            <w:r w:rsidRPr="009B019C">
              <w:rPr>
                <w:rFonts w:ascii="Arial" w:hAnsi="Arial" w:cs="Arial" w:hint="eastAsia"/>
                <w:color w:val="212121"/>
                <w:sz w:val="20"/>
                <w:szCs w:val="20"/>
              </w:rPr>
              <w:t>á</w:t>
            </w:r>
            <w:r w:rsidRPr="009B019C">
              <w:rPr>
                <w:rFonts w:ascii="Arial" w:hAnsi="Arial" w:cs="Arial"/>
                <w:color w:val="212121"/>
                <w:sz w:val="20"/>
                <w:szCs w:val="20"/>
              </w:rPr>
              <w:t>c b</w:t>
            </w:r>
            <w:r w:rsidRPr="009B019C">
              <w:rPr>
                <w:rFonts w:ascii="Arial" w:hAnsi="Arial" w:cs="Arial" w:hint="eastAsia"/>
                <w:color w:val="212121"/>
                <w:sz w:val="20"/>
                <w:szCs w:val="20"/>
              </w:rPr>
              <w:t>ê</w:t>
            </w:r>
            <w:r w:rsidRPr="009B019C">
              <w:rPr>
                <w:rFonts w:ascii="Arial" w:hAnsi="Arial" w:cs="Arial"/>
                <w:color w:val="212121"/>
                <w:sz w:val="20"/>
                <w:szCs w:val="20"/>
              </w:rPr>
              <w:t>n li</w:t>
            </w:r>
            <w:r w:rsidRPr="009B019C">
              <w:rPr>
                <w:rFonts w:ascii="Arial" w:hAnsi="Arial" w:cs="Arial" w:hint="eastAsia"/>
                <w:color w:val="212121"/>
                <w:sz w:val="20"/>
                <w:szCs w:val="20"/>
              </w:rPr>
              <w:t>ê</w:t>
            </w:r>
            <w:r w:rsidRPr="009B019C">
              <w:rPr>
                <w:rFonts w:ascii="Arial" w:hAnsi="Arial" w:cs="Arial"/>
                <w:color w:val="212121"/>
                <w:sz w:val="20"/>
                <w:szCs w:val="20"/>
              </w:rPr>
              <w:t>n quan kh</w:t>
            </w:r>
            <w:r w:rsidRPr="009B019C">
              <w:rPr>
                <w:rFonts w:ascii="Arial" w:hAnsi="Arial" w:cs="Arial" w:hint="eastAsia"/>
                <w:color w:val="212121"/>
                <w:sz w:val="20"/>
                <w:szCs w:val="20"/>
              </w:rPr>
              <w:t>á</w:t>
            </w:r>
            <w:r w:rsidRPr="009B019C">
              <w:rPr>
                <w:rFonts w:ascii="Arial" w:hAnsi="Arial" w:cs="Arial"/>
                <w:color w:val="212121"/>
                <w:sz w:val="20"/>
                <w:szCs w:val="20"/>
              </w:rPr>
              <w:t xml:space="preserve">c trong việc thực hiện. </w:t>
            </w:r>
            <w:r w:rsidR="009B019C" w:rsidRPr="009B019C">
              <w:rPr>
                <w:rFonts w:ascii="Arial" w:hAnsi="Arial" w:cs="Arial"/>
                <w:color w:val="212121"/>
                <w:sz w:val="20"/>
                <w:szCs w:val="20"/>
              </w:rPr>
              <w:t>Các chi phí liên quan để duy trì đảm bảo việc này đã được tính toán cân nhắc trong ngân sác dự án</w:t>
            </w:r>
            <w:r w:rsidR="009B019C">
              <w:rPr>
                <w:rFonts w:ascii="Arial" w:hAnsi="Arial" w:cs="Arial"/>
                <w:color w:val="212121"/>
                <w:sz w:val="20"/>
                <w:szCs w:val="20"/>
              </w:rPr>
              <w:t>.</w:t>
            </w:r>
          </w:p>
          <w:p w:rsidR="00AD048B" w:rsidRDefault="00AD048B" w:rsidP="00AD048B">
            <w:pPr>
              <w:pStyle w:val="ListParagraph"/>
              <w:tabs>
                <w:tab w:val="left" w:pos="449"/>
                <w:tab w:val="left" w:pos="851"/>
              </w:tabs>
              <w:spacing w:before="240" w:line="240" w:lineRule="auto"/>
              <w:ind w:left="0"/>
              <w:jc w:val="both"/>
              <w:rPr>
                <w:rFonts w:ascii="Arial" w:eastAsia="Times New Roman" w:hAnsi="Arial" w:cs="Arial"/>
                <w:color w:val="000000"/>
                <w:sz w:val="20"/>
                <w:lang w:val="en-CA" w:eastAsia="ja-JP"/>
              </w:rPr>
            </w:pPr>
          </w:p>
          <w:p w:rsidR="009B019C" w:rsidRDefault="009B019C" w:rsidP="00AD048B">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sz w:val="20"/>
                <w:szCs w:val="20"/>
                <w:lang w:val="en-GB"/>
              </w:rPr>
            </w:pPr>
            <w:r w:rsidRPr="009B019C">
              <w:rPr>
                <w:rFonts w:ascii="Arial" w:eastAsia="Times New Roman" w:hAnsi="Arial" w:cs="Arial"/>
                <w:sz w:val="20"/>
                <w:szCs w:val="20"/>
                <w:lang w:val="en-GB"/>
              </w:rPr>
              <w:t>Kết quả</w:t>
            </w:r>
            <w:r w:rsidR="00AD048B">
              <w:rPr>
                <w:rFonts w:ascii="Arial" w:eastAsia="Times New Roman" w:hAnsi="Arial" w:cs="Arial"/>
                <w:sz w:val="20"/>
                <w:szCs w:val="20"/>
                <w:lang w:val="en-GB"/>
              </w:rPr>
              <w:t xml:space="preserve"> h</w:t>
            </w:r>
            <w:r w:rsidR="00AD048B" w:rsidRPr="00AD048B">
              <w:rPr>
                <w:rFonts w:ascii="Arial" w:eastAsia="Times New Roman" w:hAnsi="Arial" w:cs="Arial"/>
                <w:sz w:val="20"/>
                <w:szCs w:val="20"/>
                <w:lang w:val="en-GB"/>
              </w:rPr>
              <w:t>ợp</w:t>
            </w:r>
            <w:r w:rsidR="00AD048B">
              <w:rPr>
                <w:rFonts w:ascii="Arial" w:eastAsia="Times New Roman" w:hAnsi="Arial" w:cs="Arial"/>
                <w:sz w:val="20"/>
                <w:szCs w:val="20"/>
                <w:lang w:val="en-GB"/>
              </w:rPr>
              <w:t xml:space="preserve"> ph</w:t>
            </w:r>
            <w:r w:rsidR="00AD048B" w:rsidRPr="00AD048B">
              <w:rPr>
                <w:rFonts w:ascii="Arial" w:eastAsia="Times New Roman" w:hAnsi="Arial" w:cs="Arial"/>
                <w:sz w:val="20"/>
                <w:szCs w:val="20"/>
                <w:lang w:val="en-GB"/>
              </w:rPr>
              <w:t>ần</w:t>
            </w:r>
            <w:r w:rsidRPr="009B019C">
              <w:rPr>
                <w:rFonts w:ascii="Arial" w:eastAsia="Times New Roman" w:hAnsi="Arial" w:cs="Arial"/>
                <w:sz w:val="20"/>
                <w:szCs w:val="20"/>
                <w:lang w:val="en-GB"/>
              </w:rPr>
              <w:t xml:space="preserve"> xây nhà</w:t>
            </w:r>
            <w:r w:rsidR="00AD048B">
              <w:rPr>
                <w:rFonts w:ascii="Arial" w:eastAsia="Times New Roman" w:hAnsi="Arial" w:cs="Arial"/>
                <w:sz w:val="20"/>
                <w:szCs w:val="20"/>
                <w:lang w:val="en-GB"/>
              </w:rPr>
              <w:t xml:space="preserve"> đư</w:t>
            </w:r>
            <w:r w:rsidR="00AD048B" w:rsidRPr="00AD048B">
              <w:rPr>
                <w:rFonts w:ascii="Arial" w:eastAsia="Times New Roman" w:hAnsi="Arial" w:cs="Arial"/>
                <w:sz w:val="20"/>
                <w:szCs w:val="20"/>
                <w:lang w:val="en-GB"/>
              </w:rPr>
              <w:t>ợc</w:t>
            </w:r>
            <w:r w:rsidRPr="009B019C">
              <w:rPr>
                <w:rFonts w:ascii="Arial" w:eastAsia="Times New Roman" w:hAnsi="Arial" w:cs="Arial"/>
                <w:sz w:val="20"/>
                <w:szCs w:val="20"/>
                <w:lang w:val="en-GB"/>
              </w:rPr>
              <w:t xml:space="preserve"> thiết</w:t>
            </w:r>
            <w:r w:rsidR="00AD048B">
              <w:rPr>
                <w:rFonts w:ascii="Arial" w:eastAsia="Times New Roman" w:hAnsi="Arial" w:cs="Arial"/>
                <w:sz w:val="20"/>
                <w:szCs w:val="20"/>
                <w:lang w:val="en-GB"/>
              </w:rPr>
              <w:t xml:space="preserve"> k</w:t>
            </w:r>
            <w:r w:rsidR="00AD048B" w:rsidRPr="00AD048B">
              <w:rPr>
                <w:rFonts w:ascii="Arial" w:eastAsia="Times New Roman" w:hAnsi="Arial" w:cs="Arial"/>
                <w:sz w:val="20"/>
                <w:szCs w:val="20"/>
                <w:lang w:val="en-GB"/>
              </w:rPr>
              <w:t>ế</w:t>
            </w:r>
            <w:r w:rsidRPr="009B019C">
              <w:rPr>
                <w:rFonts w:ascii="Arial" w:eastAsia="Times New Roman" w:hAnsi="Arial" w:cs="Arial"/>
                <w:sz w:val="20"/>
                <w:szCs w:val="20"/>
                <w:lang w:val="en-GB"/>
              </w:rPr>
              <w:t xml:space="preserve"> trên</w:t>
            </w:r>
            <w:r w:rsidR="00AD048B">
              <w:rPr>
                <w:rFonts w:ascii="Arial" w:eastAsia="Times New Roman" w:hAnsi="Arial" w:cs="Arial"/>
                <w:sz w:val="20"/>
                <w:szCs w:val="20"/>
                <w:lang w:val="en-GB"/>
              </w:rPr>
              <w:t xml:space="preserve"> n</w:t>
            </w:r>
            <w:r w:rsidR="00AD048B" w:rsidRPr="00AD048B">
              <w:rPr>
                <w:rFonts w:ascii="Arial" w:eastAsia="Times New Roman" w:hAnsi="Arial" w:cs="Arial"/>
                <w:sz w:val="20"/>
                <w:szCs w:val="20"/>
                <w:lang w:val="en-GB"/>
              </w:rPr>
              <w:t>ền</w:t>
            </w:r>
            <w:r w:rsidRPr="009B019C">
              <w:rPr>
                <w:rFonts w:ascii="Arial" w:eastAsia="Times New Roman" w:hAnsi="Arial" w:cs="Arial"/>
                <w:sz w:val="20"/>
                <w:szCs w:val="20"/>
                <w:lang w:val="en-GB"/>
              </w:rPr>
              <w:t xml:space="preserve"> chương trình </w:t>
            </w:r>
            <w:r w:rsidR="00AD048B">
              <w:rPr>
                <w:rFonts w:ascii="Arial" w:eastAsia="Times New Roman" w:hAnsi="Arial" w:cs="Arial"/>
                <w:sz w:val="20"/>
                <w:szCs w:val="20"/>
                <w:lang w:val="en-GB"/>
              </w:rPr>
              <w:t>qu</w:t>
            </w:r>
            <w:r w:rsidR="00AD048B" w:rsidRPr="00AD048B">
              <w:rPr>
                <w:rFonts w:ascii="Arial" w:eastAsia="Times New Roman" w:hAnsi="Arial" w:cs="Arial"/>
                <w:sz w:val="20"/>
                <w:szCs w:val="20"/>
                <w:lang w:val="en-GB"/>
              </w:rPr>
              <w:t>ốc</w:t>
            </w:r>
            <w:r w:rsidR="00AD048B">
              <w:rPr>
                <w:rFonts w:ascii="Arial" w:eastAsia="Times New Roman" w:hAnsi="Arial" w:cs="Arial"/>
                <w:sz w:val="20"/>
                <w:szCs w:val="20"/>
                <w:lang w:val="en-GB"/>
              </w:rPr>
              <w:t xml:space="preserve"> gia v </w:t>
            </w:r>
            <w:r w:rsidR="00AD048B" w:rsidRPr="00AD048B">
              <w:rPr>
                <w:rFonts w:ascii="Arial" w:eastAsia="Times New Roman" w:hAnsi="Arial" w:cs="Arial"/>
                <w:sz w:val="20"/>
                <w:szCs w:val="20"/>
                <w:lang w:val="en-GB"/>
              </w:rPr>
              <w:t>ê</w:t>
            </w:r>
            <w:r w:rsidR="00AD048B">
              <w:rPr>
                <w:rFonts w:ascii="Arial" w:eastAsia="Times New Roman" w:hAnsi="Arial" w:cs="Arial"/>
                <w:sz w:val="20"/>
                <w:szCs w:val="20"/>
                <w:lang w:val="en-GB"/>
              </w:rPr>
              <w:t xml:space="preserve"> nhà chống l</w:t>
            </w:r>
            <w:r w:rsidR="00AD048B" w:rsidRPr="00AD048B">
              <w:rPr>
                <w:rFonts w:ascii="Arial" w:eastAsia="Times New Roman" w:hAnsi="Arial" w:cs="Arial"/>
                <w:sz w:val="20"/>
                <w:szCs w:val="20"/>
                <w:lang w:val="en-GB"/>
              </w:rPr>
              <w:t>ù</w:t>
            </w:r>
            <w:r w:rsidR="00AD048B">
              <w:rPr>
                <w:rFonts w:ascii="Arial" w:eastAsia="Times New Roman" w:hAnsi="Arial" w:cs="Arial"/>
                <w:sz w:val="20"/>
                <w:szCs w:val="20"/>
                <w:lang w:val="en-GB"/>
              </w:rPr>
              <w:t xml:space="preserve"> b</w:t>
            </w:r>
            <w:r w:rsidR="00AD048B" w:rsidRPr="00AD048B">
              <w:rPr>
                <w:rFonts w:ascii="Arial" w:eastAsia="Times New Roman" w:hAnsi="Arial" w:cs="Arial"/>
                <w:sz w:val="20"/>
                <w:szCs w:val="20"/>
                <w:lang w:val="en-GB"/>
              </w:rPr>
              <w:t>ão</w:t>
            </w:r>
            <w:r w:rsidRPr="009B019C">
              <w:rPr>
                <w:rFonts w:ascii="Arial" w:eastAsia="Times New Roman" w:hAnsi="Arial" w:cs="Arial"/>
                <w:sz w:val="20"/>
                <w:szCs w:val="20"/>
                <w:lang w:val="en-GB"/>
              </w:rPr>
              <w:t xml:space="preserve"> do chính phủ </w:t>
            </w:r>
            <w:r w:rsidR="00AD048B">
              <w:rPr>
                <w:rFonts w:ascii="Arial" w:eastAsia="Times New Roman" w:hAnsi="Arial" w:cs="Arial"/>
                <w:sz w:val="20"/>
                <w:szCs w:val="20"/>
                <w:lang w:val="en-GB"/>
              </w:rPr>
              <w:t>tri</w:t>
            </w:r>
            <w:r w:rsidR="00AD048B" w:rsidRPr="00AD048B">
              <w:rPr>
                <w:rFonts w:ascii="Arial" w:eastAsia="Times New Roman" w:hAnsi="Arial" w:cs="Arial"/>
                <w:sz w:val="20"/>
                <w:szCs w:val="20"/>
                <w:lang w:val="en-GB"/>
              </w:rPr>
              <w:t>ể</w:t>
            </w:r>
            <w:r w:rsidR="00AD048B">
              <w:rPr>
                <w:rFonts w:ascii="Arial" w:eastAsia="Times New Roman" w:hAnsi="Arial" w:cs="Arial"/>
                <w:sz w:val="20"/>
                <w:szCs w:val="20"/>
                <w:lang w:val="en-GB"/>
              </w:rPr>
              <w:t xml:space="preserve"> khai</w:t>
            </w:r>
            <w:r w:rsidRPr="009B019C">
              <w:rPr>
                <w:rFonts w:ascii="Arial" w:eastAsia="Times New Roman" w:hAnsi="Arial" w:cs="Arial"/>
                <w:sz w:val="20"/>
                <w:szCs w:val="20"/>
                <w:lang w:val="en-GB"/>
              </w:rPr>
              <w:t xml:space="preserve">. Các </w:t>
            </w:r>
            <w:r w:rsidR="00AD048B">
              <w:rPr>
                <w:rFonts w:ascii="Arial" w:eastAsia="Times New Roman" w:hAnsi="Arial" w:cs="Arial"/>
                <w:sz w:val="20"/>
                <w:szCs w:val="20"/>
                <w:lang w:val="en-GB"/>
              </w:rPr>
              <w:t>kinh nghi</w:t>
            </w:r>
            <w:r w:rsidR="00AD048B" w:rsidRPr="00AD048B">
              <w:rPr>
                <w:rFonts w:ascii="Arial" w:eastAsia="Times New Roman" w:hAnsi="Arial" w:cs="Arial"/>
                <w:sz w:val="20"/>
                <w:szCs w:val="20"/>
                <w:lang w:val="en-GB"/>
              </w:rPr>
              <w:t>ệm</w:t>
            </w:r>
            <w:r w:rsidR="00AD048B">
              <w:rPr>
                <w:rFonts w:ascii="Arial" w:eastAsia="Times New Roman" w:hAnsi="Arial" w:cs="Arial"/>
                <w:sz w:val="20"/>
                <w:szCs w:val="20"/>
                <w:lang w:val="en-GB"/>
              </w:rPr>
              <w:t xml:space="preserve"> th</w:t>
            </w:r>
            <w:r w:rsidR="00AD048B" w:rsidRPr="00AD048B">
              <w:rPr>
                <w:rFonts w:ascii="Arial" w:eastAsia="Times New Roman" w:hAnsi="Arial" w:cs="Arial"/>
                <w:sz w:val="20"/>
                <w:szCs w:val="20"/>
                <w:lang w:val="en-GB"/>
              </w:rPr>
              <w:t>ực</w:t>
            </w:r>
            <w:r w:rsidR="00AD048B">
              <w:rPr>
                <w:rFonts w:ascii="Arial" w:eastAsia="Times New Roman" w:hAnsi="Arial" w:cs="Arial"/>
                <w:sz w:val="20"/>
                <w:szCs w:val="20"/>
                <w:lang w:val="en-GB"/>
              </w:rPr>
              <w:t xml:space="preserve"> h</w:t>
            </w:r>
            <w:r w:rsidR="00AD048B" w:rsidRPr="00AD048B">
              <w:rPr>
                <w:rFonts w:ascii="Arial" w:eastAsia="Times New Roman" w:hAnsi="Arial" w:cs="Arial"/>
                <w:sz w:val="20"/>
                <w:szCs w:val="20"/>
                <w:lang w:val="en-GB"/>
              </w:rPr>
              <w:t>ành</w:t>
            </w:r>
            <w:r w:rsidRPr="009B019C">
              <w:rPr>
                <w:rFonts w:ascii="Arial" w:eastAsia="Times New Roman" w:hAnsi="Arial" w:cs="Arial"/>
                <w:sz w:val="20"/>
                <w:szCs w:val="20"/>
                <w:lang w:val="en-GB"/>
              </w:rPr>
              <w:t xml:space="preserve"> tốt nhất và bài học kinh nghiệm từ các hoạt động được đề xuất sẽ được </w:t>
            </w:r>
            <w:r w:rsidR="00AD048B">
              <w:rPr>
                <w:rFonts w:ascii="Arial" w:eastAsia="Times New Roman" w:hAnsi="Arial" w:cs="Arial"/>
                <w:sz w:val="20"/>
                <w:szCs w:val="20"/>
                <w:lang w:val="en-GB"/>
              </w:rPr>
              <w:t>t</w:t>
            </w:r>
            <w:r w:rsidR="00AD048B" w:rsidRPr="00AD048B">
              <w:rPr>
                <w:rFonts w:ascii="Arial" w:eastAsia="Times New Roman" w:hAnsi="Arial" w:cs="Arial"/>
                <w:sz w:val="20"/>
                <w:szCs w:val="20"/>
                <w:lang w:val="en-GB"/>
              </w:rPr>
              <w:t>ích</w:t>
            </w:r>
            <w:r w:rsidR="00AD048B">
              <w:rPr>
                <w:rFonts w:ascii="Arial" w:eastAsia="Times New Roman" w:hAnsi="Arial" w:cs="Arial"/>
                <w:sz w:val="20"/>
                <w:szCs w:val="20"/>
                <w:lang w:val="en-GB"/>
              </w:rPr>
              <w:t xml:space="preserve"> h</w:t>
            </w:r>
            <w:r w:rsidR="00AD048B" w:rsidRPr="00AD048B">
              <w:rPr>
                <w:rFonts w:ascii="Arial" w:eastAsia="Times New Roman" w:hAnsi="Arial" w:cs="Arial"/>
                <w:sz w:val="20"/>
                <w:szCs w:val="20"/>
                <w:lang w:val="en-GB"/>
              </w:rPr>
              <w:t>ợp</w:t>
            </w:r>
            <w:r w:rsidR="00AD048B">
              <w:rPr>
                <w:rFonts w:ascii="Arial" w:eastAsia="Times New Roman" w:hAnsi="Arial" w:cs="Arial"/>
                <w:sz w:val="20"/>
                <w:szCs w:val="20"/>
                <w:lang w:val="en-GB"/>
              </w:rPr>
              <w:t xml:space="preserve"> v</w:t>
            </w:r>
            <w:r w:rsidR="00AD048B" w:rsidRPr="00AD048B">
              <w:rPr>
                <w:rFonts w:ascii="Arial" w:eastAsia="Times New Roman" w:hAnsi="Arial" w:cs="Arial"/>
                <w:sz w:val="20"/>
                <w:szCs w:val="20"/>
                <w:lang w:val="en-GB"/>
              </w:rPr>
              <w:t>à</w:t>
            </w:r>
            <w:r w:rsidR="00AD048B">
              <w:rPr>
                <w:rFonts w:ascii="Arial" w:eastAsia="Times New Roman" w:hAnsi="Arial" w:cs="Arial"/>
                <w:sz w:val="20"/>
                <w:szCs w:val="20"/>
                <w:lang w:val="en-GB"/>
              </w:rPr>
              <w:t>o</w:t>
            </w:r>
            <w:r w:rsidRPr="009B019C">
              <w:rPr>
                <w:rFonts w:ascii="Arial" w:eastAsia="Times New Roman" w:hAnsi="Arial" w:cs="Arial"/>
                <w:sz w:val="20"/>
                <w:szCs w:val="20"/>
                <w:lang w:val="en-GB"/>
              </w:rPr>
              <w:t xml:space="preserve"> các giai đoạn lập kế hoạch tiếp </w:t>
            </w:r>
            <w:proofErr w:type="gramStart"/>
            <w:r w:rsidRPr="009B019C">
              <w:rPr>
                <w:rFonts w:ascii="Arial" w:eastAsia="Times New Roman" w:hAnsi="Arial" w:cs="Arial"/>
                <w:sz w:val="20"/>
                <w:szCs w:val="20"/>
                <w:lang w:val="en-GB"/>
              </w:rPr>
              <w:t>theo</w:t>
            </w:r>
            <w:proofErr w:type="gramEnd"/>
            <w:r w:rsidRPr="009B019C">
              <w:rPr>
                <w:rFonts w:ascii="Arial" w:eastAsia="Times New Roman" w:hAnsi="Arial" w:cs="Arial"/>
                <w:sz w:val="20"/>
                <w:szCs w:val="20"/>
                <w:lang w:val="en-GB"/>
              </w:rPr>
              <w:t xml:space="preserve"> của chương trình cũng như qui hoạch cơ sở hạ tầng </w:t>
            </w:r>
            <w:r w:rsidR="00AD048B">
              <w:rPr>
                <w:rFonts w:ascii="Arial" w:eastAsia="Times New Roman" w:hAnsi="Arial" w:cs="Arial"/>
                <w:sz w:val="20"/>
                <w:szCs w:val="20"/>
                <w:lang w:val="en-GB"/>
              </w:rPr>
              <w:t>chung</w:t>
            </w:r>
            <w:r w:rsidRPr="009B019C">
              <w:rPr>
                <w:rFonts w:ascii="Arial" w:eastAsia="Times New Roman" w:hAnsi="Arial" w:cs="Arial"/>
                <w:sz w:val="20"/>
                <w:szCs w:val="20"/>
                <w:lang w:val="en-GB"/>
              </w:rPr>
              <w:t>, nhằm</w:t>
            </w:r>
            <w:r w:rsidR="00AD048B">
              <w:rPr>
                <w:rFonts w:ascii="Arial" w:eastAsia="Times New Roman" w:hAnsi="Arial" w:cs="Arial"/>
                <w:sz w:val="20"/>
                <w:szCs w:val="20"/>
                <w:lang w:val="en-GB"/>
              </w:rPr>
              <w:t xml:space="preserve"> k</w:t>
            </w:r>
            <w:r w:rsidR="00AD048B" w:rsidRPr="00AD048B">
              <w:rPr>
                <w:rFonts w:ascii="Arial" w:eastAsia="Times New Roman" w:hAnsi="Arial" w:cs="Arial"/>
                <w:sz w:val="20"/>
                <w:szCs w:val="20"/>
                <w:lang w:val="en-GB"/>
              </w:rPr>
              <w:t>ế</w:t>
            </w:r>
            <w:r w:rsidR="00AD048B">
              <w:rPr>
                <w:rFonts w:ascii="Arial" w:eastAsia="Times New Roman" w:hAnsi="Arial" w:cs="Arial"/>
                <w:sz w:val="20"/>
                <w:szCs w:val="20"/>
                <w:lang w:val="en-GB"/>
              </w:rPr>
              <w:t xml:space="preserve"> th</w:t>
            </w:r>
            <w:r w:rsidR="00AD048B" w:rsidRPr="00AD048B">
              <w:rPr>
                <w:rFonts w:ascii="Arial" w:eastAsia="Times New Roman" w:hAnsi="Arial" w:cs="Arial"/>
                <w:sz w:val="20"/>
                <w:szCs w:val="20"/>
                <w:lang w:val="en-GB"/>
              </w:rPr>
              <w:t>ừa</w:t>
            </w:r>
            <w:r w:rsidR="00AD048B">
              <w:rPr>
                <w:rFonts w:ascii="Arial" w:eastAsia="Times New Roman" w:hAnsi="Arial" w:cs="Arial"/>
                <w:sz w:val="20"/>
                <w:szCs w:val="20"/>
                <w:lang w:val="en-GB"/>
              </w:rPr>
              <w:t xml:space="preserve"> v</w:t>
            </w:r>
            <w:r w:rsidR="00AD048B" w:rsidRPr="00AD048B">
              <w:rPr>
                <w:rFonts w:ascii="Arial" w:eastAsia="Times New Roman" w:hAnsi="Arial" w:cs="Arial"/>
                <w:sz w:val="20"/>
                <w:szCs w:val="20"/>
                <w:lang w:val="en-GB"/>
              </w:rPr>
              <w:t>à</w:t>
            </w:r>
            <w:r w:rsidRPr="009B019C">
              <w:rPr>
                <w:rFonts w:ascii="Arial" w:eastAsia="Times New Roman" w:hAnsi="Arial" w:cs="Arial"/>
                <w:sz w:val="20"/>
                <w:szCs w:val="20"/>
                <w:lang w:val="en-GB"/>
              </w:rPr>
              <w:t xml:space="preserve"> đảm bảo tác động </w:t>
            </w:r>
            <w:r w:rsidR="00AD048B">
              <w:rPr>
                <w:rFonts w:ascii="Arial" w:eastAsia="Times New Roman" w:hAnsi="Arial" w:cs="Arial"/>
                <w:sz w:val="20"/>
                <w:szCs w:val="20"/>
                <w:lang w:val="en-GB"/>
              </w:rPr>
              <w:t>sau n</w:t>
            </w:r>
            <w:r w:rsidR="00AD048B" w:rsidRPr="00AD048B">
              <w:rPr>
                <w:rFonts w:ascii="Arial" w:eastAsia="Times New Roman" w:hAnsi="Arial" w:cs="Arial"/>
                <w:sz w:val="20"/>
                <w:szCs w:val="20"/>
                <w:lang w:val="en-GB"/>
              </w:rPr>
              <w:t>ày</w:t>
            </w:r>
            <w:r w:rsidRPr="009B019C">
              <w:rPr>
                <w:rFonts w:ascii="Arial" w:eastAsia="Times New Roman" w:hAnsi="Arial" w:cs="Arial"/>
                <w:sz w:val="20"/>
                <w:szCs w:val="20"/>
                <w:lang w:val="en-GB"/>
              </w:rPr>
              <w:t xml:space="preserve"> của dự án trong dài hạn. Tài trợ của GCF sẽ chỉ dùng cho chi phí tăng thêm khi bổ sung các tính năng an toàn (ví dụ, gác lửng trên mức lũ dự báo, tường và mái gia cố bê tông). Khoản đầu tư chính kết hợp tài trợ không hoàn lại/vay trong chương trình của chính phủ. Vì những người tiếp nhận chương trình cam kết vay 10 năm theo chương trình của chính phủ, ở đây đã có mối quan tâm về phía họ để duy trì nhà. Đây đã là bằng chứng ở giai đoạn này của chương trình là các gia đình sẽ tiếp tục đầu tư vào các chi tiết riêng tư (ví dụ, màu sơn tường phía ngoài và các trang trí khác) để đưa các chi tiết riêng tư đó vào nhà chống chịu bão lụt. Ngoài ra, vì nhà ở thường là tài sản lớn duy nhất của gia đình nghèo, khả năng của gia đình bảo vệ các tư liệu sản xuất của mình trong thời gian lũ lụt hay bão lớn sẽ giảm thiệt hại và tổn thất mà nếu không có nhà này sẽ xảy ra. Những tổn thất và thiệt hại tránh được này sẽ giảm bớt sức ép tài chính khi khôi phục lại sau các sự cố BĐKH.</w:t>
            </w:r>
          </w:p>
          <w:p w:rsidR="00AD048B" w:rsidRPr="009B019C" w:rsidRDefault="00AD048B" w:rsidP="00AD048B">
            <w:pPr>
              <w:pStyle w:val="ListParagraph"/>
              <w:tabs>
                <w:tab w:val="left" w:pos="449"/>
                <w:tab w:val="left" w:pos="851"/>
              </w:tabs>
              <w:spacing w:line="240" w:lineRule="auto"/>
              <w:ind w:left="0"/>
              <w:jc w:val="both"/>
              <w:rPr>
                <w:rFonts w:ascii="Arial" w:eastAsia="Times New Roman" w:hAnsi="Arial" w:cs="Arial"/>
                <w:sz w:val="20"/>
                <w:szCs w:val="20"/>
                <w:lang w:val="en-GB"/>
              </w:rPr>
            </w:pPr>
          </w:p>
          <w:p w:rsidR="00AD048B" w:rsidRPr="00AD048B" w:rsidRDefault="00AD048B" w:rsidP="00AD048B">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color w:val="000000"/>
                <w:sz w:val="20"/>
                <w:lang w:val="vi-VN" w:eastAsia="ja-JP"/>
              </w:rPr>
            </w:pPr>
            <w:r w:rsidRPr="00983F10">
              <w:rPr>
                <w:rFonts w:ascii="Arial" w:eastAsia="Times New Roman" w:hAnsi="Arial" w:cs="Arial"/>
                <w:color w:val="000000"/>
                <w:sz w:val="20"/>
                <w:lang w:val="vi-VN" w:eastAsia="ja-JP"/>
              </w:rPr>
              <w:t>Các mẫu thiết kế nhà ở được áp dụng thông qua dự án đã được phát triển để giảm - chi phí bảo trì. Thiết kế các tính năng còn nhằm mục đích đảm bảo rằng các yếu tố cấu trúc dễ bị tổn thương hơn, chẳng hạn như mái nhà và góc nối được gia cố trong quá trình xây dựng, giảm chi phí sửa chữa tiềm năng. (Do xây dựng bê tông, chi phí bảo trì hàng năm thường thấp hơn so với nhà được xây dựng bằng tranh,  tre đòi hỏi phải bảo đàu tư vào chi phí bảo trì trì thường lớn hơn) . Ngoài ra, dự án cũng sẽ phổ biến thông tin về làm thế nào để chuẩn bị cho cơn bão để giảm thiệt hại tiềm năng dựa trên các vật liệu MOC hiện tại (tức là bảo đảm các hạng mục, sử dụng các bao cát, vv). Trong trường hợp một nhà bị hư hỏng trong một cơn bão bất chấp những nỗ lực họ đã thực hiện, các hộ gia đình sẽ được bồi thường một khoản nhất định để sửa chữa thông qua các chương trình hỗ trợ ứng phó thiên tai hiện đang hoạt động ở cấp tỉnh.</w:t>
            </w:r>
          </w:p>
          <w:p w:rsidR="00AD048B" w:rsidRPr="00AD048B" w:rsidRDefault="00AD048B" w:rsidP="00AD048B">
            <w:pPr>
              <w:pStyle w:val="ListParagraph"/>
              <w:tabs>
                <w:tab w:val="left" w:pos="449"/>
                <w:tab w:val="left" w:pos="851"/>
              </w:tabs>
              <w:spacing w:before="240" w:line="240" w:lineRule="auto"/>
              <w:ind w:left="0"/>
              <w:jc w:val="both"/>
              <w:rPr>
                <w:rFonts w:ascii="Arial" w:eastAsia="Times New Roman" w:hAnsi="Arial" w:cs="Arial"/>
                <w:color w:val="000000"/>
                <w:sz w:val="20"/>
                <w:lang w:eastAsia="ja-JP"/>
              </w:rPr>
            </w:pPr>
          </w:p>
          <w:p w:rsidR="00385A67" w:rsidRDefault="00AD048B" w:rsidP="00385A67">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color w:val="000000"/>
                <w:sz w:val="20"/>
                <w:lang w:eastAsia="ja-JP"/>
              </w:rPr>
            </w:pPr>
            <w:r>
              <w:rPr>
                <w:rFonts w:ascii="Arial" w:eastAsia="Times New Roman" w:hAnsi="Arial" w:cs="Arial"/>
                <w:color w:val="000000"/>
                <w:sz w:val="20"/>
                <w:lang w:eastAsia="ja-JP"/>
              </w:rPr>
              <w:t xml:space="preserve">Thông qua dự án, quá trình lập kế hoạch dựa vào cộng đồng sẽ đảm bảo tái sinh rừng ngập mặn chỉ được hỗ trợ ở những vùng mà việc chăm sóc lâu dài là có tính khả thi. Vì hầu hết các vùng sẽ được lựa chọn đã được qui hoạch là rừng phòng hộ </w:t>
            </w:r>
            <w:proofErr w:type="gramStart"/>
            <w:r>
              <w:rPr>
                <w:rFonts w:ascii="Arial" w:eastAsia="Times New Roman" w:hAnsi="Arial" w:cs="Arial"/>
                <w:color w:val="000000"/>
                <w:sz w:val="20"/>
                <w:lang w:eastAsia="ja-JP"/>
              </w:rPr>
              <w:t>theo</w:t>
            </w:r>
            <w:proofErr w:type="gramEnd"/>
            <w:r>
              <w:rPr>
                <w:rFonts w:ascii="Arial" w:eastAsia="Times New Roman" w:hAnsi="Arial" w:cs="Arial"/>
                <w:color w:val="000000"/>
                <w:sz w:val="20"/>
                <w:lang w:eastAsia="ja-JP"/>
              </w:rPr>
              <w:t xml:space="preserve"> một số hình thức, kinh phí chăm sóc thường xuyên đã được cấp trong dòng ngân sách của chính phủ hiện có để cộng đồng chăm sóc sau khi dự án kết thúc. Cách tiếp cận dựa vào cộng đồng để tái sinh và theo dõi sẽ đảm bảo cộng đồng có ý thức sở hữu, cũng như động lực tài chính để chăm sóc khu rừng ngập mặn, và trong một số trường hợp thay đổi thói quen nếu không sẽ cản trở sinh trưởng của rừng ngập mặn (ví dụ nuôi trồng thuỷ sản). Tương tự như ở trên, các thong lệ tốt nhất và bài học kinh nghiệm qua sự tham gia của GCF sẽ được cung </w:t>
            </w:r>
            <w:r>
              <w:rPr>
                <w:rFonts w:ascii="Arial" w:eastAsia="Times New Roman" w:hAnsi="Arial" w:cs="Arial"/>
                <w:color w:val="000000"/>
                <w:sz w:val="20"/>
                <w:lang w:eastAsia="ja-JP"/>
              </w:rPr>
              <w:lastRenderedPageBreak/>
              <w:t>cấp cho quá trình lập kế hoạch của Bộ NN&amp;PTNT để thông tin cho các chương trình/đầu tư trong tương lai về diện tích bảo vệ và tái sinh rừng ngập mặn.</w:t>
            </w:r>
          </w:p>
          <w:p w:rsidR="00385A67" w:rsidRPr="00385A67" w:rsidRDefault="00385A67" w:rsidP="00385A67">
            <w:pPr>
              <w:pStyle w:val="ListParagraph"/>
              <w:rPr>
                <w:rFonts w:ascii="Arial" w:eastAsia="Times New Roman" w:hAnsi="Arial" w:cs="Arial"/>
                <w:color w:val="000000"/>
                <w:sz w:val="20"/>
                <w:szCs w:val="20"/>
                <w:lang w:val="vi-VN" w:eastAsia="ja-JP"/>
              </w:rPr>
            </w:pPr>
          </w:p>
          <w:p w:rsidR="00385A67" w:rsidRPr="00385A67" w:rsidRDefault="00385A67" w:rsidP="00385A67">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color w:val="000000"/>
                <w:sz w:val="20"/>
                <w:lang w:val="vi-VN" w:eastAsia="ja-JP"/>
              </w:rPr>
            </w:pPr>
            <w:r w:rsidRPr="00385A67">
              <w:rPr>
                <w:rFonts w:ascii="Arial" w:eastAsia="Times New Roman" w:hAnsi="Arial" w:cs="Arial"/>
                <w:color w:val="000000"/>
                <w:sz w:val="20"/>
                <w:szCs w:val="20"/>
                <w:lang w:val="vi-VN" w:eastAsia="ja-JP"/>
              </w:rPr>
              <w:t xml:space="preserve">Đối với kết quả 3 về thông tin rủi ro khí hậu, số liệu sẽ được thu thập và tư liệu hoá trong cơ sở dữ liệu về tổn thất và thiên tai của chính phủ. Nhằm đảm bảo cơ sở dữ liệu sẽ được nhập và duy trì sau khi GCF không tham gia, một mô hình thành công sẽ được áp dụng mà UNDP đã sử dụng trong nỗ lực trước đây để thành lập cơ sở dữ liệu thiên tai trong vùng. </w:t>
            </w:r>
            <w:r w:rsidRPr="00385A67">
              <w:rPr>
                <w:rFonts w:ascii="Arial" w:eastAsia="Times New Roman" w:hAnsi="Arial" w:cs="Arial"/>
                <w:color w:val="000000"/>
                <w:sz w:val="20"/>
                <w:lang w:val="vi-VN" w:eastAsia="ja-JP"/>
              </w:rPr>
              <w:t>Indonesia</w:t>
            </w:r>
            <w:r>
              <w:rPr>
                <w:rStyle w:val="FootnoteReference"/>
                <w:rFonts w:ascii="Arial" w:hAnsi="Arial" w:cs="Arial"/>
                <w:color w:val="000000"/>
                <w:sz w:val="20"/>
                <w:lang w:eastAsia="ja-JP"/>
              </w:rPr>
              <w:footnoteReference w:id="17"/>
            </w:r>
            <w:r w:rsidRPr="00385A67">
              <w:rPr>
                <w:rFonts w:ascii="Arial" w:eastAsia="Times New Roman" w:hAnsi="Arial" w:cs="Arial"/>
                <w:color w:val="000000"/>
                <w:sz w:val="20"/>
                <w:lang w:val="vi-VN" w:eastAsia="ja-JP"/>
              </w:rPr>
              <w:t>, Cambodia</w:t>
            </w:r>
            <w:r>
              <w:rPr>
                <w:rStyle w:val="FootnoteReference"/>
                <w:rFonts w:ascii="Arial" w:hAnsi="Arial" w:cs="Arial"/>
                <w:color w:val="000000"/>
                <w:sz w:val="20"/>
                <w:lang w:eastAsia="ja-JP"/>
              </w:rPr>
              <w:footnoteReference w:id="18"/>
            </w:r>
            <w:r w:rsidRPr="00385A67">
              <w:rPr>
                <w:rFonts w:ascii="Arial" w:eastAsia="Times New Roman" w:hAnsi="Arial" w:cs="Arial"/>
                <w:color w:val="000000"/>
                <w:sz w:val="20"/>
                <w:lang w:val="vi-VN" w:eastAsia="ja-JP"/>
              </w:rPr>
              <w:t xml:space="preserve"> và Sri Lanka</w:t>
            </w:r>
            <w:r>
              <w:rPr>
                <w:rStyle w:val="FootnoteReference"/>
                <w:rFonts w:ascii="Arial" w:hAnsi="Arial" w:cs="Arial"/>
                <w:color w:val="000000"/>
                <w:sz w:val="20"/>
                <w:lang w:eastAsia="ja-JP"/>
              </w:rPr>
              <w:footnoteReference w:id="19"/>
            </w:r>
            <w:r w:rsidRPr="00385A67">
              <w:rPr>
                <w:rFonts w:ascii="Arial" w:eastAsia="Times New Roman" w:hAnsi="Arial" w:cs="Arial"/>
                <w:color w:val="000000"/>
                <w:sz w:val="20"/>
                <w:lang w:val="vi-VN" w:eastAsia="ja-JP"/>
              </w:rPr>
              <w:t xml:space="preserve"> được coi à những thông lệ tốt nhất, do khá nhiều việc đã làm để nhập thông tin và xác minh cơ sở dữ liệu của họ. Trong mỗi một trường hợp đã nói ở trên, chính phủ đã tiếp thu toàn bộ trách nhiệm để duy trì cơ sở dữ liệu tiếp tục hoạt động. Để chuẩn bị, UNDP cung cấp hỗ trợ tài chính cho người quản lý cơ sở dữ liệu và trợ lý hỗ trợ bằng cách thiết lập cơ sở dữ liệu và nhập số liệu quá khứ.</w:t>
            </w:r>
          </w:p>
          <w:p w:rsidR="00385A67" w:rsidRPr="00385A67" w:rsidRDefault="00385A67" w:rsidP="00385A67">
            <w:pPr>
              <w:pStyle w:val="ListParagraph"/>
              <w:rPr>
                <w:rFonts w:ascii="Arial" w:eastAsia="Times New Roman" w:hAnsi="Arial" w:cs="Arial"/>
                <w:color w:val="000000"/>
                <w:sz w:val="20"/>
                <w:lang w:val="vi-VN" w:eastAsia="ja-JP"/>
              </w:rPr>
            </w:pPr>
          </w:p>
          <w:p w:rsidR="00385A67" w:rsidRPr="00385A67" w:rsidRDefault="00385A67" w:rsidP="00385A67">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color w:val="000000"/>
                <w:sz w:val="20"/>
                <w:lang w:val="vi-VN" w:eastAsia="ja-JP"/>
              </w:rPr>
            </w:pPr>
            <w:r>
              <w:rPr>
                <w:rFonts w:ascii="Arial" w:eastAsia="Times New Roman" w:hAnsi="Arial" w:cs="Arial"/>
                <w:color w:val="000000"/>
                <w:sz w:val="20"/>
                <w:lang w:eastAsia="ja-JP"/>
              </w:rPr>
              <w:t>C</w:t>
            </w:r>
            <w:r w:rsidRPr="00385A67">
              <w:rPr>
                <w:rFonts w:ascii="Arial" w:eastAsia="Times New Roman" w:hAnsi="Arial" w:cs="Arial"/>
                <w:color w:val="000000"/>
                <w:sz w:val="20"/>
                <w:lang w:eastAsia="ja-JP"/>
              </w:rPr>
              <w:t>ơ</w:t>
            </w:r>
            <w:r w:rsidR="00FB01A0">
              <w:rPr>
                <w:rFonts w:ascii="Arial" w:eastAsia="Times New Roman" w:hAnsi="Arial" w:cs="Arial"/>
                <w:color w:val="000000"/>
                <w:sz w:val="20"/>
                <w:lang w:eastAsia="ja-JP"/>
              </w:rPr>
              <w:t xml:space="preserve"> quan</w:t>
            </w:r>
            <w:r>
              <w:rPr>
                <w:rFonts w:ascii="Arial" w:eastAsia="Times New Roman" w:hAnsi="Arial" w:cs="Arial"/>
                <w:color w:val="000000"/>
                <w:sz w:val="20"/>
                <w:lang w:eastAsia="ja-JP"/>
              </w:rPr>
              <w:t xml:space="preserve"> đư</w:t>
            </w:r>
            <w:r w:rsidRPr="00385A67">
              <w:rPr>
                <w:rFonts w:ascii="Arial" w:eastAsia="Times New Roman" w:hAnsi="Arial" w:cs="Arial"/>
                <w:color w:val="000000"/>
                <w:sz w:val="20"/>
                <w:lang w:eastAsia="ja-JP"/>
              </w:rPr>
              <w:t>ợc</w:t>
            </w:r>
            <w:r>
              <w:rPr>
                <w:rFonts w:ascii="Arial" w:eastAsia="Times New Roman" w:hAnsi="Arial" w:cs="Arial"/>
                <w:color w:val="000000"/>
                <w:sz w:val="20"/>
                <w:lang w:eastAsia="ja-JP"/>
              </w:rPr>
              <w:t xml:space="preserve"> </w:t>
            </w:r>
            <w:r w:rsidRPr="00385A67">
              <w:rPr>
                <w:rFonts w:ascii="Arial" w:eastAsia="Times New Roman" w:hAnsi="Arial" w:cs="Arial"/>
                <w:color w:val="000000"/>
                <w:sz w:val="20"/>
                <w:lang w:eastAsia="ja-JP"/>
              </w:rPr>
              <w:t>ủy</w:t>
            </w:r>
            <w:r>
              <w:rPr>
                <w:rFonts w:ascii="Arial" w:eastAsia="Times New Roman" w:hAnsi="Arial" w:cs="Arial"/>
                <w:color w:val="000000"/>
                <w:sz w:val="20"/>
                <w:lang w:eastAsia="ja-JP"/>
              </w:rPr>
              <w:t xml:space="preserve"> quy</w:t>
            </w:r>
            <w:r w:rsidRPr="00385A67">
              <w:rPr>
                <w:rFonts w:ascii="Arial" w:eastAsia="Times New Roman" w:hAnsi="Arial" w:cs="Arial"/>
                <w:color w:val="000000"/>
                <w:sz w:val="20"/>
                <w:lang w:eastAsia="ja-JP"/>
              </w:rPr>
              <w:t>ề</w:t>
            </w:r>
            <w:r>
              <w:rPr>
                <w:rFonts w:ascii="Arial" w:eastAsia="Times New Roman" w:hAnsi="Arial" w:cs="Arial"/>
                <w:color w:val="000000"/>
                <w:sz w:val="20"/>
                <w:lang w:eastAsia="ja-JP"/>
              </w:rPr>
              <w:t>n l</w:t>
            </w:r>
            <w:r w:rsidRPr="00385A67">
              <w:rPr>
                <w:rFonts w:ascii="Arial" w:eastAsia="Times New Roman" w:hAnsi="Arial" w:cs="Arial"/>
                <w:color w:val="000000"/>
                <w:sz w:val="20"/>
                <w:lang w:eastAsia="ja-JP"/>
              </w:rPr>
              <w:t>àm</w:t>
            </w:r>
            <w:r>
              <w:rPr>
                <w:rFonts w:ascii="Arial" w:eastAsia="Times New Roman" w:hAnsi="Arial" w:cs="Arial"/>
                <w:color w:val="000000"/>
                <w:sz w:val="20"/>
                <w:lang w:eastAsia="ja-JP"/>
              </w:rPr>
              <w:t xml:space="preserve"> đ</w:t>
            </w:r>
            <w:r w:rsidRPr="00385A67">
              <w:rPr>
                <w:rFonts w:ascii="Arial" w:eastAsia="Times New Roman" w:hAnsi="Arial" w:cs="Arial"/>
                <w:color w:val="000000"/>
                <w:sz w:val="20"/>
                <w:lang w:eastAsia="ja-JP"/>
              </w:rPr>
              <w:t>ầu</w:t>
            </w:r>
            <w:r>
              <w:rPr>
                <w:rFonts w:ascii="Arial" w:eastAsia="Times New Roman" w:hAnsi="Arial" w:cs="Arial"/>
                <w:color w:val="000000"/>
                <w:sz w:val="20"/>
                <w:lang w:eastAsia="ja-JP"/>
              </w:rPr>
              <w:t xml:space="preserve"> m</w:t>
            </w:r>
            <w:r w:rsidRPr="00385A67">
              <w:rPr>
                <w:rFonts w:ascii="Arial" w:eastAsia="Times New Roman" w:hAnsi="Arial" w:cs="Arial"/>
                <w:color w:val="000000"/>
                <w:sz w:val="20"/>
                <w:lang w:eastAsia="ja-JP"/>
              </w:rPr>
              <w:t>ố</w:t>
            </w:r>
            <w:r>
              <w:rPr>
                <w:rFonts w:ascii="Arial" w:eastAsia="Times New Roman" w:hAnsi="Arial" w:cs="Arial"/>
                <w:color w:val="000000"/>
                <w:sz w:val="20"/>
                <w:lang w:eastAsia="ja-JP"/>
              </w:rPr>
              <w:t>i v</w:t>
            </w:r>
            <w:r w:rsidRPr="00385A67">
              <w:rPr>
                <w:rFonts w:ascii="Arial" w:eastAsia="Times New Roman" w:hAnsi="Arial" w:cs="Arial"/>
                <w:color w:val="000000"/>
                <w:sz w:val="20"/>
                <w:lang w:eastAsia="ja-JP"/>
              </w:rPr>
              <w:t>ề</w:t>
            </w:r>
            <w:r>
              <w:rPr>
                <w:rFonts w:ascii="Arial" w:eastAsia="Times New Roman" w:hAnsi="Arial" w:cs="Arial"/>
                <w:color w:val="000000"/>
                <w:sz w:val="20"/>
                <w:lang w:eastAsia="ja-JP"/>
              </w:rPr>
              <w:t xml:space="preserve"> thi</w:t>
            </w:r>
            <w:r w:rsidRPr="00385A67">
              <w:rPr>
                <w:rFonts w:ascii="Arial" w:eastAsia="Times New Roman" w:hAnsi="Arial" w:cs="Arial"/>
                <w:color w:val="000000"/>
                <w:sz w:val="20"/>
                <w:lang w:eastAsia="ja-JP"/>
              </w:rPr>
              <w:t>ê</w:t>
            </w:r>
            <w:r>
              <w:rPr>
                <w:rFonts w:ascii="Arial" w:eastAsia="Times New Roman" w:hAnsi="Arial" w:cs="Arial"/>
                <w:color w:val="000000"/>
                <w:sz w:val="20"/>
                <w:lang w:eastAsia="ja-JP"/>
              </w:rPr>
              <w:t xml:space="preserve">n </w:t>
            </w:r>
            <w:proofErr w:type="gramStart"/>
            <w:r>
              <w:rPr>
                <w:rFonts w:ascii="Arial" w:eastAsia="Times New Roman" w:hAnsi="Arial" w:cs="Arial"/>
                <w:color w:val="000000"/>
                <w:sz w:val="20"/>
                <w:lang w:eastAsia="ja-JP"/>
              </w:rPr>
              <w:t>tai</w:t>
            </w:r>
            <w:proofErr w:type="gramEnd"/>
            <w:r>
              <w:rPr>
                <w:rFonts w:ascii="Arial" w:eastAsia="Times New Roman" w:hAnsi="Arial" w:cs="Arial"/>
                <w:color w:val="000000"/>
                <w:sz w:val="20"/>
                <w:lang w:eastAsia="ja-JP"/>
              </w:rPr>
              <w:t xml:space="preserve"> </w:t>
            </w:r>
            <w:r w:rsidR="00FB01A0">
              <w:rPr>
                <w:rFonts w:ascii="Arial" w:eastAsia="Times New Roman" w:hAnsi="Arial" w:cs="Arial"/>
                <w:color w:val="000000"/>
                <w:sz w:val="20"/>
                <w:lang w:val="vi-VN" w:eastAsia="ja-JP"/>
              </w:rPr>
              <w:t>quốc gia sẽ</w:t>
            </w:r>
            <w:r>
              <w:rPr>
                <w:rFonts w:ascii="Arial" w:eastAsia="Times New Roman" w:hAnsi="Arial" w:cs="Arial"/>
                <w:color w:val="000000"/>
                <w:sz w:val="20"/>
                <w:lang w:eastAsia="ja-JP"/>
              </w:rPr>
              <w:t xml:space="preserve"> </w:t>
            </w:r>
            <w:r w:rsidRPr="00385A67">
              <w:rPr>
                <w:rFonts w:ascii="Arial" w:eastAsia="Times New Roman" w:hAnsi="Arial" w:cs="Arial"/>
                <w:color w:val="000000"/>
                <w:sz w:val="20"/>
                <w:lang w:eastAsia="ja-JP"/>
              </w:rPr>
              <w:t>đ</w:t>
            </w:r>
            <w:r>
              <w:rPr>
                <w:rFonts w:ascii="Arial" w:eastAsia="Times New Roman" w:hAnsi="Arial" w:cs="Arial"/>
                <w:color w:val="000000"/>
                <w:sz w:val="20"/>
                <w:lang w:eastAsia="ja-JP"/>
              </w:rPr>
              <w:t>ư</w:t>
            </w:r>
            <w:r w:rsidRPr="00385A67">
              <w:rPr>
                <w:rFonts w:ascii="Arial" w:eastAsia="Times New Roman" w:hAnsi="Arial" w:cs="Arial"/>
                <w:color w:val="000000"/>
                <w:sz w:val="20"/>
                <w:lang w:eastAsia="ja-JP"/>
              </w:rPr>
              <w:t>ợc</w:t>
            </w:r>
            <w:r>
              <w:rPr>
                <w:rFonts w:ascii="Arial" w:eastAsia="Times New Roman" w:hAnsi="Arial" w:cs="Arial"/>
                <w:color w:val="000000"/>
                <w:sz w:val="20"/>
                <w:lang w:eastAsia="ja-JP"/>
              </w:rPr>
              <w:t xml:space="preserve"> </w:t>
            </w:r>
            <w:r w:rsidRPr="00385A67">
              <w:rPr>
                <w:rFonts w:ascii="Arial" w:eastAsia="Times New Roman" w:hAnsi="Arial" w:cs="Arial"/>
                <w:color w:val="000000"/>
                <w:sz w:val="20"/>
                <w:lang w:eastAsia="ja-JP"/>
              </w:rPr>
              <w:t>đào</w:t>
            </w:r>
            <w:r>
              <w:rPr>
                <w:rFonts w:ascii="Arial" w:eastAsia="Times New Roman" w:hAnsi="Arial" w:cs="Arial"/>
                <w:color w:val="000000"/>
                <w:sz w:val="20"/>
                <w:lang w:eastAsia="ja-JP"/>
              </w:rPr>
              <w:t xml:space="preserve"> t</w:t>
            </w:r>
            <w:r w:rsidRPr="00385A67">
              <w:rPr>
                <w:rFonts w:ascii="Arial" w:eastAsia="Times New Roman" w:hAnsi="Arial" w:cs="Arial"/>
                <w:color w:val="000000"/>
                <w:sz w:val="20"/>
                <w:lang w:eastAsia="ja-JP"/>
              </w:rPr>
              <w:t>ạo</w:t>
            </w:r>
            <w:r w:rsidR="00FB01A0">
              <w:rPr>
                <w:rFonts w:ascii="Arial" w:eastAsia="Times New Roman" w:hAnsi="Arial" w:cs="Arial"/>
                <w:color w:val="000000"/>
                <w:sz w:val="20"/>
                <w:lang w:eastAsia="ja-JP"/>
              </w:rPr>
              <w:t xml:space="preserve"> t</w:t>
            </w:r>
            <w:r w:rsidR="00FB01A0" w:rsidRPr="00FB01A0">
              <w:rPr>
                <w:rFonts w:ascii="Arial" w:eastAsia="Times New Roman" w:hAnsi="Arial" w:cs="Arial"/>
                <w:color w:val="000000"/>
                <w:sz w:val="20"/>
                <w:lang w:eastAsia="ja-JP"/>
              </w:rPr>
              <w:t>ă</w:t>
            </w:r>
            <w:r w:rsidR="00FB01A0">
              <w:rPr>
                <w:rFonts w:ascii="Arial" w:eastAsia="Times New Roman" w:hAnsi="Arial" w:cs="Arial"/>
                <w:color w:val="000000"/>
                <w:sz w:val="20"/>
                <w:lang w:eastAsia="ja-JP"/>
              </w:rPr>
              <w:t>ng cư</w:t>
            </w:r>
            <w:r w:rsidR="00FB01A0" w:rsidRPr="00FB01A0">
              <w:rPr>
                <w:rFonts w:ascii="Arial" w:eastAsia="Times New Roman" w:hAnsi="Arial" w:cs="Arial"/>
                <w:color w:val="000000"/>
                <w:sz w:val="20"/>
                <w:lang w:eastAsia="ja-JP"/>
              </w:rPr>
              <w:t>ờng</w:t>
            </w:r>
            <w:r w:rsidR="00FB01A0">
              <w:rPr>
                <w:rFonts w:ascii="Arial" w:eastAsia="Times New Roman" w:hAnsi="Arial" w:cs="Arial"/>
                <w:color w:val="000000"/>
                <w:sz w:val="20"/>
                <w:lang w:eastAsia="ja-JP"/>
              </w:rPr>
              <w:t xml:space="preserve"> n</w:t>
            </w:r>
            <w:r w:rsidR="00FB01A0" w:rsidRPr="00FB01A0">
              <w:rPr>
                <w:rFonts w:ascii="Arial" w:eastAsia="Times New Roman" w:hAnsi="Arial" w:cs="Arial"/>
                <w:color w:val="000000"/>
                <w:sz w:val="20"/>
                <w:lang w:eastAsia="ja-JP"/>
              </w:rPr>
              <w:t>ă</w:t>
            </w:r>
            <w:r w:rsidR="00FB01A0">
              <w:rPr>
                <w:rFonts w:ascii="Arial" w:eastAsia="Times New Roman" w:hAnsi="Arial" w:cs="Arial"/>
                <w:color w:val="000000"/>
                <w:sz w:val="20"/>
                <w:lang w:eastAsia="ja-JP"/>
              </w:rPr>
              <w:t>ng l</w:t>
            </w:r>
            <w:r w:rsidR="00FB01A0" w:rsidRPr="00FB01A0">
              <w:rPr>
                <w:rFonts w:ascii="Arial" w:eastAsia="Times New Roman" w:hAnsi="Arial" w:cs="Arial"/>
                <w:color w:val="000000"/>
                <w:sz w:val="20"/>
                <w:lang w:eastAsia="ja-JP"/>
              </w:rPr>
              <w:t>ực</w:t>
            </w:r>
            <w:r>
              <w:rPr>
                <w:rFonts w:ascii="Arial" w:eastAsia="Times New Roman" w:hAnsi="Arial" w:cs="Arial"/>
                <w:color w:val="000000"/>
                <w:sz w:val="20"/>
                <w:lang w:eastAsia="ja-JP"/>
              </w:rPr>
              <w:t xml:space="preserve"> đ</w:t>
            </w:r>
            <w:r w:rsidRPr="00385A67">
              <w:rPr>
                <w:rFonts w:ascii="Arial" w:eastAsia="Times New Roman" w:hAnsi="Arial" w:cs="Arial"/>
                <w:color w:val="000000"/>
                <w:sz w:val="20"/>
                <w:lang w:eastAsia="ja-JP"/>
              </w:rPr>
              <w:t>ể</w:t>
            </w:r>
            <w:r>
              <w:rPr>
                <w:rFonts w:ascii="Arial" w:eastAsia="Times New Roman" w:hAnsi="Arial" w:cs="Arial"/>
                <w:color w:val="000000"/>
                <w:sz w:val="20"/>
                <w:lang w:eastAsia="ja-JP"/>
              </w:rPr>
              <w:t xml:space="preserve"> thu th</w:t>
            </w:r>
            <w:r w:rsidRPr="00385A67">
              <w:rPr>
                <w:rFonts w:ascii="Arial" w:eastAsia="Times New Roman" w:hAnsi="Arial" w:cs="Arial"/>
                <w:color w:val="000000"/>
                <w:sz w:val="20"/>
                <w:lang w:eastAsia="ja-JP"/>
              </w:rPr>
              <w:t>ập</w:t>
            </w:r>
            <w:r>
              <w:rPr>
                <w:rFonts w:ascii="Arial" w:eastAsia="Times New Roman" w:hAnsi="Arial" w:cs="Arial"/>
                <w:color w:val="000000"/>
                <w:sz w:val="20"/>
                <w:lang w:eastAsia="ja-JP"/>
              </w:rPr>
              <w:t>, x</w:t>
            </w:r>
            <w:r w:rsidRPr="00385A67">
              <w:rPr>
                <w:rFonts w:ascii="Arial" w:eastAsia="Times New Roman" w:hAnsi="Arial" w:cs="Arial"/>
                <w:color w:val="000000"/>
                <w:sz w:val="20"/>
                <w:lang w:eastAsia="ja-JP"/>
              </w:rPr>
              <w:t>ác</w:t>
            </w:r>
            <w:r w:rsidR="00FB01A0">
              <w:rPr>
                <w:rFonts w:ascii="Arial" w:eastAsia="Times New Roman" w:hAnsi="Arial" w:cs="Arial"/>
                <w:color w:val="000000"/>
                <w:sz w:val="20"/>
                <w:lang w:eastAsia="ja-JP"/>
              </w:rPr>
              <w:t xml:space="preserve"> minh v</w:t>
            </w:r>
            <w:r w:rsidR="00FB01A0" w:rsidRPr="00FB01A0">
              <w:rPr>
                <w:rFonts w:ascii="Arial" w:eastAsia="Times New Roman" w:hAnsi="Arial" w:cs="Arial"/>
                <w:color w:val="000000"/>
                <w:sz w:val="20"/>
                <w:lang w:eastAsia="ja-JP"/>
              </w:rPr>
              <w:t>à</w:t>
            </w:r>
            <w:r w:rsidR="00FB01A0">
              <w:rPr>
                <w:rFonts w:ascii="Arial" w:eastAsia="Times New Roman" w:hAnsi="Arial" w:cs="Arial"/>
                <w:color w:val="000000"/>
                <w:sz w:val="20"/>
                <w:lang w:eastAsia="ja-JP"/>
              </w:rPr>
              <w:t xml:space="preserve"> l</w:t>
            </w:r>
            <w:r w:rsidR="00FB01A0" w:rsidRPr="00FB01A0">
              <w:rPr>
                <w:rFonts w:ascii="Arial" w:eastAsia="Times New Roman" w:hAnsi="Arial" w:cs="Arial"/>
                <w:color w:val="000000"/>
                <w:sz w:val="20"/>
                <w:lang w:eastAsia="ja-JP"/>
              </w:rPr>
              <w:t>ư</w:t>
            </w:r>
            <w:r w:rsidR="00FB01A0">
              <w:rPr>
                <w:rFonts w:ascii="Arial" w:eastAsia="Times New Roman" w:hAnsi="Arial" w:cs="Arial"/>
                <w:color w:val="000000"/>
                <w:sz w:val="20"/>
                <w:lang w:eastAsia="ja-JP"/>
              </w:rPr>
              <w:t>u tr</w:t>
            </w:r>
            <w:r w:rsidR="00FB01A0" w:rsidRPr="00FB01A0">
              <w:rPr>
                <w:rFonts w:ascii="Arial" w:eastAsia="Times New Roman" w:hAnsi="Arial" w:cs="Arial"/>
                <w:color w:val="000000"/>
                <w:sz w:val="20"/>
                <w:lang w:eastAsia="ja-JP"/>
              </w:rPr>
              <w:t>ữ</w:t>
            </w:r>
            <w:r w:rsidR="00FB01A0">
              <w:rPr>
                <w:rFonts w:ascii="Arial" w:eastAsia="Times New Roman" w:hAnsi="Arial" w:cs="Arial"/>
                <w:color w:val="000000"/>
                <w:sz w:val="20"/>
                <w:lang w:eastAsia="ja-JP"/>
              </w:rPr>
              <w:t xml:space="preserve"> d</w:t>
            </w:r>
            <w:r w:rsidR="00FB01A0" w:rsidRPr="00FB01A0">
              <w:rPr>
                <w:rFonts w:ascii="Arial" w:eastAsia="Times New Roman" w:hAnsi="Arial" w:cs="Arial"/>
                <w:color w:val="000000"/>
                <w:sz w:val="20"/>
                <w:lang w:eastAsia="ja-JP"/>
              </w:rPr>
              <w:t>ữ</w:t>
            </w:r>
            <w:r w:rsidR="00FB01A0">
              <w:rPr>
                <w:rFonts w:ascii="Arial" w:eastAsia="Times New Roman" w:hAnsi="Arial" w:cs="Arial"/>
                <w:color w:val="000000"/>
                <w:sz w:val="20"/>
                <w:lang w:eastAsia="ja-JP"/>
              </w:rPr>
              <w:t xml:space="preserve"> li</w:t>
            </w:r>
            <w:r w:rsidR="00FB01A0" w:rsidRPr="00FB01A0">
              <w:rPr>
                <w:rFonts w:ascii="Arial" w:eastAsia="Times New Roman" w:hAnsi="Arial" w:cs="Arial"/>
                <w:color w:val="000000"/>
                <w:sz w:val="20"/>
                <w:lang w:eastAsia="ja-JP"/>
              </w:rPr>
              <w:t>ệu</w:t>
            </w:r>
            <w:r w:rsidR="00FB01A0">
              <w:rPr>
                <w:rFonts w:ascii="Arial" w:eastAsia="Times New Roman" w:hAnsi="Arial" w:cs="Arial"/>
                <w:color w:val="000000"/>
                <w:sz w:val="20"/>
                <w:lang w:eastAsia="ja-JP"/>
              </w:rPr>
              <w:t>. D</w:t>
            </w:r>
            <w:r w:rsidR="00FB01A0" w:rsidRPr="00FB01A0">
              <w:rPr>
                <w:rFonts w:ascii="Arial" w:eastAsia="Times New Roman" w:hAnsi="Arial" w:cs="Arial"/>
                <w:color w:val="000000"/>
                <w:sz w:val="20"/>
                <w:lang w:eastAsia="ja-JP"/>
              </w:rPr>
              <w:t>ự</w:t>
            </w:r>
            <w:r w:rsidR="00FB01A0">
              <w:rPr>
                <w:rFonts w:ascii="Arial" w:eastAsia="Times New Roman" w:hAnsi="Arial" w:cs="Arial"/>
                <w:color w:val="000000"/>
                <w:sz w:val="20"/>
                <w:lang w:eastAsia="ja-JP"/>
              </w:rPr>
              <w:t xml:space="preserve"> </w:t>
            </w:r>
            <w:r w:rsidR="00FB01A0" w:rsidRPr="00FB01A0">
              <w:rPr>
                <w:rFonts w:ascii="Arial" w:eastAsia="Times New Roman" w:hAnsi="Arial" w:cs="Arial"/>
                <w:color w:val="000000"/>
                <w:sz w:val="20"/>
                <w:lang w:eastAsia="ja-JP"/>
              </w:rPr>
              <w:t>án</w:t>
            </w:r>
            <w:r w:rsidR="00FB01A0">
              <w:rPr>
                <w:rFonts w:ascii="Arial" w:eastAsia="Times New Roman" w:hAnsi="Arial" w:cs="Arial"/>
                <w:color w:val="000000"/>
                <w:sz w:val="20"/>
                <w:lang w:eastAsia="ja-JP"/>
              </w:rPr>
              <w:t xml:space="preserve"> c</w:t>
            </w:r>
            <w:r w:rsidR="00FB01A0" w:rsidRPr="00FB01A0">
              <w:rPr>
                <w:rFonts w:ascii="Arial" w:eastAsia="Times New Roman" w:hAnsi="Arial" w:cs="Arial"/>
                <w:color w:val="000000"/>
                <w:sz w:val="20"/>
                <w:lang w:eastAsia="ja-JP"/>
              </w:rPr>
              <w:t>ũn</w:t>
            </w:r>
            <w:r w:rsidR="00FB01A0">
              <w:rPr>
                <w:rFonts w:ascii="Arial" w:eastAsia="Times New Roman" w:hAnsi="Arial" w:cs="Arial"/>
                <w:color w:val="000000"/>
                <w:sz w:val="20"/>
                <w:lang w:eastAsia="ja-JP"/>
              </w:rPr>
              <w:t xml:space="preserve">g </w:t>
            </w:r>
            <w:r w:rsidR="00FB01A0" w:rsidRPr="00FB01A0">
              <w:rPr>
                <w:rFonts w:ascii="Arial" w:eastAsia="Times New Roman" w:hAnsi="Arial" w:cs="Arial"/>
                <w:color w:val="000000"/>
                <w:sz w:val="20"/>
                <w:lang w:eastAsia="ja-JP"/>
              </w:rPr>
              <w:t>đào</w:t>
            </w:r>
            <w:r w:rsidR="00FB01A0">
              <w:rPr>
                <w:rFonts w:ascii="Arial" w:eastAsia="Times New Roman" w:hAnsi="Arial" w:cs="Arial"/>
                <w:color w:val="000000"/>
                <w:sz w:val="20"/>
                <w:lang w:eastAsia="ja-JP"/>
              </w:rPr>
              <w:t xml:space="preserve"> t</w:t>
            </w:r>
            <w:r w:rsidR="00FB01A0" w:rsidRPr="00FB01A0">
              <w:rPr>
                <w:rFonts w:ascii="Arial" w:eastAsia="Times New Roman" w:hAnsi="Arial" w:cs="Arial"/>
                <w:color w:val="000000"/>
                <w:sz w:val="20"/>
                <w:lang w:eastAsia="ja-JP"/>
              </w:rPr>
              <w:t>ạo</w:t>
            </w:r>
            <w:r w:rsidR="00FB01A0">
              <w:rPr>
                <w:rFonts w:ascii="Arial" w:eastAsia="Times New Roman" w:hAnsi="Arial" w:cs="Arial"/>
                <w:color w:val="000000"/>
                <w:sz w:val="20"/>
                <w:lang w:eastAsia="ja-JP"/>
              </w:rPr>
              <w:t xml:space="preserve"> cho c</w:t>
            </w:r>
            <w:r w:rsidR="00FB01A0" w:rsidRPr="00FB01A0">
              <w:rPr>
                <w:rFonts w:ascii="Arial" w:eastAsia="Times New Roman" w:hAnsi="Arial" w:cs="Arial"/>
                <w:color w:val="000000"/>
                <w:sz w:val="20"/>
                <w:lang w:eastAsia="ja-JP"/>
              </w:rPr>
              <w:t>ác</w:t>
            </w:r>
            <w:r w:rsidR="00FB01A0">
              <w:rPr>
                <w:rFonts w:ascii="Arial" w:eastAsia="Times New Roman" w:hAnsi="Arial" w:cs="Arial"/>
                <w:color w:val="000000"/>
                <w:sz w:val="20"/>
                <w:lang w:eastAsia="ja-JP"/>
              </w:rPr>
              <w:t xml:space="preserve"> b</w:t>
            </w:r>
            <w:r w:rsidR="00FB01A0" w:rsidRPr="00FB01A0">
              <w:rPr>
                <w:rFonts w:ascii="Arial" w:eastAsia="Times New Roman" w:hAnsi="Arial" w:cs="Arial"/>
                <w:color w:val="000000"/>
                <w:sz w:val="20"/>
                <w:lang w:eastAsia="ja-JP"/>
              </w:rPr>
              <w:t>ộ</w:t>
            </w:r>
            <w:r w:rsidR="00FB01A0">
              <w:rPr>
                <w:rFonts w:ascii="Arial" w:eastAsia="Times New Roman" w:hAnsi="Arial" w:cs="Arial"/>
                <w:color w:val="000000"/>
                <w:sz w:val="20"/>
                <w:lang w:eastAsia="ja-JP"/>
              </w:rPr>
              <w:t xml:space="preserve"> ng</w:t>
            </w:r>
            <w:r w:rsidR="00FB01A0" w:rsidRPr="00FB01A0">
              <w:rPr>
                <w:rFonts w:ascii="Arial" w:eastAsia="Times New Roman" w:hAnsi="Arial" w:cs="Arial"/>
                <w:color w:val="000000"/>
                <w:sz w:val="20"/>
                <w:lang w:eastAsia="ja-JP"/>
              </w:rPr>
              <w:t>à</w:t>
            </w:r>
            <w:r w:rsidR="00FB01A0">
              <w:rPr>
                <w:rFonts w:ascii="Arial" w:eastAsia="Times New Roman" w:hAnsi="Arial" w:cs="Arial"/>
                <w:color w:val="000000"/>
                <w:sz w:val="20"/>
                <w:lang w:eastAsia="ja-JP"/>
              </w:rPr>
              <w:t xml:space="preserve">nh </w:t>
            </w:r>
            <w:r w:rsidR="00FB01A0" w:rsidRPr="00FB01A0">
              <w:rPr>
                <w:rFonts w:ascii="Arial" w:eastAsia="Times New Roman" w:hAnsi="Arial" w:cs="Arial"/>
                <w:color w:val="000000"/>
                <w:sz w:val="20"/>
                <w:lang w:eastAsia="ja-JP"/>
              </w:rPr>
              <w:t>đê</w:t>
            </w:r>
            <w:r w:rsidR="00FB01A0">
              <w:rPr>
                <w:rFonts w:ascii="Arial" w:eastAsia="Times New Roman" w:hAnsi="Arial" w:cs="Arial"/>
                <w:color w:val="000000"/>
                <w:sz w:val="20"/>
                <w:lang w:eastAsia="ja-JP"/>
              </w:rPr>
              <w:t xml:space="preserve"> l</w:t>
            </w:r>
            <w:r w:rsidR="00FB01A0" w:rsidRPr="00FB01A0">
              <w:rPr>
                <w:rFonts w:ascii="Arial" w:eastAsia="Times New Roman" w:hAnsi="Arial" w:cs="Arial"/>
                <w:color w:val="000000"/>
                <w:sz w:val="20"/>
                <w:lang w:eastAsia="ja-JP"/>
              </w:rPr>
              <w:t>ập</w:t>
            </w:r>
            <w:r w:rsidR="00FB01A0">
              <w:rPr>
                <w:rFonts w:ascii="Arial" w:eastAsia="Times New Roman" w:hAnsi="Arial" w:cs="Arial"/>
                <w:color w:val="000000"/>
                <w:sz w:val="20"/>
                <w:lang w:eastAsia="ja-JP"/>
              </w:rPr>
              <w:t xml:space="preserve"> k</w:t>
            </w:r>
            <w:r w:rsidR="00FB01A0" w:rsidRPr="00FB01A0">
              <w:rPr>
                <w:rFonts w:ascii="Arial" w:eastAsia="Times New Roman" w:hAnsi="Arial" w:cs="Arial"/>
                <w:color w:val="000000"/>
                <w:sz w:val="20"/>
                <w:lang w:eastAsia="ja-JP"/>
              </w:rPr>
              <w:t>ế</w:t>
            </w:r>
            <w:r w:rsidR="00FB01A0">
              <w:rPr>
                <w:rFonts w:ascii="Arial" w:eastAsia="Times New Roman" w:hAnsi="Arial" w:cs="Arial"/>
                <w:color w:val="000000"/>
                <w:sz w:val="20"/>
                <w:lang w:eastAsia="ja-JP"/>
              </w:rPr>
              <w:t xml:space="preserve"> ho</w:t>
            </w:r>
            <w:r w:rsidR="00FB01A0" w:rsidRPr="00FB01A0">
              <w:rPr>
                <w:rFonts w:ascii="Arial" w:eastAsia="Times New Roman" w:hAnsi="Arial" w:cs="Arial"/>
                <w:color w:val="000000"/>
                <w:sz w:val="20"/>
                <w:lang w:eastAsia="ja-JP"/>
              </w:rPr>
              <w:t>ạch</w:t>
            </w:r>
            <w:r w:rsidR="00FB01A0">
              <w:rPr>
                <w:rFonts w:ascii="Arial" w:eastAsia="Times New Roman" w:hAnsi="Arial" w:cs="Arial"/>
                <w:color w:val="000000"/>
                <w:sz w:val="20"/>
                <w:lang w:eastAsia="ja-JP"/>
              </w:rPr>
              <w:t xml:space="preserve"> v</w:t>
            </w:r>
            <w:r w:rsidR="00FB01A0" w:rsidRPr="00FB01A0">
              <w:rPr>
                <w:rFonts w:ascii="Arial" w:eastAsia="Times New Roman" w:hAnsi="Arial" w:cs="Arial"/>
                <w:color w:val="000000"/>
                <w:sz w:val="20"/>
                <w:lang w:eastAsia="ja-JP"/>
              </w:rPr>
              <w:t>à</w:t>
            </w:r>
            <w:r w:rsidR="00FB01A0">
              <w:rPr>
                <w:rFonts w:ascii="Arial" w:eastAsia="Times New Roman" w:hAnsi="Arial" w:cs="Arial"/>
                <w:color w:val="000000"/>
                <w:sz w:val="20"/>
                <w:lang w:eastAsia="ja-JP"/>
              </w:rPr>
              <w:t xml:space="preserve"> </w:t>
            </w:r>
            <w:r w:rsidR="00FB01A0" w:rsidRPr="00FB01A0">
              <w:rPr>
                <w:rFonts w:ascii="Arial" w:eastAsia="Times New Roman" w:hAnsi="Arial" w:cs="Arial"/>
                <w:color w:val="000000"/>
                <w:sz w:val="20"/>
                <w:lang w:eastAsia="ja-JP"/>
              </w:rPr>
              <w:t>áp</w:t>
            </w:r>
            <w:r w:rsidR="00FB01A0">
              <w:rPr>
                <w:rFonts w:ascii="Arial" w:eastAsia="Times New Roman" w:hAnsi="Arial" w:cs="Arial"/>
                <w:color w:val="000000"/>
                <w:sz w:val="20"/>
                <w:lang w:eastAsia="ja-JP"/>
              </w:rPr>
              <w:t xml:space="preserve"> d</w:t>
            </w:r>
            <w:r w:rsidR="00FB01A0" w:rsidRPr="00FB01A0">
              <w:rPr>
                <w:rFonts w:ascii="Arial" w:eastAsia="Times New Roman" w:hAnsi="Arial" w:cs="Arial"/>
                <w:color w:val="000000"/>
                <w:sz w:val="20"/>
                <w:lang w:eastAsia="ja-JP"/>
              </w:rPr>
              <w:t>ụng</w:t>
            </w:r>
            <w:r w:rsidR="00FB01A0">
              <w:rPr>
                <w:rFonts w:ascii="Arial" w:eastAsia="Times New Roman" w:hAnsi="Arial" w:cs="Arial"/>
                <w:color w:val="000000"/>
                <w:sz w:val="20"/>
                <w:lang w:eastAsia="ja-JP"/>
              </w:rPr>
              <w:t xml:space="preserve"> th</w:t>
            </w:r>
            <w:r w:rsidR="00FB01A0" w:rsidRPr="00FB01A0">
              <w:rPr>
                <w:rFonts w:ascii="Arial" w:eastAsia="Times New Roman" w:hAnsi="Arial" w:cs="Arial"/>
                <w:color w:val="000000"/>
                <w:sz w:val="20"/>
                <w:lang w:eastAsia="ja-JP"/>
              </w:rPr>
              <w:t>ô</w:t>
            </w:r>
            <w:r w:rsidR="00FB01A0">
              <w:rPr>
                <w:rFonts w:ascii="Arial" w:eastAsia="Times New Roman" w:hAnsi="Arial" w:cs="Arial"/>
                <w:color w:val="000000"/>
                <w:sz w:val="20"/>
                <w:lang w:eastAsia="ja-JP"/>
              </w:rPr>
              <w:t>ng tin d</w:t>
            </w:r>
            <w:r w:rsidR="00FB01A0" w:rsidRPr="00FB01A0">
              <w:rPr>
                <w:rFonts w:ascii="Arial" w:eastAsia="Times New Roman" w:hAnsi="Arial" w:cs="Arial"/>
                <w:color w:val="000000"/>
                <w:sz w:val="20"/>
                <w:lang w:eastAsia="ja-JP"/>
              </w:rPr>
              <w:t>ữ</w:t>
            </w:r>
            <w:r w:rsidR="00FB01A0">
              <w:rPr>
                <w:rFonts w:ascii="Arial" w:eastAsia="Times New Roman" w:hAnsi="Arial" w:cs="Arial"/>
                <w:color w:val="000000"/>
                <w:sz w:val="20"/>
                <w:lang w:eastAsia="ja-JP"/>
              </w:rPr>
              <w:t xml:space="preserve"> li</w:t>
            </w:r>
            <w:r w:rsidR="00FB01A0" w:rsidRPr="00FB01A0">
              <w:rPr>
                <w:rFonts w:ascii="Arial" w:eastAsia="Times New Roman" w:hAnsi="Arial" w:cs="Arial"/>
                <w:color w:val="000000"/>
                <w:sz w:val="20"/>
                <w:lang w:eastAsia="ja-JP"/>
              </w:rPr>
              <w:t>ệu</w:t>
            </w:r>
            <w:r w:rsidR="00FB01A0">
              <w:rPr>
                <w:rFonts w:ascii="Arial" w:eastAsia="Times New Roman" w:hAnsi="Arial" w:cs="Arial"/>
                <w:color w:val="000000"/>
                <w:sz w:val="20"/>
                <w:lang w:eastAsia="ja-JP"/>
              </w:rPr>
              <w:t xml:space="preserve"> li</w:t>
            </w:r>
            <w:r w:rsidR="00FB01A0" w:rsidRPr="00FB01A0">
              <w:rPr>
                <w:rFonts w:ascii="Arial" w:eastAsia="Times New Roman" w:hAnsi="Arial" w:cs="Arial"/>
                <w:color w:val="000000"/>
                <w:sz w:val="20"/>
                <w:lang w:eastAsia="ja-JP"/>
              </w:rPr>
              <w:t>ê</w:t>
            </w:r>
            <w:r w:rsidR="00FB01A0">
              <w:rPr>
                <w:rFonts w:ascii="Arial" w:eastAsia="Times New Roman" w:hAnsi="Arial" w:cs="Arial"/>
                <w:color w:val="000000"/>
                <w:sz w:val="20"/>
                <w:lang w:eastAsia="ja-JP"/>
              </w:rPr>
              <w:t>n quan trong c</w:t>
            </w:r>
            <w:r w:rsidR="00FB01A0" w:rsidRPr="00FB01A0">
              <w:rPr>
                <w:rFonts w:ascii="Arial" w:eastAsia="Times New Roman" w:hAnsi="Arial" w:cs="Arial"/>
                <w:color w:val="000000"/>
                <w:sz w:val="20"/>
                <w:lang w:eastAsia="ja-JP"/>
              </w:rPr>
              <w:t>ông</w:t>
            </w:r>
            <w:r w:rsidR="00FB01A0">
              <w:rPr>
                <w:rFonts w:ascii="Arial" w:eastAsia="Times New Roman" w:hAnsi="Arial" w:cs="Arial"/>
                <w:color w:val="000000"/>
                <w:sz w:val="20"/>
                <w:lang w:eastAsia="ja-JP"/>
              </w:rPr>
              <w:t xml:space="preserve"> t</w:t>
            </w:r>
            <w:r w:rsidR="00FB01A0" w:rsidRPr="00FB01A0">
              <w:rPr>
                <w:rFonts w:ascii="Arial" w:eastAsia="Times New Roman" w:hAnsi="Arial" w:cs="Arial"/>
                <w:color w:val="000000"/>
                <w:sz w:val="20"/>
                <w:lang w:eastAsia="ja-JP"/>
              </w:rPr>
              <w:t>ác</w:t>
            </w:r>
            <w:r w:rsidR="00FB01A0">
              <w:rPr>
                <w:rFonts w:ascii="Arial" w:eastAsia="Times New Roman" w:hAnsi="Arial" w:cs="Arial"/>
                <w:color w:val="000000"/>
                <w:sz w:val="20"/>
                <w:lang w:eastAsia="ja-JP"/>
              </w:rPr>
              <w:t xml:space="preserve"> quy ho</w:t>
            </w:r>
            <w:r w:rsidR="00FB01A0" w:rsidRPr="00FB01A0">
              <w:rPr>
                <w:rFonts w:ascii="Arial" w:eastAsia="Times New Roman" w:hAnsi="Arial" w:cs="Arial"/>
                <w:color w:val="000000"/>
                <w:sz w:val="20"/>
                <w:lang w:eastAsia="ja-JP"/>
              </w:rPr>
              <w:t>ạch</w:t>
            </w:r>
            <w:r w:rsidR="00FB01A0">
              <w:rPr>
                <w:rFonts w:ascii="Arial" w:eastAsia="Times New Roman" w:hAnsi="Arial" w:cs="Arial"/>
                <w:color w:val="000000"/>
                <w:sz w:val="20"/>
                <w:lang w:eastAsia="ja-JP"/>
              </w:rPr>
              <w:t xml:space="preserve"> k</w:t>
            </w:r>
            <w:r w:rsidR="00FB01A0" w:rsidRPr="00FB01A0">
              <w:rPr>
                <w:rFonts w:ascii="Arial" w:eastAsia="Times New Roman" w:hAnsi="Arial" w:cs="Arial"/>
                <w:color w:val="000000"/>
                <w:sz w:val="20"/>
                <w:lang w:eastAsia="ja-JP"/>
              </w:rPr>
              <w:t>ế</w:t>
            </w:r>
            <w:r w:rsidR="00FB01A0">
              <w:rPr>
                <w:rFonts w:ascii="Arial" w:eastAsia="Times New Roman" w:hAnsi="Arial" w:cs="Arial"/>
                <w:color w:val="000000"/>
                <w:sz w:val="20"/>
                <w:lang w:eastAsia="ja-JP"/>
              </w:rPr>
              <w:t xml:space="preserve"> ho</w:t>
            </w:r>
            <w:r w:rsidR="00FB01A0" w:rsidRPr="00FB01A0">
              <w:rPr>
                <w:rFonts w:ascii="Arial" w:eastAsia="Times New Roman" w:hAnsi="Arial" w:cs="Arial"/>
                <w:color w:val="000000"/>
                <w:sz w:val="20"/>
                <w:lang w:eastAsia="ja-JP"/>
              </w:rPr>
              <w:t>ạch</w:t>
            </w:r>
            <w:r w:rsidR="00FB01A0">
              <w:rPr>
                <w:rFonts w:ascii="Arial" w:eastAsia="Times New Roman" w:hAnsi="Arial" w:cs="Arial"/>
                <w:color w:val="000000"/>
                <w:sz w:val="20"/>
                <w:lang w:eastAsia="ja-JP"/>
              </w:rPr>
              <w:t xml:space="preserve">, </w:t>
            </w:r>
            <w:proofErr w:type="gramStart"/>
            <w:r w:rsidR="00FB01A0">
              <w:rPr>
                <w:rFonts w:ascii="Arial" w:eastAsia="Times New Roman" w:hAnsi="Arial" w:cs="Arial"/>
                <w:color w:val="000000"/>
                <w:sz w:val="20"/>
                <w:lang w:eastAsia="ja-JP"/>
              </w:rPr>
              <w:t>theo</w:t>
            </w:r>
            <w:proofErr w:type="gramEnd"/>
            <w:r w:rsidR="00FB01A0">
              <w:rPr>
                <w:rFonts w:ascii="Arial" w:eastAsia="Times New Roman" w:hAnsi="Arial" w:cs="Arial"/>
                <w:color w:val="000000"/>
                <w:sz w:val="20"/>
                <w:lang w:eastAsia="ja-JP"/>
              </w:rPr>
              <w:t xml:space="preserve"> c</w:t>
            </w:r>
            <w:r w:rsidR="00FB01A0" w:rsidRPr="00FB01A0">
              <w:rPr>
                <w:rFonts w:ascii="Arial" w:eastAsia="Times New Roman" w:hAnsi="Arial" w:cs="Arial"/>
                <w:color w:val="000000"/>
                <w:sz w:val="20"/>
                <w:lang w:eastAsia="ja-JP"/>
              </w:rPr>
              <w:t>ùng</w:t>
            </w:r>
            <w:r w:rsidR="00FB01A0">
              <w:rPr>
                <w:rFonts w:ascii="Arial" w:eastAsia="Times New Roman" w:hAnsi="Arial" w:cs="Arial"/>
                <w:color w:val="000000"/>
                <w:sz w:val="20"/>
                <w:lang w:eastAsia="ja-JP"/>
              </w:rPr>
              <w:t xml:space="preserve"> m</w:t>
            </w:r>
            <w:r w:rsidR="00FB01A0" w:rsidRPr="00FB01A0">
              <w:rPr>
                <w:rFonts w:ascii="Arial" w:eastAsia="Times New Roman" w:hAnsi="Arial" w:cs="Arial"/>
                <w:color w:val="000000"/>
                <w:sz w:val="20"/>
                <w:lang w:eastAsia="ja-JP"/>
              </w:rPr>
              <w:t>ột</w:t>
            </w:r>
            <w:r w:rsidR="00FB01A0">
              <w:rPr>
                <w:rFonts w:ascii="Arial" w:eastAsia="Times New Roman" w:hAnsi="Arial" w:cs="Arial"/>
                <w:color w:val="000000"/>
                <w:sz w:val="20"/>
                <w:lang w:eastAsia="ja-JP"/>
              </w:rPr>
              <w:t xml:space="preserve"> c</w:t>
            </w:r>
            <w:r w:rsidR="00FB01A0" w:rsidRPr="00FB01A0">
              <w:rPr>
                <w:rFonts w:ascii="Arial" w:eastAsia="Times New Roman" w:hAnsi="Arial" w:cs="Arial"/>
                <w:color w:val="000000"/>
                <w:sz w:val="20"/>
                <w:lang w:eastAsia="ja-JP"/>
              </w:rPr>
              <w:t>ác</w:t>
            </w:r>
            <w:r w:rsidR="00FB01A0">
              <w:rPr>
                <w:rFonts w:ascii="Arial" w:eastAsia="Times New Roman" w:hAnsi="Arial" w:cs="Arial"/>
                <w:color w:val="000000"/>
                <w:sz w:val="20"/>
                <w:lang w:eastAsia="ja-JP"/>
              </w:rPr>
              <w:t>h tiếp c</w:t>
            </w:r>
            <w:r w:rsidR="00FB01A0" w:rsidRPr="00FB01A0">
              <w:rPr>
                <w:rFonts w:ascii="Arial" w:eastAsia="Times New Roman" w:hAnsi="Arial" w:cs="Arial"/>
                <w:color w:val="000000"/>
                <w:sz w:val="20"/>
                <w:lang w:eastAsia="ja-JP"/>
              </w:rPr>
              <w:t>ận</w:t>
            </w:r>
            <w:r w:rsidR="00FB01A0">
              <w:rPr>
                <w:rFonts w:ascii="Arial" w:eastAsia="Times New Roman" w:hAnsi="Arial" w:cs="Arial"/>
                <w:color w:val="000000"/>
                <w:sz w:val="20"/>
                <w:lang w:eastAsia="ja-JP"/>
              </w:rPr>
              <w:t xml:space="preserve">. Do </w:t>
            </w:r>
            <w:r w:rsidR="00FB01A0" w:rsidRPr="00FB01A0">
              <w:rPr>
                <w:rFonts w:ascii="Arial" w:eastAsia="Times New Roman" w:hAnsi="Arial" w:cs="Arial"/>
                <w:color w:val="000000"/>
                <w:sz w:val="20"/>
                <w:lang w:eastAsia="ja-JP"/>
              </w:rPr>
              <w:t>đây</w:t>
            </w:r>
            <w:r w:rsidR="00FB01A0">
              <w:rPr>
                <w:rFonts w:ascii="Arial" w:eastAsia="Times New Roman" w:hAnsi="Arial" w:cs="Arial"/>
                <w:color w:val="000000"/>
                <w:sz w:val="20"/>
                <w:lang w:eastAsia="ja-JP"/>
              </w:rPr>
              <w:t xml:space="preserve"> l</w:t>
            </w:r>
            <w:r w:rsidR="00FB01A0" w:rsidRPr="00FB01A0">
              <w:rPr>
                <w:rFonts w:ascii="Arial" w:eastAsia="Times New Roman" w:hAnsi="Arial" w:cs="Arial"/>
                <w:color w:val="000000"/>
                <w:sz w:val="20"/>
                <w:lang w:eastAsia="ja-JP"/>
              </w:rPr>
              <w:t>à</w:t>
            </w:r>
            <w:r w:rsidR="00FB01A0">
              <w:rPr>
                <w:rFonts w:ascii="Arial" w:eastAsia="Times New Roman" w:hAnsi="Arial" w:cs="Arial"/>
                <w:color w:val="000000"/>
                <w:sz w:val="20"/>
                <w:lang w:eastAsia="ja-JP"/>
              </w:rPr>
              <w:t xml:space="preserve"> m</w:t>
            </w:r>
            <w:r w:rsidR="00FB01A0" w:rsidRPr="00FB01A0">
              <w:rPr>
                <w:rFonts w:ascii="Arial" w:eastAsia="Times New Roman" w:hAnsi="Arial" w:cs="Arial"/>
                <w:color w:val="000000"/>
                <w:sz w:val="20"/>
                <w:lang w:eastAsia="ja-JP"/>
              </w:rPr>
              <w:t>ột</w:t>
            </w:r>
            <w:r w:rsidR="00FB01A0">
              <w:rPr>
                <w:rFonts w:ascii="Arial" w:eastAsia="Times New Roman" w:hAnsi="Arial" w:cs="Arial"/>
                <w:color w:val="000000"/>
                <w:sz w:val="20"/>
                <w:lang w:eastAsia="ja-JP"/>
              </w:rPr>
              <w:t xml:space="preserve"> hoạt đ</w:t>
            </w:r>
            <w:r w:rsidR="00FB01A0" w:rsidRPr="00FB01A0">
              <w:rPr>
                <w:rFonts w:ascii="Arial" w:eastAsia="Times New Roman" w:hAnsi="Arial" w:cs="Arial"/>
                <w:color w:val="000000"/>
                <w:sz w:val="20"/>
                <w:lang w:eastAsia="ja-JP"/>
              </w:rPr>
              <w:t>ộng</w:t>
            </w:r>
            <w:r w:rsidR="00FB01A0">
              <w:rPr>
                <w:rFonts w:ascii="Arial" w:eastAsia="Times New Roman" w:hAnsi="Arial" w:cs="Arial"/>
                <w:color w:val="000000"/>
                <w:sz w:val="20"/>
                <w:lang w:eastAsia="ja-JP"/>
              </w:rPr>
              <w:t xml:space="preserve"> </w:t>
            </w:r>
            <w:r w:rsidR="00FB01A0" w:rsidRPr="00FB01A0">
              <w:rPr>
                <w:rFonts w:ascii="Arial" w:eastAsia="Times New Roman" w:hAnsi="Arial" w:cs="Arial"/>
                <w:color w:val="000000"/>
                <w:sz w:val="20"/>
                <w:lang w:eastAsia="ja-JP"/>
              </w:rPr>
              <w:t>ư</w:t>
            </w:r>
            <w:r w:rsidR="00FB01A0">
              <w:rPr>
                <w:rFonts w:ascii="Arial" w:eastAsia="Times New Roman" w:hAnsi="Arial" w:cs="Arial"/>
                <w:color w:val="000000"/>
                <w:sz w:val="20"/>
                <w:lang w:eastAsia="ja-JP"/>
              </w:rPr>
              <w:t>u ti</w:t>
            </w:r>
            <w:r w:rsidR="00FB01A0" w:rsidRPr="00FB01A0">
              <w:rPr>
                <w:rFonts w:ascii="Arial" w:eastAsia="Times New Roman" w:hAnsi="Arial" w:cs="Arial"/>
                <w:color w:val="000000"/>
                <w:sz w:val="20"/>
                <w:lang w:eastAsia="ja-JP"/>
              </w:rPr>
              <w:t>ê</w:t>
            </w:r>
            <w:r w:rsidR="00FB01A0">
              <w:rPr>
                <w:rFonts w:ascii="Arial" w:eastAsia="Times New Roman" w:hAnsi="Arial" w:cs="Arial"/>
                <w:color w:val="000000"/>
                <w:sz w:val="20"/>
                <w:lang w:eastAsia="ja-JP"/>
              </w:rPr>
              <w:t>n c</w:t>
            </w:r>
            <w:r w:rsidR="00FB01A0" w:rsidRPr="00FB01A0">
              <w:rPr>
                <w:rFonts w:ascii="Arial" w:eastAsia="Times New Roman" w:hAnsi="Arial" w:cs="Arial"/>
                <w:color w:val="000000"/>
                <w:sz w:val="20"/>
                <w:lang w:eastAsia="ja-JP"/>
              </w:rPr>
              <w:t>ủa</w:t>
            </w:r>
            <w:r w:rsidR="00FB01A0">
              <w:rPr>
                <w:rFonts w:ascii="Arial" w:eastAsia="Times New Roman" w:hAnsi="Arial" w:cs="Arial"/>
                <w:color w:val="000000"/>
                <w:sz w:val="20"/>
                <w:lang w:eastAsia="ja-JP"/>
              </w:rPr>
              <w:t xml:space="preserve"> chính ph</w:t>
            </w:r>
            <w:r w:rsidR="00FB01A0" w:rsidRPr="00FB01A0">
              <w:rPr>
                <w:rFonts w:ascii="Arial" w:eastAsia="Times New Roman" w:hAnsi="Arial" w:cs="Arial"/>
                <w:color w:val="000000"/>
                <w:sz w:val="20"/>
                <w:lang w:eastAsia="ja-JP"/>
              </w:rPr>
              <w:t>ủ</w:t>
            </w:r>
            <w:r w:rsidR="00FB01A0">
              <w:rPr>
                <w:rFonts w:ascii="Arial" w:eastAsia="Times New Roman" w:hAnsi="Arial" w:cs="Arial"/>
                <w:color w:val="000000"/>
                <w:sz w:val="20"/>
                <w:lang w:eastAsia="ja-JP"/>
              </w:rPr>
              <w:t xml:space="preserve"> d</w:t>
            </w:r>
            <w:r w:rsidR="00FB01A0" w:rsidRPr="00FB01A0">
              <w:rPr>
                <w:rFonts w:ascii="Arial" w:eastAsia="Times New Roman" w:hAnsi="Arial" w:cs="Arial"/>
                <w:color w:val="000000"/>
                <w:sz w:val="20"/>
                <w:lang w:eastAsia="ja-JP"/>
              </w:rPr>
              <w:t>ự</w:t>
            </w:r>
            <w:r w:rsidR="00FB01A0">
              <w:rPr>
                <w:rFonts w:ascii="Arial" w:eastAsia="Times New Roman" w:hAnsi="Arial" w:cs="Arial"/>
                <w:color w:val="000000"/>
                <w:sz w:val="20"/>
                <w:lang w:eastAsia="ja-JP"/>
              </w:rPr>
              <w:t xml:space="preserve"> </w:t>
            </w:r>
            <w:r w:rsidR="00FB01A0" w:rsidRPr="00FB01A0">
              <w:rPr>
                <w:rFonts w:ascii="Arial" w:eastAsia="Times New Roman" w:hAnsi="Arial" w:cs="Arial"/>
                <w:color w:val="000000"/>
                <w:sz w:val="20"/>
                <w:lang w:eastAsia="ja-JP"/>
              </w:rPr>
              <w:t>án</w:t>
            </w:r>
            <w:r w:rsidR="00FB01A0">
              <w:rPr>
                <w:rFonts w:ascii="Arial" w:eastAsia="Times New Roman" w:hAnsi="Arial" w:cs="Arial"/>
                <w:color w:val="000000"/>
                <w:sz w:val="20"/>
                <w:lang w:eastAsia="ja-JP"/>
              </w:rPr>
              <w:t xml:space="preserve"> h</w:t>
            </w:r>
            <w:r w:rsidR="00FB01A0" w:rsidRPr="00FB01A0">
              <w:rPr>
                <w:rFonts w:ascii="Arial" w:eastAsia="Times New Roman" w:hAnsi="Arial" w:cs="Arial"/>
                <w:color w:val="000000"/>
                <w:sz w:val="20"/>
                <w:lang w:eastAsia="ja-JP"/>
              </w:rPr>
              <w:t>ầu</w:t>
            </w:r>
            <w:r w:rsidR="00FB01A0">
              <w:rPr>
                <w:rFonts w:ascii="Arial" w:eastAsia="Times New Roman" w:hAnsi="Arial" w:cs="Arial"/>
                <w:color w:val="000000"/>
                <w:sz w:val="20"/>
                <w:lang w:eastAsia="ja-JP"/>
              </w:rPr>
              <w:t xml:space="preserve"> nh</w:t>
            </w:r>
            <w:r w:rsidR="00FB01A0" w:rsidRPr="00FB01A0">
              <w:rPr>
                <w:rFonts w:ascii="Arial" w:eastAsia="Times New Roman" w:hAnsi="Arial" w:cs="Arial"/>
                <w:color w:val="000000"/>
                <w:sz w:val="20"/>
                <w:lang w:eastAsia="ja-JP"/>
              </w:rPr>
              <w:t>ư</w:t>
            </w:r>
            <w:r w:rsidR="00FB01A0">
              <w:rPr>
                <w:rFonts w:ascii="Arial" w:eastAsia="Times New Roman" w:hAnsi="Arial" w:cs="Arial"/>
                <w:color w:val="000000"/>
                <w:sz w:val="20"/>
                <w:lang w:eastAsia="ja-JP"/>
              </w:rPr>
              <w:t xml:space="preserve"> s</w:t>
            </w:r>
            <w:r w:rsidR="00FB01A0" w:rsidRPr="00FB01A0">
              <w:rPr>
                <w:rFonts w:ascii="Arial" w:eastAsia="Times New Roman" w:hAnsi="Arial" w:cs="Arial"/>
                <w:color w:val="000000"/>
                <w:sz w:val="20"/>
                <w:lang w:eastAsia="ja-JP"/>
              </w:rPr>
              <w:t>ẽ</w:t>
            </w:r>
            <w:r w:rsidR="00FB01A0">
              <w:rPr>
                <w:rFonts w:ascii="Arial" w:eastAsia="Times New Roman" w:hAnsi="Arial" w:cs="Arial"/>
                <w:color w:val="000000"/>
                <w:sz w:val="20"/>
                <w:lang w:eastAsia="ja-JP"/>
              </w:rPr>
              <w:t xml:space="preserve"> kh</w:t>
            </w:r>
            <w:r w:rsidR="00FB01A0" w:rsidRPr="00FB01A0">
              <w:rPr>
                <w:rFonts w:ascii="Arial" w:eastAsia="Times New Roman" w:hAnsi="Arial" w:cs="Arial"/>
                <w:color w:val="000000"/>
                <w:sz w:val="20"/>
                <w:lang w:eastAsia="ja-JP"/>
              </w:rPr>
              <w:t>ô</w:t>
            </w:r>
            <w:r w:rsidR="00FB01A0">
              <w:rPr>
                <w:rFonts w:ascii="Arial" w:eastAsia="Times New Roman" w:hAnsi="Arial" w:cs="Arial"/>
                <w:color w:val="000000"/>
                <w:sz w:val="20"/>
                <w:lang w:eastAsia="ja-JP"/>
              </w:rPr>
              <w:t>ng c</w:t>
            </w:r>
            <w:r w:rsidR="00FB01A0" w:rsidRPr="00FB01A0">
              <w:rPr>
                <w:rFonts w:ascii="Arial" w:eastAsia="Times New Roman" w:hAnsi="Arial" w:cs="Arial"/>
                <w:color w:val="000000"/>
                <w:sz w:val="20"/>
                <w:lang w:eastAsia="ja-JP"/>
              </w:rPr>
              <w:t>ó</w:t>
            </w:r>
            <w:r w:rsidR="00FB01A0">
              <w:rPr>
                <w:rFonts w:ascii="Arial" w:eastAsia="Times New Roman" w:hAnsi="Arial" w:cs="Arial"/>
                <w:color w:val="000000"/>
                <w:sz w:val="20"/>
                <w:lang w:eastAsia="ja-JP"/>
              </w:rPr>
              <w:t xml:space="preserve"> r</w:t>
            </w:r>
            <w:r w:rsidR="00FB01A0" w:rsidRPr="00FB01A0">
              <w:rPr>
                <w:rFonts w:ascii="Arial" w:eastAsia="Times New Roman" w:hAnsi="Arial" w:cs="Arial"/>
                <w:color w:val="000000"/>
                <w:sz w:val="20"/>
                <w:lang w:eastAsia="ja-JP"/>
              </w:rPr>
              <w:t>ủi</w:t>
            </w:r>
            <w:r w:rsidR="00FB01A0">
              <w:rPr>
                <w:rFonts w:ascii="Arial" w:eastAsia="Times New Roman" w:hAnsi="Arial" w:cs="Arial"/>
                <w:color w:val="000000"/>
                <w:sz w:val="20"/>
                <w:lang w:eastAsia="ja-JP"/>
              </w:rPr>
              <w:t xml:space="preserve"> ro g</w:t>
            </w:r>
            <w:r w:rsidR="00FB01A0" w:rsidRPr="00FB01A0">
              <w:rPr>
                <w:rFonts w:ascii="Arial" w:eastAsia="Times New Roman" w:hAnsi="Arial" w:cs="Arial"/>
                <w:color w:val="000000"/>
                <w:sz w:val="20"/>
                <w:lang w:eastAsia="ja-JP"/>
              </w:rPr>
              <w:t>ì</w:t>
            </w:r>
            <w:r w:rsidR="00FB01A0">
              <w:rPr>
                <w:rFonts w:ascii="Arial" w:eastAsia="Times New Roman" w:hAnsi="Arial" w:cs="Arial"/>
                <w:color w:val="000000"/>
                <w:sz w:val="20"/>
                <w:lang w:eastAsia="ja-JP"/>
              </w:rPr>
              <w:t xml:space="preserve"> cho việc </w:t>
            </w:r>
            <w:r w:rsidR="00FB01A0" w:rsidRPr="00FB01A0">
              <w:rPr>
                <w:rFonts w:ascii="Arial" w:eastAsia="Times New Roman" w:hAnsi="Arial" w:cs="Arial"/>
                <w:color w:val="000000"/>
                <w:sz w:val="20"/>
                <w:lang w:eastAsia="ja-JP"/>
              </w:rPr>
              <w:t>đả</w:t>
            </w:r>
            <w:r w:rsidR="00FB01A0">
              <w:rPr>
                <w:rFonts w:ascii="Arial" w:eastAsia="Times New Roman" w:hAnsi="Arial" w:cs="Arial"/>
                <w:color w:val="000000"/>
                <w:sz w:val="20"/>
                <w:lang w:eastAsia="ja-JP"/>
              </w:rPr>
              <w:t>m b</w:t>
            </w:r>
            <w:r w:rsidR="00FB01A0" w:rsidRPr="00FB01A0">
              <w:rPr>
                <w:rFonts w:ascii="Arial" w:eastAsia="Times New Roman" w:hAnsi="Arial" w:cs="Arial"/>
                <w:color w:val="000000"/>
                <w:sz w:val="20"/>
                <w:lang w:eastAsia="ja-JP"/>
              </w:rPr>
              <w:t>ả</w:t>
            </w:r>
            <w:r w:rsidR="00FB01A0">
              <w:rPr>
                <w:rFonts w:ascii="Arial" w:eastAsia="Times New Roman" w:hAnsi="Arial" w:cs="Arial"/>
                <w:color w:val="000000"/>
                <w:sz w:val="20"/>
                <w:lang w:eastAsia="ja-JP"/>
              </w:rPr>
              <w:t>o c</w:t>
            </w:r>
            <w:r w:rsidR="00FB01A0" w:rsidRPr="00FB01A0">
              <w:rPr>
                <w:rFonts w:ascii="Arial" w:eastAsia="Times New Roman" w:hAnsi="Arial" w:cs="Arial"/>
                <w:color w:val="000000"/>
                <w:sz w:val="20"/>
                <w:lang w:eastAsia="ja-JP"/>
              </w:rPr>
              <w:t>ơ</w:t>
            </w:r>
            <w:r w:rsidR="00FB01A0">
              <w:rPr>
                <w:rFonts w:ascii="Arial" w:eastAsia="Times New Roman" w:hAnsi="Arial" w:cs="Arial"/>
                <w:color w:val="000000"/>
                <w:sz w:val="20"/>
                <w:lang w:eastAsia="ja-JP"/>
              </w:rPr>
              <w:t xml:space="preserve"> s</w:t>
            </w:r>
            <w:r w:rsidR="00FB01A0" w:rsidRPr="00FB01A0">
              <w:rPr>
                <w:rFonts w:ascii="Arial" w:eastAsia="Times New Roman" w:hAnsi="Arial" w:cs="Arial"/>
                <w:color w:val="000000"/>
                <w:sz w:val="20"/>
                <w:lang w:eastAsia="ja-JP"/>
              </w:rPr>
              <w:t>ở</w:t>
            </w:r>
            <w:r w:rsidR="00FB01A0">
              <w:rPr>
                <w:rFonts w:ascii="Arial" w:eastAsia="Times New Roman" w:hAnsi="Arial" w:cs="Arial"/>
                <w:color w:val="000000"/>
                <w:sz w:val="20"/>
                <w:lang w:eastAsia="ja-JP"/>
              </w:rPr>
              <w:t xml:space="preserve"> d</w:t>
            </w:r>
            <w:r w:rsidR="00FB01A0" w:rsidRPr="00FB01A0">
              <w:rPr>
                <w:rFonts w:ascii="Arial" w:eastAsia="Times New Roman" w:hAnsi="Arial" w:cs="Arial"/>
                <w:color w:val="000000"/>
                <w:sz w:val="20"/>
                <w:lang w:eastAsia="ja-JP"/>
              </w:rPr>
              <w:t>ữ</w:t>
            </w:r>
            <w:r w:rsidR="00FB01A0">
              <w:rPr>
                <w:rFonts w:ascii="Arial" w:eastAsia="Times New Roman" w:hAnsi="Arial" w:cs="Arial"/>
                <w:color w:val="000000"/>
                <w:sz w:val="20"/>
                <w:lang w:eastAsia="ja-JP"/>
              </w:rPr>
              <w:t xml:space="preserve"> li</w:t>
            </w:r>
            <w:r w:rsidR="00FB01A0" w:rsidRPr="00FB01A0">
              <w:rPr>
                <w:rFonts w:ascii="Arial" w:eastAsia="Times New Roman" w:hAnsi="Arial" w:cs="Arial"/>
                <w:color w:val="000000"/>
                <w:sz w:val="20"/>
                <w:lang w:eastAsia="ja-JP"/>
              </w:rPr>
              <w:t>ệ</w:t>
            </w:r>
            <w:r w:rsidR="00FB01A0">
              <w:rPr>
                <w:rFonts w:ascii="Arial" w:eastAsia="Times New Roman" w:hAnsi="Arial" w:cs="Arial"/>
                <w:color w:val="000000"/>
                <w:sz w:val="20"/>
                <w:lang w:eastAsia="ja-JP"/>
              </w:rPr>
              <w:t>u n</w:t>
            </w:r>
            <w:r w:rsidR="00FB01A0" w:rsidRPr="00FB01A0">
              <w:rPr>
                <w:rFonts w:ascii="Arial" w:eastAsia="Times New Roman" w:hAnsi="Arial" w:cs="Arial"/>
                <w:color w:val="000000"/>
                <w:sz w:val="20"/>
                <w:lang w:eastAsia="ja-JP"/>
              </w:rPr>
              <w:t>ày</w:t>
            </w:r>
            <w:r w:rsidR="00FB01A0">
              <w:rPr>
                <w:rFonts w:ascii="Arial" w:eastAsia="Times New Roman" w:hAnsi="Arial" w:cs="Arial"/>
                <w:color w:val="000000"/>
                <w:sz w:val="20"/>
                <w:lang w:eastAsia="ja-JP"/>
              </w:rPr>
              <w:t xml:space="preserve"> s</w:t>
            </w:r>
            <w:r w:rsidR="00FB01A0" w:rsidRPr="00FB01A0">
              <w:rPr>
                <w:rFonts w:ascii="Arial" w:eastAsia="Times New Roman" w:hAnsi="Arial" w:cs="Arial"/>
                <w:color w:val="000000"/>
                <w:sz w:val="20"/>
                <w:lang w:eastAsia="ja-JP"/>
              </w:rPr>
              <w:t>ẽ</w:t>
            </w:r>
            <w:r w:rsidR="00FB01A0">
              <w:rPr>
                <w:rFonts w:ascii="Arial" w:eastAsia="Times New Roman" w:hAnsi="Arial" w:cs="Arial"/>
                <w:color w:val="000000"/>
                <w:sz w:val="20"/>
                <w:lang w:eastAsia="ja-JP"/>
              </w:rPr>
              <w:t xml:space="preserve"> </w:t>
            </w:r>
            <w:r w:rsidR="00FB01A0" w:rsidRPr="00FB01A0">
              <w:rPr>
                <w:rFonts w:ascii="Arial" w:eastAsia="Times New Roman" w:hAnsi="Arial" w:cs="Arial"/>
                <w:color w:val="000000"/>
                <w:sz w:val="20"/>
                <w:lang w:eastAsia="ja-JP"/>
              </w:rPr>
              <w:t>đ</w:t>
            </w:r>
            <w:r w:rsidR="00FB01A0">
              <w:rPr>
                <w:rFonts w:ascii="Arial" w:eastAsia="Times New Roman" w:hAnsi="Arial" w:cs="Arial"/>
                <w:color w:val="000000"/>
                <w:sz w:val="20"/>
                <w:lang w:eastAsia="ja-JP"/>
              </w:rPr>
              <w:t>ư</w:t>
            </w:r>
            <w:r w:rsidR="00FB01A0" w:rsidRPr="00FB01A0">
              <w:rPr>
                <w:rFonts w:ascii="Arial" w:eastAsia="Times New Roman" w:hAnsi="Arial" w:cs="Arial"/>
                <w:color w:val="000000"/>
                <w:sz w:val="20"/>
                <w:lang w:eastAsia="ja-JP"/>
              </w:rPr>
              <w:t>ợc</w:t>
            </w:r>
            <w:r w:rsidR="00FB01A0">
              <w:rPr>
                <w:rFonts w:ascii="Arial" w:eastAsia="Times New Roman" w:hAnsi="Arial" w:cs="Arial"/>
                <w:color w:val="000000"/>
                <w:sz w:val="20"/>
                <w:lang w:eastAsia="ja-JP"/>
              </w:rPr>
              <w:t xml:space="preserve"> duy tr</w:t>
            </w:r>
            <w:r w:rsidR="00FB01A0" w:rsidRPr="00FB01A0">
              <w:rPr>
                <w:rFonts w:ascii="Arial" w:eastAsia="Times New Roman" w:hAnsi="Arial" w:cs="Arial"/>
                <w:color w:val="000000"/>
                <w:sz w:val="20"/>
                <w:lang w:eastAsia="ja-JP"/>
              </w:rPr>
              <w:t>ì</w:t>
            </w:r>
            <w:r w:rsidR="005936D3">
              <w:rPr>
                <w:rFonts w:ascii="Arial" w:eastAsia="Times New Roman" w:hAnsi="Arial" w:cs="Arial"/>
                <w:color w:val="000000"/>
                <w:sz w:val="20"/>
                <w:lang w:eastAsia="ja-JP"/>
              </w:rPr>
              <w:t xml:space="preserve"> v</w:t>
            </w:r>
            <w:r w:rsidR="005936D3" w:rsidRPr="005936D3">
              <w:rPr>
                <w:rFonts w:ascii="Arial" w:eastAsia="Times New Roman" w:hAnsi="Arial" w:cs="Arial"/>
                <w:color w:val="000000"/>
                <w:sz w:val="20"/>
                <w:lang w:eastAsia="ja-JP"/>
              </w:rPr>
              <w:t>à</w:t>
            </w:r>
            <w:r w:rsidR="005936D3">
              <w:rPr>
                <w:rFonts w:ascii="Arial" w:eastAsia="Times New Roman" w:hAnsi="Arial" w:cs="Arial"/>
                <w:color w:val="000000"/>
                <w:sz w:val="20"/>
                <w:lang w:eastAsia="ja-JP"/>
              </w:rPr>
              <w:t xml:space="preserve"> ph</w:t>
            </w:r>
            <w:r w:rsidR="005936D3" w:rsidRPr="005936D3">
              <w:rPr>
                <w:rFonts w:ascii="Arial" w:eastAsia="Times New Roman" w:hAnsi="Arial" w:cs="Arial"/>
                <w:color w:val="000000"/>
                <w:sz w:val="20"/>
                <w:lang w:eastAsia="ja-JP"/>
              </w:rPr>
              <w:t>á</w:t>
            </w:r>
            <w:r w:rsidR="005936D3">
              <w:rPr>
                <w:rFonts w:ascii="Arial" w:eastAsia="Times New Roman" w:hAnsi="Arial" w:cs="Arial"/>
                <w:color w:val="000000"/>
                <w:sz w:val="20"/>
                <w:lang w:eastAsia="ja-JP"/>
              </w:rPr>
              <w:t>t tri</w:t>
            </w:r>
            <w:r w:rsidR="005936D3" w:rsidRPr="005936D3">
              <w:rPr>
                <w:rFonts w:ascii="Arial" w:eastAsia="Times New Roman" w:hAnsi="Arial" w:cs="Arial"/>
                <w:color w:val="000000"/>
                <w:sz w:val="20"/>
                <w:lang w:eastAsia="ja-JP"/>
              </w:rPr>
              <w:t>ển</w:t>
            </w:r>
            <w:r w:rsidR="005936D3">
              <w:rPr>
                <w:rFonts w:ascii="Arial" w:eastAsia="Times New Roman" w:hAnsi="Arial" w:cs="Arial"/>
                <w:color w:val="000000"/>
                <w:sz w:val="20"/>
                <w:lang w:eastAsia="ja-JP"/>
              </w:rPr>
              <w:t xml:space="preserve"> trong t</w:t>
            </w:r>
            <w:r w:rsidR="005936D3" w:rsidRPr="005936D3">
              <w:rPr>
                <w:rFonts w:ascii="Arial" w:eastAsia="Times New Roman" w:hAnsi="Arial" w:cs="Arial"/>
                <w:color w:val="000000"/>
                <w:sz w:val="20"/>
                <w:lang w:eastAsia="ja-JP"/>
              </w:rPr>
              <w:t>ươ</w:t>
            </w:r>
            <w:r w:rsidR="005936D3">
              <w:rPr>
                <w:rFonts w:ascii="Arial" w:eastAsia="Times New Roman" w:hAnsi="Arial" w:cs="Arial"/>
                <w:color w:val="000000"/>
                <w:sz w:val="20"/>
                <w:lang w:eastAsia="ja-JP"/>
              </w:rPr>
              <w:t>ng lai, tr</w:t>
            </w:r>
            <w:r w:rsidR="005936D3" w:rsidRPr="005936D3">
              <w:rPr>
                <w:rFonts w:ascii="Arial" w:eastAsia="Times New Roman" w:hAnsi="Arial" w:cs="Arial"/>
                <w:color w:val="000000"/>
                <w:sz w:val="20"/>
                <w:lang w:eastAsia="ja-JP"/>
              </w:rPr>
              <w:t>ê</w:t>
            </w:r>
            <w:r w:rsidR="005936D3">
              <w:rPr>
                <w:rFonts w:ascii="Arial" w:eastAsia="Times New Roman" w:hAnsi="Arial" w:cs="Arial"/>
                <w:color w:val="000000"/>
                <w:sz w:val="20"/>
                <w:lang w:eastAsia="ja-JP"/>
              </w:rPr>
              <w:t>n c</w:t>
            </w:r>
            <w:r w:rsidR="005936D3" w:rsidRPr="005936D3">
              <w:rPr>
                <w:rFonts w:ascii="Arial" w:eastAsia="Times New Roman" w:hAnsi="Arial" w:cs="Arial"/>
                <w:color w:val="000000"/>
                <w:sz w:val="20"/>
                <w:lang w:eastAsia="ja-JP"/>
              </w:rPr>
              <w:t>ơ</w:t>
            </w:r>
            <w:r w:rsidR="005936D3">
              <w:rPr>
                <w:rFonts w:ascii="Arial" w:eastAsia="Times New Roman" w:hAnsi="Arial" w:cs="Arial"/>
                <w:color w:val="000000"/>
                <w:sz w:val="20"/>
                <w:lang w:eastAsia="ja-JP"/>
              </w:rPr>
              <w:t xml:space="preserve"> s</w:t>
            </w:r>
            <w:r w:rsidR="005936D3" w:rsidRPr="005936D3">
              <w:rPr>
                <w:rFonts w:ascii="Arial" w:eastAsia="Times New Roman" w:hAnsi="Arial" w:cs="Arial"/>
                <w:color w:val="000000"/>
                <w:sz w:val="20"/>
                <w:lang w:eastAsia="ja-JP"/>
              </w:rPr>
              <w:t>ở</w:t>
            </w:r>
            <w:r w:rsidR="005936D3">
              <w:rPr>
                <w:rFonts w:ascii="Arial" w:eastAsia="Times New Roman" w:hAnsi="Arial" w:cs="Arial"/>
                <w:color w:val="000000"/>
                <w:sz w:val="20"/>
                <w:lang w:eastAsia="ja-JP"/>
              </w:rPr>
              <w:t xml:space="preserve"> c</w:t>
            </w:r>
            <w:r w:rsidR="005936D3" w:rsidRPr="005936D3">
              <w:rPr>
                <w:rFonts w:ascii="Arial" w:eastAsia="Times New Roman" w:hAnsi="Arial" w:cs="Arial"/>
                <w:color w:val="000000"/>
                <w:sz w:val="20"/>
                <w:lang w:eastAsia="ja-JP"/>
              </w:rPr>
              <w:t>ác</w:t>
            </w:r>
            <w:r w:rsidR="005936D3">
              <w:rPr>
                <w:rFonts w:ascii="Arial" w:eastAsia="Times New Roman" w:hAnsi="Arial" w:cs="Arial"/>
                <w:color w:val="000000"/>
                <w:sz w:val="20"/>
                <w:lang w:eastAsia="ja-JP"/>
              </w:rPr>
              <w:t xml:space="preserve"> c</w:t>
            </w:r>
            <w:r w:rsidR="005936D3" w:rsidRPr="005936D3">
              <w:rPr>
                <w:rFonts w:ascii="Arial" w:eastAsia="Times New Roman" w:hAnsi="Arial" w:cs="Arial"/>
                <w:color w:val="000000"/>
                <w:sz w:val="20"/>
                <w:lang w:eastAsia="ja-JP"/>
              </w:rPr>
              <w:t>á</w:t>
            </w:r>
            <w:r w:rsidR="005936D3">
              <w:rPr>
                <w:rFonts w:ascii="Arial" w:eastAsia="Times New Roman" w:hAnsi="Arial" w:cs="Arial"/>
                <w:color w:val="000000"/>
                <w:sz w:val="20"/>
                <w:lang w:eastAsia="ja-JP"/>
              </w:rPr>
              <w:t>n b</w:t>
            </w:r>
            <w:r w:rsidR="005936D3" w:rsidRPr="005936D3">
              <w:rPr>
                <w:rFonts w:ascii="Arial" w:eastAsia="Times New Roman" w:hAnsi="Arial" w:cs="Arial"/>
                <w:color w:val="000000"/>
                <w:sz w:val="20"/>
                <w:lang w:eastAsia="ja-JP"/>
              </w:rPr>
              <w:t>ộ</w:t>
            </w:r>
            <w:r w:rsidR="005936D3">
              <w:rPr>
                <w:rFonts w:ascii="Arial" w:eastAsia="Times New Roman" w:hAnsi="Arial" w:cs="Arial"/>
                <w:color w:val="000000"/>
                <w:sz w:val="20"/>
                <w:lang w:eastAsia="ja-JP"/>
              </w:rPr>
              <w:t xml:space="preserve"> ph</w:t>
            </w:r>
            <w:r w:rsidR="005936D3" w:rsidRPr="005936D3">
              <w:rPr>
                <w:rFonts w:ascii="Arial" w:eastAsia="Times New Roman" w:hAnsi="Arial" w:cs="Arial"/>
                <w:color w:val="000000"/>
                <w:sz w:val="20"/>
                <w:lang w:eastAsia="ja-JP"/>
              </w:rPr>
              <w:t>ụ</w:t>
            </w:r>
            <w:r w:rsidR="005936D3">
              <w:rPr>
                <w:rFonts w:ascii="Arial" w:eastAsia="Times New Roman" w:hAnsi="Arial" w:cs="Arial"/>
                <w:color w:val="000000"/>
                <w:sz w:val="20"/>
                <w:lang w:eastAsia="ja-JP"/>
              </w:rPr>
              <w:t xml:space="preserve"> tr</w:t>
            </w:r>
            <w:r w:rsidR="005936D3" w:rsidRPr="005936D3">
              <w:rPr>
                <w:rFonts w:ascii="Arial" w:eastAsia="Times New Roman" w:hAnsi="Arial" w:cs="Arial"/>
                <w:color w:val="000000"/>
                <w:sz w:val="20"/>
                <w:lang w:eastAsia="ja-JP"/>
              </w:rPr>
              <w:t>ác</w:t>
            </w:r>
            <w:r w:rsidR="005936D3">
              <w:rPr>
                <w:rFonts w:ascii="Arial" w:eastAsia="Times New Roman" w:hAnsi="Arial" w:cs="Arial"/>
                <w:color w:val="000000"/>
                <w:sz w:val="20"/>
                <w:lang w:eastAsia="ja-JP"/>
              </w:rPr>
              <w:t>h đư</w:t>
            </w:r>
            <w:r w:rsidR="005936D3" w:rsidRPr="005936D3">
              <w:rPr>
                <w:rFonts w:ascii="Arial" w:eastAsia="Times New Roman" w:hAnsi="Arial" w:cs="Arial"/>
                <w:color w:val="000000"/>
                <w:sz w:val="20"/>
                <w:lang w:eastAsia="ja-JP"/>
              </w:rPr>
              <w:t>ợc</w:t>
            </w:r>
            <w:r w:rsidR="005936D3">
              <w:rPr>
                <w:rFonts w:ascii="Arial" w:eastAsia="Times New Roman" w:hAnsi="Arial" w:cs="Arial"/>
                <w:color w:val="000000"/>
                <w:sz w:val="20"/>
                <w:lang w:eastAsia="ja-JP"/>
              </w:rPr>
              <w:t xml:space="preserve"> h</w:t>
            </w:r>
            <w:r w:rsidR="005936D3" w:rsidRPr="005936D3">
              <w:rPr>
                <w:rFonts w:ascii="Arial" w:eastAsia="Times New Roman" w:hAnsi="Arial" w:cs="Arial"/>
                <w:color w:val="000000"/>
                <w:sz w:val="20"/>
                <w:lang w:eastAsia="ja-JP"/>
              </w:rPr>
              <w:t>ỗ</w:t>
            </w:r>
            <w:r w:rsidR="005936D3">
              <w:rPr>
                <w:rFonts w:ascii="Arial" w:eastAsia="Times New Roman" w:hAnsi="Arial" w:cs="Arial"/>
                <w:color w:val="000000"/>
                <w:sz w:val="20"/>
                <w:lang w:eastAsia="ja-JP"/>
              </w:rPr>
              <w:t xml:space="preserve"> tr</w:t>
            </w:r>
            <w:r w:rsidR="005936D3" w:rsidRPr="005936D3">
              <w:rPr>
                <w:rFonts w:ascii="Arial" w:eastAsia="Times New Roman" w:hAnsi="Arial" w:cs="Arial"/>
                <w:color w:val="000000"/>
                <w:sz w:val="20"/>
                <w:lang w:eastAsia="ja-JP"/>
              </w:rPr>
              <w:t>ợ</w:t>
            </w:r>
            <w:r w:rsidR="005936D3">
              <w:rPr>
                <w:rFonts w:ascii="Arial" w:eastAsia="Times New Roman" w:hAnsi="Arial" w:cs="Arial"/>
                <w:color w:val="000000"/>
                <w:sz w:val="20"/>
                <w:lang w:eastAsia="ja-JP"/>
              </w:rPr>
              <w:t xml:space="preserve"> </w:t>
            </w:r>
            <w:r w:rsidR="005936D3" w:rsidRPr="005936D3">
              <w:rPr>
                <w:rFonts w:ascii="Arial" w:eastAsia="Times New Roman" w:hAnsi="Arial" w:cs="Arial"/>
                <w:color w:val="000000"/>
                <w:sz w:val="20"/>
                <w:lang w:eastAsia="ja-JP"/>
              </w:rPr>
              <w:t>đào</w:t>
            </w:r>
            <w:r w:rsidR="005936D3">
              <w:rPr>
                <w:rFonts w:ascii="Arial" w:eastAsia="Times New Roman" w:hAnsi="Arial" w:cs="Arial"/>
                <w:color w:val="000000"/>
                <w:sz w:val="20"/>
                <w:lang w:eastAsia="ja-JP"/>
              </w:rPr>
              <w:t xml:space="preserve"> t</w:t>
            </w:r>
            <w:r w:rsidR="005936D3" w:rsidRPr="005936D3">
              <w:rPr>
                <w:rFonts w:ascii="Arial" w:eastAsia="Times New Roman" w:hAnsi="Arial" w:cs="Arial"/>
                <w:color w:val="000000"/>
                <w:sz w:val="20"/>
                <w:lang w:eastAsia="ja-JP"/>
              </w:rPr>
              <w:t>ạo</w:t>
            </w:r>
            <w:r w:rsidR="005936D3">
              <w:rPr>
                <w:rFonts w:ascii="Arial" w:eastAsia="Times New Roman" w:hAnsi="Arial" w:cs="Arial"/>
                <w:color w:val="000000"/>
                <w:sz w:val="20"/>
                <w:lang w:eastAsia="ja-JP"/>
              </w:rPr>
              <w:t xml:space="preserve"> đ</w:t>
            </w:r>
            <w:r w:rsidR="005936D3" w:rsidRPr="005936D3">
              <w:rPr>
                <w:rFonts w:ascii="Arial" w:eastAsia="Times New Roman" w:hAnsi="Arial" w:cs="Arial"/>
                <w:color w:val="000000"/>
                <w:sz w:val="20"/>
                <w:lang w:eastAsia="ja-JP"/>
              </w:rPr>
              <w:t>ầy</w:t>
            </w:r>
            <w:r w:rsidR="005936D3">
              <w:rPr>
                <w:rFonts w:ascii="Arial" w:eastAsia="Times New Roman" w:hAnsi="Arial" w:cs="Arial"/>
                <w:color w:val="000000"/>
                <w:sz w:val="20"/>
                <w:lang w:eastAsia="ja-JP"/>
              </w:rPr>
              <w:t xml:space="preserve"> </w:t>
            </w:r>
            <w:r w:rsidR="005936D3" w:rsidRPr="005936D3">
              <w:rPr>
                <w:rFonts w:ascii="Arial" w:eastAsia="Times New Roman" w:hAnsi="Arial" w:cs="Arial"/>
                <w:color w:val="000000"/>
                <w:sz w:val="20"/>
                <w:lang w:eastAsia="ja-JP"/>
              </w:rPr>
              <w:t>đủ</w:t>
            </w:r>
            <w:r w:rsidR="005936D3">
              <w:rPr>
                <w:rFonts w:ascii="Arial" w:eastAsia="Times New Roman" w:hAnsi="Arial" w:cs="Arial"/>
                <w:color w:val="000000"/>
                <w:sz w:val="20"/>
                <w:lang w:eastAsia="ja-JP"/>
              </w:rPr>
              <w:t xml:space="preserve"> th</w:t>
            </w:r>
            <w:r w:rsidR="005936D3" w:rsidRPr="005936D3">
              <w:rPr>
                <w:rFonts w:ascii="Arial" w:eastAsia="Times New Roman" w:hAnsi="Arial" w:cs="Arial"/>
                <w:color w:val="000000"/>
                <w:sz w:val="20"/>
                <w:lang w:eastAsia="ja-JP"/>
              </w:rPr>
              <w:t>ô</w:t>
            </w:r>
            <w:r w:rsidR="005936D3">
              <w:rPr>
                <w:rFonts w:ascii="Arial" w:eastAsia="Times New Roman" w:hAnsi="Arial" w:cs="Arial"/>
                <w:color w:val="000000"/>
                <w:sz w:val="20"/>
                <w:lang w:eastAsia="ja-JP"/>
              </w:rPr>
              <w:t>ng qua can thi</w:t>
            </w:r>
            <w:r w:rsidR="005936D3" w:rsidRPr="005936D3">
              <w:rPr>
                <w:rFonts w:ascii="Arial" w:eastAsia="Times New Roman" w:hAnsi="Arial" w:cs="Arial"/>
                <w:color w:val="000000"/>
                <w:sz w:val="20"/>
                <w:lang w:eastAsia="ja-JP"/>
              </w:rPr>
              <w:t>ệp</w:t>
            </w:r>
            <w:r w:rsidR="005936D3">
              <w:rPr>
                <w:rFonts w:ascii="Arial" w:eastAsia="Times New Roman" w:hAnsi="Arial" w:cs="Arial"/>
                <w:color w:val="000000"/>
                <w:sz w:val="20"/>
                <w:lang w:eastAsia="ja-JP"/>
              </w:rPr>
              <w:t xml:space="preserve"> trong d</w:t>
            </w:r>
            <w:r w:rsidR="005936D3" w:rsidRPr="005936D3">
              <w:rPr>
                <w:rFonts w:ascii="Arial" w:eastAsia="Times New Roman" w:hAnsi="Arial" w:cs="Arial"/>
                <w:color w:val="000000"/>
                <w:sz w:val="20"/>
                <w:lang w:eastAsia="ja-JP"/>
              </w:rPr>
              <w:t>ự</w:t>
            </w:r>
            <w:r w:rsidR="005936D3">
              <w:rPr>
                <w:rFonts w:ascii="Arial" w:eastAsia="Times New Roman" w:hAnsi="Arial" w:cs="Arial"/>
                <w:color w:val="000000"/>
                <w:sz w:val="20"/>
                <w:lang w:eastAsia="ja-JP"/>
              </w:rPr>
              <w:t xml:space="preserve"> án c</w:t>
            </w:r>
            <w:r w:rsidR="005936D3" w:rsidRPr="005936D3">
              <w:rPr>
                <w:rFonts w:ascii="Arial" w:eastAsia="Times New Roman" w:hAnsi="Arial" w:cs="Arial"/>
                <w:color w:val="000000"/>
                <w:sz w:val="20"/>
                <w:lang w:eastAsia="ja-JP"/>
              </w:rPr>
              <w:t>ủa</w:t>
            </w:r>
            <w:r w:rsidR="005936D3">
              <w:rPr>
                <w:rFonts w:ascii="Arial" w:eastAsia="Times New Roman" w:hAnsi="Arial" w:cs="Arial"/>
                <w:color w:val="000000"/>
                <w:sz w:val="20"/>
                <w:lang w:eastAsia="ja-JP"/>
              </w:rPr>
              <w:t xml:space="preserve"> GCF.</w:t>
            </w:r>
          </w:p>
          <w:p w:rsidR="00385A67" w:rsidRPr="00385A67" w:rsidRDefault="00385A67" w:rsidP="00385A67">
            <w:pPr>
              <w:pStyle w:val="ListParagraph"/>
              <w:rPr>
                <w:rFonts w:ascii="Arial" w:eastAsia="Times New Roman" w:hAnsi="Arial" w:cs="Arial"/>
                <w:color w:val="000000"/>
                <w:sz w:val="20"/>
                <w:lang w:eastAsia="ja-JP"/>
              </w:rPr>
            </w:pPr>
          </w:p>
          <w:p w:rsidR="005936D3" w:rsidRDefault="005936D3" w:rsidP="005936D3">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color w:val="000000"/>
                <w:sz w:val="20"/>
                <w:lang w:eastAsia="ja-JP"/>
              </w:rPr>
            </w:pPr>
            <w:r>
              <w:rPr>
                <w:rFonts w:ascii="Arial" w:eastAsia="Times New Roman" w:hAnsi="Arial" w:cs="Arial"/>
                <w:color w:val="000000"/>
                <w:sz w:val="20"/>
                <w:lang w:eastAsia="ja-JP"/>
              </w:rPr>
              <w:t xml:space="preserve">Dự án hỗ trợ đào tạo kỹ năng </w:t>
            </w:r>
            <w:r w:rsidRPr="008E6333">
              <w:rPr>
                <w:rFonts w:ascii="Arial" w:eastAsia="Times New Roman" w:hAnsi="Arial" w:cs="Arial"/>
                <w:color w:val="000000"/>
                <w:sz w:val="20"/>
                <w:lang w:eastAsia="ja-JP"/>
              </w:rPr>
              <w:t>(</w:t>
            </w:r>
            <w:r>
              <w:rPr>
                <w:rFonts w:ascii="Arial" w:eastAsia="Times New Roman" w:hAnsi="Arial" w:cs="Arial"/>
                <w:color w:val="000000"/>
                <w:sz w:val="20"/>
                <w:lang w:eastAsia="ja-JP"/>
              </w:rPr>
              <w:t>ví dụ, đào tạo</w:t>
            </w:r>
            <w:r w:rsidRPr="008E6333">
              <w:rPr>
                <w:rFonts w:ascii="Arial" w:eastAsia="Times New Roman" w:hAnsi="Arial" w:cs="Arial"/>
                <w:color w:val="000000"/>
                <w:sz w:val="20"/>
                <w:lang w:eastAsia="ja-JP"/>
              </w:rPr>
              <w:t xml:space="preserve"> CBA </w:t>
            </w:r>
            <w:r>
              <w:rPr>
                <w:rFonts w:ascii="Arial" w:eastAsia="Times New Roman" w:hAnsi="Arial" w:cs="Arial"/>
                <w:color w:val="000000"/>
                <w:sz w:val="20"/>
                <w:lang w:eastAsia="ja-JP"/>
              </w:rPr>
              <w:t>và ứng dụng</w:t>
            </w:r>
            <w:r w:rsidRPr="008E6333">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thông tin rủi ro khí hậu vào lập kế hoạch</w:t>
            </w:r>
            <w:r w:rsidRPr="008E6333">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 xml:space="preserve">và sẽ đặt trước nền tảng trang mạng, để đảm bảo có sẵn các cơ hội học hỏi như bồi dưỡng, cũng như để đào tạo cho nhiều người hơn số người mục tiêu trong dự án. Bằng cách này, dự án hỗ trợ xây dựng đội </w:t>
            </w:r>
            <w:proofErr w:type="gramStart"/>
            <w:r>
              <w:rPr>
                <w:rFonts w:ascii="Arial" w:eastAsia="Times New Roman" w:hAnsi="Arial" w:cs="Arial"/>
                <w:color w:val="000000"/>
                <w:sz w:val="20"/>
                <w:lang w:eastAsia="ja-JP"/>
              </w:rPr>
              <w:t>ngũ</w:t>
            </w:r>
            <w:proofErr w:type="gramEnd"/>
            <w:r>
              <w:rPr>
                <w:rFonts w:ascii="Arial" w:eastAsia="Times New Roman" w:hAnsi="Arial" w:cs="Arial"/>
                <w:color w:val="000000"/>
                <w:sz w:val="20"/>
                <w:lang w:eastAsia="ja-JP"/>
              </w:rPr>
              <w:t xml:space="preserve"> chuyên gia về phân tích kinh tế và lồng ghép thông tin rủi ro khí hậu vào lập kế hoạch. Sản phẩm thông tin rủi ro khí hậu phù hợp và cơ chế loại bỏ rủi ro của Kết quả 3 sẽ là động lực để khu vực tài chính và tư nhân tham gia và đầu tư nhiều hơn như vậy sẽ giảm nhẹ sức ép tài chính mà CPVN đang phải chịu và tiếp tục phải chịu liên quan đến ứng phó với BĐKH hiện tại và dự báo.</w:t>
            </w:r>
          </w:p>
          <w:p w:rsidR="005936D3" w:rsidRDefault="005936D3" w:rsidP="005936D3">
            <w:pPr>
              <w:pStyle w:val="ListParagraph"/>
              <w:tabs>
                <w:tab w:val="left" w:pos="449"/>
                <w:tab w:val="left" w:pos="851"/>
              </w:tabs>
              <w:spacing w:before="240" w:line="240" w:lineRule="auto"/>
              <w:ind w:left="0"/>
              <w:jc w:val="both"/>
              <w:rPr>
                <w:rFonts w:ascii="Arial" w:eastAsia="Times New Roman" w:hAnsi="Arial" w:cs="Arial"/>
                <w:color w:val="000000"/>
                <w:sz w:val="20"/>
                <w:lang w:eastAsia="ja-JP"/>
              </w:rPr>
            </w:pPr>
          </w:p>
          <w:p w:rsidR="005936D3" w:rsidRPr="005936D3" w:rsidRDefault="005936D3" w:rsidP="005936D3">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color w:val="000000"/>
                <w:sz w:val="20"/>
                <w:lang w:eastAsia="ja-JP"/>
              </w:rPr>
            </w:pPr>
            <w:r w:rsidRPr="005936D3">
              <w:rPr>
                <w:rFonts w:ascii="Arial" w:eastAsia="Times New Roman" w:hAnsi="Arial" w:cs="Arial"/>
                <w:color w:val="000000"/>
                <w:sz w:val="20"/>
                <w:lang w:val="en-CA" w:eastAsia="ja-JP"/>
              </w:rPr>
              <w:t>H</w:t>
            </w:r>
            <w:r w:rsidRPr="005936D3">
              <w:rPr>
                <w:rFonts w:ascii="Arial" w:eastAsia="Times New Roman" w:hAnsi="Arial" w:cs="Arial" w:hint="eastAsia"/>
                <w:color w:val="000000"/>
                <w:sz w:val="20"/>
                <w:lang w:val="en-CA" w:eastAsia="ja-JP"/>
              </w:rPr>
              <w:t>ơ</w:t>
            </w:r>
            <w:r>
              <w:rPr>
                <w:rFonts w:ascii="Arial" w:eastAsia="Times New Roman" w:hAnsi="Arial" w:cs="Arial"/>
                <w:color w:val="000000"/>
                <w:sz w:val="20"/>
                <w:lang w:val="en-CA" w:eastAsia="ja-JP"/>
              </w:rPr>
              <w:t>n nữa, k</w:t>
            </w:r>
            <w:r w:rsidRPr="005936D3">
              <w:rPr>
                <w:rFonts w:ascii="Arial" w:eastAsia="Times New Roman" w:hAnsi="Arial" w:cs="Arial"/>
                <w:color w:val="000000"/>
                <w:sz w:val="20"/>
                <w:lang w:val="en-CA" w:eastAsia="ja-JP"/>
              </w:rPr>
              <w:t xml:space="preserve">ết quả 3 </w:t>
            </w:r>
            <w:r w:rsidRPr="005936D3">
              <w:rPr>
                <w:rFonts w:ascii="Arial" w:eastAsia="Times New Roman" w:hAnsi="Arial" w:cs="Arial" w:hint="eastAsia"/>
                <w:color w:val="000000"/>
                <w:sz w:val="20"/>
                <w:lang w:val="en-CA" w:eastAsia="ja-JP"/>
              </w:rPr>
              <w:t>đ</w:t>
            </w:r>
            <w:r w:rsidRPr="005936D3">
              <w:rPr>
                <w:rFonts w:ascii="Arial" w:eastAsia="Times New Roman" w:hAnsi="Arial" w:cs="Arial"/>
                <w:color w:val="000000"/>
                <w:sz w:val="20"/>
                <w:lang w:val="en-CA" w:eastAsia="ja-JP"/>
              </w:rPr>
              <w:t>ể khuyến kh</w:t>
            </w:r>
            <w:r w:rsidRPr="005936D3">
              <w:rPr>
                <w:rFonts w:ascii="Arial" w:eastAsia="Times New Roman" w:hAnsi="Arial" w:cs="Arial" w:hint="eastAsia"/>
                <w:color w:val="000000"/>
                <w:sz w:val="20"/>
                <w:lang w:val="en-CA" w:eastAsia="ja-JP"/>
              </w:rPr>
              <w:t>í</w:t>
            </w:r>
            <w:r w:rsidRPr="005936D3">
              <w:rPr>
                <w:rFonts w:ascii="Arial" w:eastAsia="Times New Roman" w:hAnsi="Arial" w:cs="Arial"/>
                <w:color w:val="000000"/>
                <w:sz w:val="20"/>
                <w:lang w:val="en-CA" w:eastAsia="ja-JP"/>
              </w:rPr>
              <w:t>ch sự tham gia của khu vực t</w:t>
            </w:r>
            <w:r w:rsidRPr="005936D3">
              <w:rPr>
                <w:rFonts w:ascii="Arial" w:eastAsia="Times New Roman" w:hAnsi="Arial" w:cs="Arial" w:hint="eastAsia"/>
                <w:color w:val="000000"/>
                <w:sz w:val="20"/>
                <w:lang w:val="en-CA" w:eastAsia="ja-JP"/>
              </w:rPr>
              <w:t>ư</w:t>
            </w:r>
            <w:r w:rsidRPr="005936D3">
              <w:rPr>
                <w:rFonts w:ascii="Arial" w:eastAsia="Times New Roman" w:hAnsi="Arial" w:cs="Arial"/>
                <w:color w:val="000000"/>
                <w:sz w:val="20"/>
                <w:lang w:val="en-CA" w:eastAsia="ja-JP"/>
              </w:rPr>
              <w:t xml:space="preserve"> nh</w:t>
            </w:r>
            <w:r w:rsidRPr="005936D3">
              <w:rPr>
                <w:rFonts w:ascii="Arial" w:eastAsia="Times New Roman" w:hAnsi="Arial" w:cs="Arial" w:hint="eastAsia"/>
                <w:color w:val="000000"/>
                <w:sz w:val="20"/>
                <w:lang w:val="en-CA" w:eastAsia="ja-JP"/>
              </w:rPr>
              <w:t>â</w:t>
            </w:r>
            <w:r w:rsidRPr="005936D3">
              <w:rPr>
                <w:rFonts w:ascii="Arial" w:eastAsia="Times New Roman" w:hAnsi="Arial" w:cs="Arial"/>
                <w:color w:val="000000"/>
                <w:sz w:val="20"/>
                <w:lang w:val="en-CA" w:eastAsia="ja-JP"/>
              </w:rPr>
              <w:t>n v</w:t>
            </w:r>
            <w:r w:rsidRPr="005936D3">
              <w:rPr>
                <w:rFonts w:ascii="Arial" w:eastAsia="Times New Roman" w:hAnsi="Arial" w:cs="Arial" w:hint="eastAsia"/>
                <w:color w:val="000000"/>
                <w:sz w:val="20"/>
                <w:lang w:val="en-CA" w:eastAsia="ja-JP"/>
              </w:rPr>
              <w:t>à</w:t>
            </w:r>
            <w:r w:rsidRPr="005936D3">
              <w:rPr>
                <w:rFonts w:ascii="Arial" w:eastAsia="Times New Roman" w:hAnsi="Arial" w:cs="Arial"/>
                <w:color w:val="000000"/>
                <w:sz w:val="20"/>
                <w:lang w:val="en-CA" w:eastAsia="ja-JP"/>
              </w:rPr>
              <w:t xml:space="preserve"> t</w:t>
            </w:r>
            <w:r w:rsidRPr="005936D3">
              <w:rPr>
                <w:rFonts w:ascii="Arial" w:eastAsia="Times New Roman" w:hAnsi="Arial" w:cs="Arial" w:hint="eastAsia"/>
                <w:color w:val="000000"/>
                <w:sz w:val="20"/>
                <w:lang w:val="en-CA" w:eastAsia="ja-JP"/>
              </w:rPr>
              <w:t>à</w:t>
            </w:r>
            <w:r w:rsidRPr="005936D3">
              <w:rPr>
                <w:rFonts w:ascii="Arial" w:eastAsia="Times New Roman" w:hAnsi="Arial" w:cs="Arial"/>
                <w:color w:val="000000"/>
                <w:sz w:val="20"/>
                <w:lang w:val="en-CA" w:eastAsia="ja-JP"/>
              </w:rPr>
              <w:t>i ch</w:t>
            </w:r>
            <w:r w:rsidRPr="005936D3">
              <w:rPr>
                <w:rFonts w:ascii="Arial" w:eastAsia="Times New Roman" w:hAnsi="Arial" w:cs="Arial" w:hint="eastAsia"/>
                <w:color w:val="000000"/>
                <w:sz w:val="20"/>
                <w:lang w:val="en-CA" w:eastAsia="ja-JP"/>
              </w:rPr>
              <w:t>í</w:t>
            </w:r>
            <w:r w:rsidRPr="005936D3">
              <w:rPr>
                <w:rFonts w:ascii="Arial" w:eastAsia="Times New Roman" w:hAnsi="Arial" w:cs="Arial"/>
                <w:color w:val="000000"/>
                <w:sz w:val="20"/>
                <w:lang w:val="en-CA" w:eastAsia="ja-JP"/>
              </w:rPr>
              <w:t>nh /bảo hiểm. Tr</w:t>
            </w:r>
            <w:r w:rsidRPr="005936D3">
              <w:rPr>
                <w:rFonts w:ascii="Arial" w:eastAsia="Times New Roman" w:hAnsi="Arial" w:cs="Arial" w:hint="eastAsia"/>
                <w:color w:val="000000"/>
                <w:sz w:val="20"/>
                <w:lang w:val="en-CA" w:eastAsia="ja-JP"/>
              </w:rPr>
              <w:t>ư</w:t>
            </w:r>
            <w:r w:rsidRPr="005936D3">
              <w:rPr>
                <w:rFonts w:ascii="Arial" w:eastAsia="Times New Roman" w:hAnsi="Arial" w:cs="Arial"/>
                <w:color w:val="000000"/>
                <w:sz w:val="20"/>
                <w:lang w:val="en-CA" w:eastAsia="ja-JP"/>
              </w:rPr>
              <w:t>ờng hợp cần thiết, sẽ ch</w:t>
            </w:r>
            <w:r w:rsidRPr="005936D3">
              <w:rPr>
                <w:rFonts w:ascii="Arial" w:eastAsia="Times New Roman" w:hAnsi="Arial" w:cs="Arial" w:hint="eastAsia"/>
                <w:color w:val="000000"/>
                <w:sz w:val="20"/>
                <w:lang w:val="en-CA" w:eastAsia="ja-JP"/>
              </w:rPr>
              <w:t>í</w:t>
            </w:r>
            <w:r w:rsidRPr="005936D3">
              <w:rPr>
                <w:rFonts w:ascii="Arial" w:eastAsia="Times New Roman" w:hAnsi="Arial" w:cs="Arial"/>
                <w:color w:val="000000"/>
                <w:sz w:val="20"/>
                <w:lang w:val="en-CA" w:eastAsia="ja-JP"/>
              </w:rPr>
              <w:t>nh thức can thiệp bằng thỏa thuận ph</w:t>
            </w:r>
            <w:r w:rsidRPr="005936D3">
              <w:rPr>
                <w:rFonts w:ascii="Arial" w:eastAsia="Times New Roman" w:hAnsi="Arial" w:cs="Arial" w:hint="eastAsia"/>
                <w:color w:val="000000"/>
                <w:sz w:val="20"/>
                <w:lang w:val="en-CA" w:eastAsia="ja-JP"/>
              </w:rPr>
              <w:t>á</w:t>
            </w:r>
            <w:r w:rsidRPr="005936D3">
              <w:rPr>
                <w:rFonts w:ascii="Arial" w:eastAsia="Times New Roman" w:hAnsi="Arial" w:cs="Arial"/>
                <w:color w:val="000000"/>
                <w:sz w:val="20"/>
                <w:lang w:val="en-CA" w:eastAsia="ja-JP"/>
              </w:rPr>
              <w:t>p l</w:t>
            </w:r>
            <w:r w:rsidRPr="005936D3">
              <w:rPr>
                <w:rFonts w:ascii="Arial" w:eastAsia="Times New Roman" w:hAnsi="Arial" w:cs="Arial" w:hint="eastAsia"/>
                <w:color w:val="000000"/>
                <w:sz w:val="20"/>
                <w:lang w:val="en-CA" w:eastAsia="ja-JP"/>
              </w:rPr>
              <w:t>ý</w:t>
            </w:r>
            <w:r w:rsidRPr="005936D3">
              <w:rPr>
                <w:rFonts w:ascii="Arial" w:eastAsia="Times New Roman" w:hAnsi="Arial" w:cs="Arial"/>
                <w:color w:val="000000"/>
                <w:sz w:val="20"/>
                <w:lang w:val="en-CA" w:eastAsia="ja-JP"/>
              </w:rPr>
              <w:t xml:space="preserve"> v</w:t>
            </w:r>
            <w:r w:rsidRPr="005936D3">
              <w:rPr>
                <w:rFonts w:ascii="Arial" w:eastAsia="Times New Roman" w:hAnsi="Arial" w:cs="Arial" w:hint="eastAsia"/>
                <w:color w:val="000000"/>
                <w:sz w:val="20"/>
                <w:lang w:val="en-CA" w:eastAsia="ja-JP"/>
              </w:rPr>
              <w:t>à</w:t>
            </w:r>
            <w:r w:rsidRPr="005936D3">
              <w:rPr>
                <w:rFonts w:ascii="Arial" w:eastAsia="Times New Roman" w:hAnsi="Arial" w:cs="Arial"/>
                <w:color w:val="000000"/>
                <w:sz w:val="20"/>
                <w:lang w:val="en-CA" w:eastAsia="ja-JP"/>
              </w:rPr>
              <w:t xml:space="preserve"> quan hệ </w:t>
            </w:r>
            <w:r w:rsidRPr="005936D3">
              <w:rPr>
                <w:rFonts w:ascii="Arial" w:eastAsia="Times New Roman" w:hAnsi="Arial" w:cs="Arial" w:hint="eastAsia"/>
                <w:color w:val="000000"/>
                <w:sz w:val="20"/>
                <w:lang w:val="en-CA" w:eastAsia="ja-JP"/>
              </w:rPr>
              <w:t>đ</w:t>
            </w:r>
            <w:r w:rsidRPr="005936D3">
              <w:rPr>
                <w:rFonts w:ascii="Arial" w:eastAsia="Times New Roman" w:hAnsi="Arial" w:cs="Arial"/>
                <w:color w:val="000000"/>
                <w:sz w:val="20"/>
                <w:lang w:val="en-CA" w:eastAsia="ja-JP"/>
              </w:rPr>
              <w:t>ối t</w:t>
            </w:r>
            <w:r w:rsidRPr="005936D3">
              <w:rPr>
                <w:rFonts w:ascii="Arial" w:eastAsia="Times New Roman" w:hAnsi="Arial" w:cs="Arial" w:hint="eastAsia"/>
                <w:color w:val="000000"/>
                <w:sz w:val="20"/>
                <w:lang w:val="en-CA" w:eastAsia="ja-JP"/>
              </w:rPr>
              <w:t>á</w:t>
            </w:r>
            <w:r w:rsidRPr="005936D3">
              <w:rPr>
                <w:rFonts w:ascii="Arial" w:eastAsia="Times New Roman" w:hAnsi="Arial" w:cs="Arial"/>
                <w:color w:val="000000"/>
                <w:sz w:val="20"/>
                <w:lang w:val="en-CA" w:eastAsia="ja-JP"/>
              </w:rPr>
              <w:t xml:space="preserve">c. </w:t>
            </w:r>
            <w:r w:rsidRPr="005936D3">
              <w:rPr>
                <w:rFonts w:ascii="Arial" w:eastAsia="Times New Roman" w:hAnsi="Arial" w:cs="Arial" w:hint="eastAsia"/>
                <w:color w:val="000000"/>
                <w:sz w:val="20"/>
                <w:lang w:val="en-CA" w:eastAsia="ja-JP"/>
              </w:rPr>
              <w:t>Đ</w:t>
            </w:r>
            <w:r w:rsidRPr="005936D3">
              <w:rPr>
                <w:rFonts w:ascii="Arial" w:eastAsia="Times New Roman" w:hAnsi="Arial" w:cs="Arial"/>
                <w:color w:val="000000"/>
                <w:sz w:val="20"/>
                <w:lang w:val="en-CA" w:eastAsia="ja-JP"/>
              </w:rPr>
              <w:t>iều n</w:t>
            </w:r>
            <w:r w:rsidRPr="005936D3">
              <w:rPr>
                <w:rFonts w:ascii="Arial" w:eastAsia="Times New Roman" w:hAnsi="Arial" w:cs="Arial" w:hint="eastAsia"/>
                <w:color w:val="000000"/>
                <w:sz w:val="20"/>
                <w:lang w:val="en-CA" w:eastAsia="ja-JP"/>
              </w:rPr>
              <w:t>à</w:t>
            </w:r>
            <w:r w:rsidRPr="005936D3">
              <w:rPr>
                <w:rFonts w:ascii="Arial" w:eastAsia="Times New Roman" w:hAnsi="Arial" w:cs="Arial"/>
                <w:color w:val="000000"/>
                <w:sz w:val="20"/>
                <w:lang w:val="en-CA" w:eastAsia="ja-JP"/>
              </w:rPr>
              <w:t xml:space="preserve">y sẽ </w:t>
            </w:r>
            <w:r w:rsidRPr="005936D3">
              <w:rPr>
                <w:rFonts w:ascii="Arial" w:eastAsia="Times New Roman" w:hAnsi="Arial" w:cs="Arial" w:hint="eastAsia"/>
                <w:color w:val="000000"/>
                <w:sz w:val="20"/>
                <w:lang w:val="en-CA" w:eastAsia="ja-JP"/>
              </w:rPr>
              <w:t>đư</w:t>
            </w:r>
            <w:r w:rsidRPr="005936D3">
              <w:rPr>
                <w:rFonts w:ascii="Arial" w:eastAsia="Times New Roman" w:hAnsi="Arial" w:cs="Arial"/>
                <w:color w:val="000000"/>
                <w:sz w:val="20"/>
                <w:lang w:val="en-CA" w:eastAsia="ja-JP"/>
              </w:rPr>
              <w:t xml:space="preserve">ợc quyết </w:t>
            </w:r>
            <w:r w:rsidRPr="005936D3">
              <w:rPr>
                <w:rFonts w:ascii="Arial" w:eastAsia="Times New Roman" w:hAnsi="Arial" w:cs="Arial" w:hint="eastAsia"/>
                <w:color w:val="000000"/>
                <w:sz w:val="20"/>
                <w:lang w:val="en-CA" w:eastAsia="ja-JP"/>
              </w:rPr>
              <w:t>đ</w:t>
            </w:r>
            <w:r w:rsidRPr="005936D3">
              <w:rPr>
                <w:rFonts w:ascii="Arial" w:eastAsia="Times New Roman" w:hAnsi="Arial" w:cs="Arial"/>
                <w:color w:val="000000"/>
                <w:sz w:val="20"/>
                <w:lang w:val="en-CA" w:eastAsia="ja-JP"/>
              </w:rPr>
              <w:t>ịnh, khi cần thiết, trong qu</w:t>
            </w:r>
            <w:r w:rsidRPr="005936D3">
              <w:rPr>
                <w:rFonts w:ascii="Arial" w:eastAsia="Times New Roman" w:hAnsi="Arial" w:cs="Arial" w:hint="eastAsia"/>
                <w:color w:val="000000"/>
                <w:sz w:val="20"/>
                <w:lang w:val="en-CA" w:eastAsia="ja-JP"/>
              </w:rPr>
              <w:t>á</w:t>
            </w:r>
            <w:r w:rsidRPr="005936D3">
              <w:rPr>
                <w:rFonts w:ascii="Arial" w:eastAsia="Times New Roman" w:hAnsi="Arial" w:cs="Arial"/>
                <w:color w:val="000000"/>
                <w:sz w:val="20"/>
                <w:lang w:val="en-CA" w:eastAsia="ja-JP"/>
              </w:rPr>
              <w:t xml:space="preserve"> tr</w:t>
            </w:r>
            <w:r w:rsidRPr="005936D3">
              <w:rPr>
                <w:rFonts w:ascii="Arial" w:eastAsia="Times New Roman" w:hAnsi="Arial" w:cs="Arial" w:hint="eastAsia"/>
                <w:color w:val="000000"/>
                <w:sz w:val="20"/>
                <w:lang w:val="en-CA" w:eastAsia="ja-JP"/>
              </w:rPr>
              <w:t>ì</w:t>
            </w:r>
            <w:r w:rsidRPr="005936D3">
              <w:rPr>
                <w:rFonts w:ascii="Arial" w:eastAsia="Times New Roman" w:hAnsi="Arial" w:cs="Arial"/>
                <w:color w:val="000000"/>
                <w:sz w:val="20"/>
                <w:lang w:val="en-CA" w:eastAsia="ja-JP"/>
              </w:rPr>
              <w:t xml:space="preserve">nh thực hiện dự </w:t>
            </w:r>
            <w:proofErr w:type="gramStart"/>
            <w:r w:rsidRPr="005936D3">
              <w:rPr>
                <w:rFonts w:ascii="Arial" w:eastAsia="Times New Roman" w:hAnsi="Arial" w:cs="Arial" w:hint="eastAsia"/>
                <w:color w:val="000000"/>
                <w:sz w:val="20"/>
                <w:lang w:val="en-CA" w:eastAsia="ja-JP"/>
              </w:rPr>
              <w:t>á</w:t>
            </w:r>
            <w:r w:rsidRPr="005936D3">
              <w:rPr>
                <w:rFonts w:ascii="Arial" w:eastAsia="Times New Roman" w:hAnsi="Arial" w:cs="Arial"/>
                <w:color w:val="000000"/>
                <w:sz w:val="20"/>
                <w:lang w:val="en-CA" w:eastAsia="ja-JP"/>
              </w:rPr>
              <w:t>n</w:t>
            </w:r>
            <w:proofErr w:type="gramEnd"/>
            <w:r w:rsidRPr="005936D3">
              <w:rPr>
                <w:rFonts w:ascii="Arial" w:eastAsia="Times New Roman" w:hAnsi="Arial" w:cs="Arial"/>
                <w:color w:val="000000"/>
                <w:sz w:val="20"/>
                <w:lang w:val="en-CA" w:eastAsia="ja-JP"/>
              </w:rPr>
              <w:t xml:space="preserve"> khi thảo luận v</w:t>
            </w:r>
            <w:r w:rsidRPr="005936D3">
              <w:rPr>
                <w:rFonts w:ascii="Arial" w:eastAsia="Times New Roman" w:hAnsi="Arial" w:cs="Arial" w:hint="eastAsia"/>
                <w:color w:val="000000"/>
                <w:sz w:val="20"/>
                <w:lang w:val="en-CA" w:eastAsia="ja-JP"/>
              </w:rPr>
              <w:t>à</w:t>
            </w:r>
            <w:r w:rsidRPr="005936D3">
              <w:rPr>
                <w:rFonts w:ascii="Arial" w:eastAsia="Times New Roman" w:hAnsi="Arial" w:cs="Arial"/>
                <w:color w:val="000000"/>
                <w:sz w:val="20"/>
                <w:lang w:val="en-CA" w:eastAsia="ja-JP"/>
              </w:rPr>
              <w:t xml:space="preserve"> </w:t>
            </w:r>
            <w:r w:rsidRPr="005936D3">
              <w:rPr>
                <w:rFonts w:ascii="Arial" w:eastAsia="Times New Roman" w:hAnsi="Arial" w:cs="Arial" w:hint="eastAsia"/>
                <w:color w:val="000000"/>
                <w:sz w:val="20"/>
                <w:lang w:val="en-CA" w:eastAsia="ja-JP"/>
              </w:rPr>
              <w:t>đà</w:t>
            </w:r>
            <w:r w:rsidRPr="005936D3">
              <w:rPr>
                <w:rFonts w:ascii="Arial" w:eastAsia="Times New Roman" w:hAnsi="Arial" w:cs="Arial"/>
                <w:color w:val="000000"/>
                <w:sz w:val="20"/>
                <w:lang w:val="en-CA" w:eastAsia="ja-JP"/>
              </w:rPr>
              <w:t>m ph</w:t>
            </w:r>
            <w:r w:rsidRPr="005936D3">
              <w:rPr>
                <w:rFonts w:ascii="Arial" w:eastAsia="Times New Roman" w:hAnsi="Arial" w:cs="Arial" w:hint="eastAsia"/>
                <w:color w:val="000000"/>
                <w:sz w:val="20"/>
                <w:lang w:val="en-CA" w:eastAsia="ja-JP"/>
              </w:rPr>
              <w:t>á</w:t>
            </w:r>
            <w:r w:rsidRPr="005936D3">
              <w:rPr>
                <w:rFonts w:ascii="Arial" w:eastAsia="Times New Roman" w:hAnsi="Arial" w:cs="Arial"/>
                <w:color w:val="000000"/>
                <w:sz w:val="20"/>
                <w:lang w:val="en-CA" w:eastAsia="ja-JP"/>
              </w:rPr>
              <w:t>n với c</w:t>
            </w:r>
            <w:r w:rsidRPr="005936D3">
              <w:rPr>
                <w:rFonts w:ascii="Arial" w:eastAsia="Times New Roman" w:hAnsi="Arial" w:cs="Arial" w:hint="eastAsia"/>
                <w:color w:val="000000"/>
                <w:sz w:val="20"/>
                <w:lang w:val="en-CA" w:eastAsia="ja-JP"/>
              </w:rPr>
              <w:t>á</w:t>
            </w:r>
            <w:r w:rsidRPr="005936D3">
              <w:rPr>
                <w:rFonts w:ascii="Arial" w:eastAsia="Times New Roman" w:hAnsi="Arial" w:cs="Arial"/>
                <w:color w:val="000000"/>
                <w:sz w:val="20"/>
                <w:lang w:val="en-CA" w:eastAsia="ja-JP"/>
              </w:rPr>
              <w:t>c b</w:t>
            </w:r>
            <w:r w:rsidRPr="005936D3">
              <w:rPr>
                <w:rFonts w:ascii="Arial" w:eastAsia="Times New Roman" w:hAnsi="Arial" w:cs="Arial" w:hint="eastAsia"/>
                <w:color w:val="000000"/>
                <w:sz w:val="20"/>
                <w:lang w:val="en-CA" w:eastAsia="ja-JP"/>
              </w:rPr>
              <w:t>ê</w:t>
            </w:r>
            <w:r w:rsidRPr="005936D3">
              <w:rPr>
                <w:rFonts w:ascii="Arial" w:eastAsia="Times New Roman" w:hAnsi="Arial" w:cs="Arial"/>
                <w:color w:val="000000"/>
                <w:sz w:val="20"/>
                <w:lang w:val="en-CA" w:eastAsia="ja-JP"/>
              </w:rPr>
              <w:t>n c</w:t>
            </w:r>
            <w:r w:rsidRPr="005936D3">
              <w:rPr>
                <w:rFonts w:ascii="Arial" w:eastAsia="Times New Roman" w:hAnsi="Arial" w:cs="Arial" w:hint="eastAsia"/>
                <w:color w:val="000000"/>
                <w:sz w:val="20"/>
                <w:lang w:val="en-CA" w:eastAsia="ja-JP"/>
              </w:rPr>
              <w:t>ó</w:t>
            </w:r>
            <w:r w:rsidRPr="005936D3">
              <w:rPr>
                <w:rFonts w:ascii="Arial" w:eastAsia="Times New Roman" w:hAnsi="Arial" w:cs="Arial"/>
                <w:color w:val="000000"/>
                <w:sz w:val="20"/>
                <w:lang w:val="en-CA" w:eastAsia="ja-JP"/>
              </w:rPr>
              <w:t xml:space="preserve"> li</w:t>
            </w:r>
            <w:r w:rsidRPr="005936D3">
              <w:rPr>
                <w:rFonts w:ascii="Arial" w:eastAsia="Times New Roman" w:hAnsi="Arial" w:cs="Arial" w:hint="eastAsia"/>
                <w:color w:val="000000"/>
                <w:sz w:val="20"/>
                <w:lang w:val="en-CA" w:eastAsia="ja-JP"/>
              </w:rPr>
              <w:t>ê</w:t>
            </w:r>
            <w:r w:rsidRPr="005936D3">
              <w:rPr>
                <w:rFonts w:ascii="Arial" w:eastAsia="Times New Roman" w:hAnsi="Arial" w:cs="Arial"/>
                <w:color w:val="000000"/>
                <w:sz w:val="20"/>
                <w:lang w:val="en-CA" w:eastAsia="ja-JP"/>
              </w:rPr>
              <w:t>n quan.</w:t>
            </w:r>
          </w:p>
          <w:p w:rsidR="005936D3" w:rsidRPr="005936D3" w:rsidRDefault="005936D3" w:rsidP="005936D3">
            <w:pPr>
              <w:pStyle w:val="ListParagraph"/>
              <w:tabs>
                <w:tab w:val="left" w:pos="449"/>
                <w:tab w:val="left" w:pos="851"/>
              </w:tabs>
              <w:spacing w:before="240" w:line="240" w:lineRule="auto"/>
              <w:ind w:left="0"/>
              <w:jc w:val="both"/>
              <w:rPr>
                <w:rFonts w:ascii="Arial" w:eastAsia="Times New Roman" w:hAnsi="Arial" w:cs="Arial"/>
                <w:color w:val="000000"/>
                <w:sz w:val="20"/>
                <w:lang w:eastAsia="ja-JP"/>
              </w:rPr>
            </w:pPr>
          </w:p>
          <w:p w:rsidR="005936D3" w:rsidRDefault="005936D3" w:rsidP="005936D3">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i/>
                <w:color w:val="000000"/>
                <w:sz w:val="20"/>
                <w:lang w:val="vi-VN" w:eastAsia="ja-JP"/>
              </w:rPr>
            </w:pPr>
            <w:r w:rsidRPr="00983F10">
              <w:rPr>
                <w:rFonts w:ascii="Arial" w:eastAsia="Times New Roman" w:hAnsi="Arial" w:cs="Arial"/>
                <w:color w:val="000000"/>
                <w:sz w:val="20"/>
                <w:lang w:val="vi-VN" w:eastAsia="ja-JP"/>
              </w:rPr>
              <w:t xml:space="preserve">Sợi chỉ xuyên suốt các kết quả của dự án là lồng ghép các thông tin rủi ro khí hậu và áp dụng các thông lệ tốt nhất vào công tác lập kế hoạch </w:t>
            </w:r>
            <w:r>
              <w:rPr>
                <w:rFonts w:ascii="Arial" w:eastAsia="Times New Roman" w:hAnsi="Arial" w:cs="Arial"/>
                <w:color w:val="000000"/>
                <w:sz w:val="20"/>
                <w:lang w:eastAsia="ja-JP"/>
              </w:rPr>
              <w:t>to</w:t>
            </w:r>
            <w:r w:rsidRPr="005936D3">
              <w:rPr>
                <w:rFonts w:ascii="Arial" w:eastAsia="Times New Roman" w:hAnsi="Arial" w:cs="Arial"/>
                <w:color w:val="000000"/>
                <w:sz w:val="20"/>
                <w:lang w:eastAsia="ja-JP"/>
              </w:rPr>
              <w:t>àn</w:t>
            </w:r>
            <w:r>
              <w:rPr>
                <w:rFonts w:ascii="Arial" w:eastAsia="Times New Roman" w:hAnsi="Arial" w:cs="Arial"/>
                <w:color w:val="000000"/>
                <w:sz w:val="20"/>
                <w:lang w:eastAsia="ja-JP"/>
              </w:rPr>
              <w:t xml:space="preserve"> di</w:t>
            </w:r>
            <w:r w:rsidRPr="005936D3">
              <w:rPr>
                <w:rFonts w:ascii="Arial" w:eastAsia="Times New Roman" w:hAnsi="Arial" w:cs="Arial"/>
                <w:color w:val="000000"/>
                <w:sz w:val="20"/>
                <w:lang w:eastAsia="ja-JP"/>
              </w:rPr>
              <w:t>ện</w:t>
            </w:r>
            <w:r w:rsidRPr="00983F10">
              <w:rPr>
                <w:rFonts w:ascii="Arial" w:eastAsia="Times New Roman" w:hAnsi="Arial" w:cs="Arial"/>
                <w:color w:val="000000"/>
                <w:sz w:val="20"/>
                <w:lang w:val="vi-VN" w:eastAsia="ja-JP"/>
              </w:rPr>
              <w:t xml:space="preserve"> hơn, </w:t>
            </w:r>
            <w:r>
              <w:rPr>
                <w:rFonts w:ascii="Arial" w:eastAsia="Times New Roman" w:hAnsi="Arial" w:cs="Arial"/>
                <w:color w:val="000000"/>
                <w:sz w:val="20"/>
                <w:lang w:eastAsia="ja-JP"/>
              </w:rPr>
              <w:t xml:space="preserve">do </w:t>
            </w:r>
            <w:r w:rsidRPr="005936D3">
              <w:rPr>
                <w:rFonts w:ascii="Arial" w:eastAsia="Times New Roman" w:hAnsi="Arial" w:cs="Arial"/>
                <w:color w:val="000000"/>
                <w:sz w:val="20"/>
                <w:lang w:eastAsia="ja-JP"/>
              </w:rPr>
              <w:t>đó</w:t>
            </w:r>
            <w:r w:rsidRPr="00983F10">
              <w:rPr>
                <w:rFonts w:ascii="Arial" w:eastAsia="Times New Roman" w:hAnsi="Arial" w:cs="Arial"/>
                <w:color w:val="000000"/>
                <w:sz w:val="20"/>
                <w:lang w:val="vi-VN" w:eastAsia="ja-JP"/>
              </w:rPr>
              <w:t xml:space="preserve"> đảm bảo tính bền vững và </w:t>
            </w:r>
            <w:r>
              <w:rPr>
                <w:rFonts w:ascii="Arial" w:eastAsia="Times New Roman" w:hAnsi="Arial" w:cs="Arial"/>
                <w:color w:val="000000"/>
                <w:sz w:val="20"/>
                <w:lang w:eastAsia="ja-JP"/>
              </w:rPr>
              <w:t xml:space="preserve"> </w:t>
            </w:r>
            <w:r w:rsidRPr="005936D3">
              <w:rPr>
                <w:rFonts w:ascii="Arial" w:eastAsia="Times New Roman" w:hAnsi="Arial" w:cs="Arial"/>
                <w:color w:val="000000"/>
                <w:sz w:val="20"/>
                <w:lang w:eastAsia="ja-JP"/>
              </w:rPr>
              <w:t>đ</w:t>
            </w:r>
            <w:r>
              <w:rPr>
                <w:rFonts w:ascii="Arial" w:eastAsia="Times New Roman" w:hAnsi="Arial" w:cs="Arial"/>
                <w:color w:val="000000"/>
                <w:sz w:val="20"/>
                <w:lang w:eastAsia="ja-JP"/>
              </w:rPr>
              <w:t>em lại c</w:t>
            </w:r>
            <w:r w:rsidRPr="005936D3">
              <w:rPr>
                <w:rFonts w:ascii="Arial" w:eastAsia="Times New Roman" w:hAnsi="Arial" w:cs="Arial"/>
                <w:color w:val="000000"/>
                <w:sz w:val="20"/>
                <w:lang w:eastAsia="ja-JP"/>
              </w:rPr>
              <w:t>ác</w:t>
            </w:r>
            <w:r>
              <w:rPr>
                <w:rFonts w:ascii="Arial" w:eastAsia="Times New Roman" w:hAnsi="Arial" w:cs="Arial"/>
                <w:color w:val="000000"/>
                <w:sz w:val="20"/>
                <w:lang w:eastAsia="ja-JP"/>
              </w:rPr>
              <w:t xml:space="preserve"> t</w:t>
            </w:r>
            <w:r w:rsidRPr="005936D3">
              <w:rPr>
                <w:rFonts w:ascii="Arial" w:eastAsia="Times New Roman" w:hAnsi="Arial" w:cs="Arial"/>
                <w:color w:val="000000"/>
                <w:sz w:val="20"/>
                <w:lang w:eastAsia="ja-JP"/>
              </w:rPr>
              <w:t>ác</w:t>
            </w:r>
            <w:r>
              <w:rPr>
                <w:rFonts w:ascii="Arial" w:eastAsia="Times New Roman" w:hAnsi="Arial" w:cs="Arial"/>
                <w:color w:val="000000"/>
                <w:sz w:val="20"/>
                <w:lang w:eastAsia="ja-JP"/>
              </w:rPr>
              <w:t xml:space="preserve"> đ</w:t>
            </w:r>
            <w:r w:rsidRPr="005936D3">
              <w:rPr>
                <w:rFonts w:ascii="Arial" w:eastAsia="Times New Roman" w:hAnsi="Arial" w:cs="Arial"/>
                <w:color w:val="000000"/>
                <w:sz w:val="20"/>
                <w:lang w:eastAsia="ja-JP"/>
              </w:rPr>
              <w:t>ộng</w:t>
            </w:r>
            <w:r>
              <w:rPr>
                <w:rFonts w:ascii="Arial" w:eastAsia="Times New Roman" w:hAnsi="Arial" w:cs="Arial"/>
                <w:color w:val="000000"/>
                <w:sz w:val="20"/>
                <w:lang w:eastAsia="ja-JP"/>
              </w:rPr>
              <w:t xml:space="preserve"> chuy</w:t>
            </w:r>
            <w:r w:rsidRPr="005936D3">
              <w:rPr>
                <w:rFonts w:ascii="Arial" w:eastAsia="Times New Roman" w:hAnsi="Arial" w:cs="Arial"/>
                <w:color w:val="000000"/>
                <w:sz w:val="20"/>
                <w:lang w:eastAsia="ja-JP"/>
              </w:rPr>
              <w:t>ển</w:t>
            </w:r>
            <w:r>
              <w:rPr>
                <w:rFonts w:ascii="Arial" w:eastAsia="Times New Roman" w:hAnsi="Arial" w:cs="Arial"/>
                <w:color w:val="000000"/>
                <w:sz w:val="20"/>
                <w:lang w:eastAsia="ja-JP"/>
              </w:rPr>
              <w:t xml:space="preserve"> d</w:t>
            </w:r>
            <w:r w:rsidRPr="005936D3">
              <w:rPr>
                <w:rFonts w:ascii="Arial" w:eastAsia="Times New Roman" w:hAnsi="Arial" w:cs="Arial"/>
                <w:color w:val="000000"/>
                <w:sz w:val="20"/>
                <w:lang w:eastAsia="ja-JP"/>
              </w:rPr>
              <w:t>ịch</w:t>
            </w:r>
            <w:r>
              <w:rPr>
                <w:rFonts w:ascii="Arial" w:eastAsia="Times New Roman" w:hAnsi="Arial" w:cs="Arial"/>
                <w:color w:val="000000"/>
                <w:sz w:val="20"/>
                <w:lang w:eastAsia="ja-JP"/>
              </w:rPr>
              <w:t xml:space="preserve"> t</w:t>
            </w:r>
            <w:r w:rsidRPr="005936D3">
              <w:rPr>
                <w:rFonts w:ascii="Arial" w:eastAsia="Times New Roman" w:hAnsi="Arial" w:cs="Arial"/>
                <w:color w:val="000000"/>
                <w:sz w:val="20"/>
                <w:lang w:eastAsia="ja-JP"/>
              </w:rPr>
              <w:t>ích</w:t>
            </w:r>
            <w:r>
              <w:rPr>
                <w:rFonts w:ascii="Arial" w:eastAsia="Times New Roman" w:hAnsi="Arial" w:cs="Arial"/>
                <w:color w:val="000000"/>
                <w:sz w:val="20"/>
                <w:lang w:eastAsia="ja-JP"/>
              </w:rPr>
              <w:t xml:space="preserve"> c</w:t>
            </w:r>
            <w:r w:rsidRPr="005936D3">
              <w:rPr>
                <w:rFonts w:ascii="Arial" w:eastAsia="Times New Roman" w:hAnsi="Arial" w:cs="Arial"/>
                <w:color w:val="000000"/>
                <w:sz w:val="20"/>
                <w:lang w:eastAsia="ja-JP"/>
              </w:rPr>
              <w:t>ực</w:t>
            </w:r>
            <w:r>
              <w:rPr>
                <w:rFonts w:ascii="Arial" w:eastAsia="Times New Roman" w:hAnsi="Arial" w:cs="Arial"/>
                <w:color w:val="000000"/>
                <w:sz w:val="20"/>
                <w:lang w:eastAsia="ja-JP"/>
              </w:rPr>
              <w:t xml:space="preserve"> v</w:t>
            </w:r>
            <w:r w:rsidRPr="005936D3">
              <w:rPr>
                <w:rFonts w:ascii="Arial" w:eastAsia="Times New Roman" w:hAnsi="Arial" w:cs="Arial"/>
                <w:color w:val="000000"/>
                <w:sz w:val="20"/>
                <w:lang w:eastAsia="ja-JP"/>
              </w:rPr>
              <w:t>à</w:t>
            </w:r>
            <w:r>
              <w:rPr>
                <w:rFonts w:ascii="Arial" w:eastAsia="Times New Roman" w:hAnsi="Arial" w:cs="Arial"/>
                <w:color w:val="000000"/>
                <w:sz w:val="20"/>
                <w:lang w:eastAsia="ja-JP"/>
              </w:rPr>
              <w:t xml:space="preserve"> c</w:t>
            </w:r>
            <w:r w:rsidRPr="005936D3">
              <w:rPr>
                <w:rFonts w:ascii="Arial" w:eastAsia="Times New Roman" w:hAnsi="Arial" w:cs="Arial"/>
                <w:color w:val="000000"/>
                <w:sz w:val="20"/>
                <w:lang w:eastAsia="ja-JP"/>
              </w:rPr>
              <w:t>ă</w:t>
            </w:r>
            <w:r>
              <w:rPr>
                <w:rFonts w:ascii="Arial" w:eastAsia="Times New Roman" w:hAnsi="Arial" w:cs="Arial"/>
                <w:color w:val="000000"/>
                <w:sz w:val="20"/>
                <w:lang w:eastAsia="ja-JP"/>
              </w:rPr>
              <w:t>n b</w:t>
            </w:r>
            <w:r w:rsidRPr="005936D3">
              <w:rPr>
                <w:rFonts w:ascii="Arial" w:eastAsia="Times New Roman" w:hAnsi="Arial" w:cs="Arial"/>
                <w:color w:val="000000"/>
                <w:sz w:val="20"/>
                <w:lang w:eastAsia="ja-JP"/>
              </w:rPr>
              <w:t>ản</w:t>
            </w:r>
            <w:r>
              <w:rPr>
                <w:rFonts w:ascii="Arial" w:eastAsia="Times New Roman" w:hAnsi="Arial" w:cs="Arial"/>
                <w:color w:val="000000"/>
                <w:sz w:val="20"/>
                <w:lang w:eastAsia="ja-JP"/>
              </w:rPr>
              <w:t xml:space="preserve"> cho qu</w:t>
            </w:r>
            <w:r w:rsidRPr="005936D3">
              <w:rPr>
                <w:rFonts w:ascii="Arial" w:eastAsia="Times New Roman" w:hAnsi="Arial" w:cs="Arial"/>
                <w:color w:val="000000"/>
                <w:sz w:val="20"/>
                <w:lang w:eastAsia="ja-JP"/>
              </w:rPr>
              <w:t>á</w:t>
            </w:r>
            <w:r>
              <w:rPr>
                <w:rFonts w:ascii="Arial" w:eastAsia="Times New Roman" w:hAnsi="Arial" w:cs="Arial"/>
                <w:color w:val="000000"/>
                <w:sz w:val="20"/>
                <w:lang w:eastAsia="ja-JP"/>
              </w:rPr>
              <w:t xml:space="preserve"> tr</w:t>
            </w:r>
            <w:r w:rsidRPr="005936D3">
              <w:rPr>
                <w:rFonts w:ascii="Arial" w:eastAsia="Times New Roman" w:hAnsi="Arial" w:cs="Arial"/>
                <w:color w:val="000000"/>
                <w:sz w:val="20"/>
                <w:lang w:eastAsia="ja-JP"/>
              </w:rPr>
              <w:t>ình</w:t>
            </w:r>
            <w:r>
              <w:rPr>
                <w:rFonts w:ascii="Arial" w:eastAsia="Times New Roman" w:hAnsi="Arial" w:cs="Arial"/>
                <w:color w:val="000000"/>
                <w:sz w:val="20"/>
                <w:lang w:eastAsia="ja-JP"/>
              </w:rPr>
              <w:t xml:space="preserve"> ph</w:t>
            </w:r>
            <w:r w:rsidRPr="005936D3">
              <w:rPr>
                <w:rFonts w:ascii="Arial" w:eastAsia="Times New Roman" w:hAnsi="Arial" w:cs="Arial"/>
                <w:color w:val="000000"/>
                <w:sz w:val="20"/>
                <w:lang w:eastAsia="ja-JP"/>
              </w:rPr>
              <w:t>á</w:t>
            </w:r>
            <w:r>
              <w:rPr>
                <w:rFonts w:ascii="Arial" w:eastAsia="Times New Roman" w:hAnsi="Arial" w:cs="Arial"/>
                <w:color w:val="000000"/>
                <w:sz w:val="20"/>
                <w:lang w:eastAsia="ja-JP"/>
              </w:rPr>
              <w:t>t tri</w:t>
            </w:r>
            <w:r w:rsidRPr="005936D3">
              <w:rPr>
                <w:rFonts w:ascii="Arial" w:eastAsia="Times New Roman" w:hAnsi="Arial" w:cs="Arial"/>
                <w:color w:val="000000"/>
                <w:sz w:val="20"/>
                <w:lang w:eastAsia="ja-JP"/>
              </w:rPr>
              <w:t>ể</w:t>
            </w:r>
            <w:r>
              <w:rPr>
                <w:rFonts w:ascii="Arial" w:eastAsia="Times New Roman" w:hAnsi="Arial" w:cs="Arial"/>
                <w:color w:val="000000"/>
                <w:sz w:val="20"/>
                <w:lang w:eastAsia="ja-JP"/>
              </w:rPr>
              <w:t>n.</w:t>
            </w:r>
          </w:p>
          <w:p w:rsidR="00C022DD" w:rsidRPr="00C022DD" w:rsidRDefault="00C022DD" w:rsidP="00E615A6">
            <w:pPr>
              <w:tabs>
                <w:tab w:val="left" w:pos="467"/>
                <w:tab w:val="left" w:pos="851"/>
              </w:tabs>
              <w:spacing w:after="0" w:line="240" w:lineRule="auto"/>
              <w:contextualSpacing/>
              <w:jc w:val="both"/>
              <w:rPr>
                <w:rFonts w:ascii="Arial" w:eastAsia="Times New Roman" w:hAnsi="Arial" w:cs="Arial"/>
                <w:color w:val="000000"/>
                <w:sz w:val="20"/>
                <w:lang w:eastAsia="ja-JP"/>
              </w:rPr>
            </w:pPr>
          </w:p>
        </w:tc>
      </w:tr>
    </w:tbl>
    <w:p w:rsidR="003405EA" w:rsidRDefault="003405EA" w:rsidP="00AC43A2">
      <w:pPr>
        <w:shd w:val="clear" w:color="auto" w:fill="FFFFFF" w:themeFill="background1"/>
        <w:spacing w:after="0" w:line="240" w:lineRule="auto"/>
        <w:ind w:right="-209"/>
        <w:rPr>
          <w:rFonts w:ascii="Arial" w:eastAsia="Times New Roman" w:hAnsi="Arial" w:cs="Arial"/>
          <w:sz w:val="20"/>
          <w:szCs w:val="20"/>
          <w:lang w:eastAsia="ja-JP"/>
        </w:rPr>
        <w:sectPr w:rsidR="003405EA" w:rsidSect="0096340F">
          <w:headerReference w:type="even" r:id="rId26"/>
          <w:headerReference w:type="default" r:id="rId27"/>
          <w:headerReference w:type="first" r:id="rId28"/>
          <w:pgSz w:w="12240" w:h="15840"/>
          <w:pgMar w:top="1440" w:right="1440" w:bottom="1440" w:left="1440" w:header="444" w:footer="187" w:gutter="0"/>
          <w:cols w:space="720"/>
          <w:docGrid w:linePitch="360"/>
        </w:sectPr>
      </w:pPr>
    </w:p>
    <w:tbl>
      <w:tblPr>
        <w:tblW w:w="10578" w:type="dxa"/>
        <w:tblInd w:w="-455" w:type="dxa"/>
        <w:tblLook w:val="04A0"/>
      </w:tblPr>
      <w:tblGrid>
        <w:gridCol w:w="1080"/>
        <w:gridCol w:w="4467"/>
        <w:gridCol w:w="1239"/>
        <w:gridCol w:w="3792"/>
      </w:tblGrid>
      <w:tr w:rsidR="00830207" w:rsidRPr="00612109" w:rsidTr="00823FD0">
        <w:trPr>
          <w:trHeight w:val="288"/>
        </w:trPr>
        <w:tc>
          <w:tcPr>
            <w:tcW w:w="10578" w:type="dxa"/>
            <w:gridSpan w:val="4"/>
            <w:tcBorders>
              <w:top w:val="single" w:sz="4" w:space="0" w:color="auto"/>
              <w:left w:val="single" w:sz="4" w:space="0" w:color="auto"/>
              <w:bottom w:val="nil"/>
              <w:right w:val="single" w:sz="4" w:space="0" w:color="auto"/>
            </w:tcBorders>
            <w:shd w:val="clear" w:color="auto" w:fill="24634F"/>
            <w:noWrap/>
            <w:vAlign w:val="bottom"/>
          </w:tcPr>
          <w:p w:rsidR="000B324B" w:rsidRPr="00830207" w:rsidRDefault="000B324B" w:rsidP="000B324B">
            <w:pPr>
              <w:tabs>
                <w:tab w:val="left" w:pos="860"/>
                <w:tab w:val="left" w:pos="2703"/>
              </w:tabs>
              <w:spacing w:before="40" w:after="40"/>
              <w:ind w:left="553" w:hanging="553"/>
              <w:rPr>
                <w:rFonts w:ascii="Arial" w:eastAsia="Times New Roman" w:hAnsi="Arial" w:cs="Arial"/>
                <w:b/>
                <w:color w:val="FFFFFF" w:themeColor="background1"/>
                <w:lang w:eastAsia="ja-JP"/>
              </w:rPr>
            </w:pPr>
            <w:bookmarkStart w:id="6" w:name="SectionE"/>
            <w:bookmarkEnd w:id="6"/>
            <w:r w:rsidRPr="009444DE">
              <w:rPr>
                <w:rStyle w:val="SubtleReference"/>
                <w:rFonts w:ascii="Arial" w:hAnsi="Arial" w:cs="Arial"/>
                <w:b/>
                <w:color w:val="FFFFFF" w:themeColor="background1"/>
              </w:rPr>
              <w:lastRenderedPageBreak/>
              <w:t>E.1</w:t>
            </w:r>
            <w:r w:rsidRPr="009444DE">
              <w:rPr>
                <w:rStyle w:val="IntenseReference"/>
                <w:rFonts w:ascii="Arial" w:hAnsi="Arial" w:cs="Arial"/>
                <w:color w:val="FFFFFF" w:themeColor="background1"/>
              </w:rPr>
              <w:t xml:space="preserve">. </w:t>
            </w:r>
            <w:r>
              <w:rPr>
                <w:rFonts w:ascii="Arial" w:eastAsia="Times New Roman" w:hAnsi="Arial" w:cs="Arial"/>
                <w:b/>
                <w:color w:val="FFFFFF" w:themeColor="background1"/>
                <w:lang w:eastAsia="ja-JP"/>
              </w:rPr>
              <w:t>Tiềm năng tác động</w:t>
            </w:r>
          </w:p>
          <w:p w:rsidR="00830207" w:rsidRPr="00830207" w:rsidRDefault="000B324B" w:rsidP="000B324B">
            <w:pPr>
              <w:tabs>
                <w:tab w:val="left" w:pos="860"/>
                <w:tab w:val="left" w:pos="2703"/>
              </w:tabs>
              <w:spacing w:before="40" w:after="40" w:line="240" w:lineRule="auto"/>
              <w:ind w:left="553" w:hanging="553"/>
              <w:rPr>
                <w:rFonts w:ascii="Arial" w:eastAsia="Times New Roman" w:hAnsi="Arial" w:cs="Arial"/>
                <w:color w:val="24634F"/>
                <w:sz w:val="20"/>
                <w:lang w:eastAsia="ja-JP"/>
              </w:rPr>
            </w:pPr>
            <w:r>
              <w:rPr>
                <w:rFonts w:ascii="Arial" w:eastAsia="Times New Roman" w:hAnsi="Arial" w:cs="Arial"/>
                <w:color w:val="FFFFFF" w:themeColor="background1"/>
                <w:sz w:val="20"/>
                <w:lang w:eastAsia="ja-JP"/>
              </w:rPr>
              <w:t>Tiềm năng của chương trình/dự án đóng góp cho để đạt được mục tiêu và kết quả của Quỹ</w:t>
            </w:r>
          </w:p>
        </w:tc>
      </w:tr>
      <w:tr w:rsidR="00830207" w:rsidRPr="00612109" w:rsidTr="00823FD0">
        <w:trPr>
          <w:trHeight w:val="340"/>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30207"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830207" w:rsidRPr="00CB01A4">
              <w:rPr>
                <w:rFonts w:ascii="Arial" w:eastAsia="Times New Roman" w:hAnsi="Arial" w:cs="Arial"/>
                <w:color w:val="24634F"/>
                <w:sz w:val="20"/>
                <w:lang w:eastAsia="ja-JP"/>
              </w:rPr>
              <w:t>.1.1</w:t>
            </w:r>
            <w:r w:rsidR="005A508B" w:rsidRPr="00CB01A4">
              <w:rPr>
                <w:rFonts w:ascii="Arial" w:eastAsia="Times New Roman" w:hAnsi="Arial" w:cs="Arial"/>
                <w:color w:val="24634F"/>
                <w:sz w:val="20"/>
                <w:lang w:eastAsia="ja-JP"/>
              </w:rPr>
              <w:t>.</w:t>
            </w:r>
            <w:r w:rsidR="00830207" w:rsidRPr="00CB01A4">
              <w:rPr>
                <w:rFonts w:ascii="Arial" w:eastAsia="Times New Roman" w:hAnsi="Arial" w:cs="Arial"/>
                <w:color w:val="24634F"/>
                <w:sz w:val="20"/>
                <w:lang w:eastAsia="ja-JP"/>
              </w:rPr>
              <w:t xml:space="preserve"> </w:t>
            </w:r>
            <w:r w:rsidR="000B324B">
              <w:rPr>
                <w:rFonts w:ascii="Arial" w:eastAsia="Times New Roman" w:hAnsi="Arial" w:cs="Arial"/>
                <w:color w:val="24634F"/>
                <w:sz w:val="20"/>
                <w:lang w:eastAsia="ja-JP"/>
              </w:rPr>
              <w:t xml:space="preserve">Tiềm năng tác động thích ứng/giảm thiểu </w:t>
            </w:r>
          </w:p>
        </w:tc>
      </w:tr>
      <w:tr w:rsidR="00830207" w:rsidRPr="00612109" w:rsidTr="00823FD0">
        <w:trPr>
          <w:trHeight w:val="1706"/>
        </w:trPr>
        <w:tc>
          <w:tcPr>
            <w:tcW w:w="10578" w:type="dxa"/>
            <w:gridSpan w:val="4"/>
            <w:tcBorders>
              <w:top w:val="single" w:sz="4" w:space="0" w:color="auto"/>
              <w:left w:val="single" w:sz="4" w:space="0" w:color="auto"/>
              <w:bottom w:val="single" w:sz="4" w:space="0" w:color="auto"/>
              <w:right w:val="single" w:sz="4" w:space="0" w:color="auto"/>
            </w:tcBorders>
            <w:shd w:val="clear" w:color="auto" w:fill="auto"/>
            <w:noWrap/>
          </w:tcPr>
          <w:p w:rsidR="0010125F" w:rsidRPr="000B324B" w:rsidRDefault="000B324B" w:rsidP="000B324B">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Tài trợ của GCF </w:t>
            </w:r>
            <w:r w:rsidRPr="00057BA2">
              <w:rPr>
                <w:rFonts w:ascii="Arial" w:eastAsia="Times New Roman" w:hAnsi="Arial" w:cs="Arial"/>
                <w:color w:val="212121"/>
                <w:sz w:val="20"/>
                <w:szCs w:val="20"/>
                <w:shd w:val="clear" w:color="auto" w:fill="FFFFFF"/>
                <w:lang w:val="en-GB"/>
              </w:rPr>
              <w:t xml:space="preserve">sẽ </w:t>
            </w:r>
            <w:r>
              <w:rPr>
                <w:rFonts w:ascii="Arial" w:eastAsia="Times New Roman" w:hAnsi="Arial" w:cs="Arial"/>
                <w:color w:val="212121"/>
                <w:sz w:val="20"/>
                <w:szCs w:val="20"/>
                <w:shd w:val="clear" w:color="auto" w:fill="FFFFFF"/>
                <w:lang w:val="en-GB"/>
              </w:rPr>
              <w:t xml:space="preserve">mang lại </w:t>
            </w:r>
            <w:r w:rsidRPr="00057BA2">
              <w:rPr>
                <w:rFonts w:ascii="Arial" w:eastAsia="Times New Roman" w:hAnsi="Arial" w:cs="Arial"/>
                <w:color w:val="212121"/>
                <w:sz w:val="20"/>
                <w:szCs w:val="20"/>
                <w:shd w:val="clear" w:color="auto" w:fill="FFFFFF"/>
                <w:lang w:val="en-GB"/>
              </w:rPr>
              <w:t xml:space="preserve">lợi </w:t>
            </w:r>
            <w:r>
              <w:rPr>
                <w:rFonts w:ascii="Arial" w:eastAsia="Times New Roman" w:hAnsi="Arial" w:cs="Arial"/>
                <w:color w:val="212121"/>
                <w:sz w:val="20"/>
                <w:szCs w:val="20"/>
                <w:shd w:val="clear" w:color="auto" w:fill="FFFFFF"/>
                <w:lang w:val="en-GB"/>
              </w:rPr>
              <w:t xml:space="preserve">ích </w:t>
            </w:r>
            <w:r w:rsidRPr="00057BA2">
              <w:rPr>
                <w:rFonts w:ascii="Arial" w:eastAsia="Times New Roman" w:hAnsi="Arial" w:cs="Arial"/>
                <w:color w:val="212121"/>
                <w:sz w:val="20"/>
                <w:szCs w:val="20"/>
                <w:shd w:val="clear" w:color="auto" w:fill="FFFFFF"/>
                <w:lang w:val="en-GB"/>
              </w:rPr>
              <w:t xml:space="preserve">cho </w:t>
            </w:r>
            <w:r>
              <w:rPr>
                <w:rFonts w:ascii="Arial" w:eastAsia="Times New Roman" w:hAnsi="Arial" w:cs="Arial"/>
                <w:color w:val="212121"/>
                <w:sz w:val="20"/>
                <w:szCs w:val="20"/>
                <w:shd w:val="clear" w:color="auto" w:fill="FFFFFF"/>
                <w:lang w:val="en-GB"/>
              </w:rPr>
              <w:t>các</w:t>
            </w:r>
            <w:r w:rsidRPr="00057BA2">
              <w:rPr>
                <w:rFonts w:ascii="Arial" w:eastAsia="Times New Roman" w:hAnsi="Arial" w:cs="Arial"/>
                <w:color w:val="212121"/>
                <w:sz w:val="20"/>
                <w:szCs w:val="20"/>
                <w:shd w:val="clear" w:color="auto" w:fill="FFFFFF"/>
                <w:lang w:val="en-GB"/>
              </w:rPr>
              <w:t xml:space="preserve"> thành phần khác nhau của Việt Nam. </w:t>
            </w:r>
            <w:r>
              <w:rPr>
                <w:rFonts w:ascii="Arial" w:eastAsia="Times New Roman" w:hAnsi="Arial" w:cs="Arial"/>
                <w:color w:val="212121"/>
                <w:sz w:val="20"/>
                <w:szCs w:val="20"/>
                <w:shd w:val="clear" w:color="auto" w:fill="FFFFFF"/>
                <w:lang w:val="en-GB"/>
              </w:rPr>
              <w:t>Bao gồm</w:t>
            </w:r>
            <w:r w:rsidR="0010125F" w:rsidRPr="000B324B">
              <w:rPr>
                <w:rFonts w:ascii="Arial" w:eastAsia="Times New Roman" w:hAnsi="Arial" w:cs="Arial"/>
                <w:color w:val="212121"/>
                <w:sz w:val="20"/>
                <w:szCs w:val="20"/>
                <w:shd w:val="clear" w:color="auto" w:fill="FFFFFF"/>
                <w:lang w:val="en-GB" w:eastAsia="en-US"/>
              </w:rPr>
              <w:t>:</w:t>
            </w:r>
          </w:p>
          <w:p w:rsidR="0010125F" w:rsidRPr="0010125F" w:rsidRDefault="000B324B" w:rsidP="00F6247E">
            <w:pPr>
              <w:numPr>
                <w:ilvl w:val="0"/>
                <w:numId w:val="17"/>
              </w:numPr>
              <w:spacing w:after="0" w:line="240" w:lineRule="auto"/>
              <w:ind w:left="720" w:hanging="360"/>
              <w:contextualSpacing/>
              <w:jc w:val="both"/>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20.000</w:t>
            </w:r>
            <w:r w:rsidRPr="001F5A22">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người dễ bị tổn thương cao hưởng lợi trực tiếp từ các căn nhà an toàn hơn, có khả năng chống chịu khí hậu tốt hơn (Đối tượng hưởng lợi trực tiếp 50% là phụ nữ)</w:t>
            </w:r>
            <w:r w:rsidR="00A2290C">
              <w:rPr>
                <w:rStyle w:val="FootnoteReference"/>
                <w:rFonts w:ascii="Arial" w:eastAsia="Times New Roman" w:hAnsi="Arial" w:cs="Arial"/>
                <w:color w:val="000000"/>
                <w:sz w:val="20"/>
                <w:szCs w:val="20"/>
                <w:lang w:val="en-GB" w:eastAsia="en-GB"/>
              </w:rPr>
              <w:footnoteReference w:id="20"/>
            </w:r>
          </w:p>
          <w:p w:rsidR="0010125F" w:rsidRPr="0010125F" w:rsidRDefault="00436364" w:rsidP="00F6247E">
            <w:pPr>
              <w:numPr>
                <w:ilvl w:val="0"/>
                <w:numId w:val="17"/>
              </w:numPr>
              <w:spacing w:after="0" w:line="240" w:lineRule="auto"/>
              <w:ind w:left="720" w:hanging="360"/>
              <w:contextualSpacing/>
              <w:jc w:val="both"/>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100.000 người được bảo vệ khỏi triều cường nhờ có 4.</w:t>
            </w:r>
            <w:r w:rsidRPr="00857D7B">
              <w:rPr>
                <w:rFonts w:ascii="Arial" w:eastAsia="Times New Roman" w:hAnsi="Arial" w:cs="Arial"/>
                <w:color w:val="000000"/>
                <w:sz w:val="20"/>
                <w:szCs w:val="20"/>
                <w:lang w:eastAsia="en-GB"/>
              </w:rPr>
              <w:t xml:space="preserve">000 </w:t>
            </w:r>
            <w:r>
              <w:rPr>
                <w:rFonts w:ascii="Arial" w:eastAsia="Times New Roman" w:hAnsi="Arial" w:cs="Arial"/>
                <w:color w:val="000000"/>
                <w:sz w:val="20"/>
                <w:szCs w:val="20"/>
                <w:lang w:eastAsia="en-GB"/>
              </w:rPr>
              <w:t>ha rừng ngập mặn ven biển được tái sinh (Đối tượng hưởng lợi gián tiếp 50% là phụ nữ)</w:t>
            </w:r>
            <w:r w:rsidR="00250438">
              <w:rPr>
                <w:rStyle w:val="FootnoteReference"/>
                <w:rFonts w:ascii="Arial" w:eastAsia="Times New Roman" w:hAnsi="Arial" w:cs="Arial"/>
                <w:color w:val="000000"/>
                <w:sz w:val="20"/>
                <w:szCs w:val="20"/>
                <w:lang w:val="en-GB" w:eastAsia="en-GB"/>
              </w:rPr>
              <w:footnoteReference w:id="21"/>
            </w:r>
          </w:p>
          <w:p w:rsidR="00436364" w:rsidRDefault="00436364" w:rsidP="00436364">
            <w:pPr>
              <w:numPr>
                <w:ilvl w:val="0"/>
                <w:numId w:val="17"/>
              </w:numPr>
              <w:spacing w:after="0" w:line="240" w:lineRule="auto"/>
              <w:ind w:left="720" w:hanging="360"/>
              <w:contextualSpacing/>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Hơn 30 triệu người sống tại 28 tỉnh ven biển được hưởng lợi từ</w:t>
            </w:r>
            <w:r w:rsidRPr="001F5A22">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lập bản đồ rủi ro khí hậu và lập kế hoạch quản lý rủi ro thiên tai có sự tham gia cũng như thông lệ giảm thiểu rủi ro (Đối tượng hưởng lợi gián tiếp 50% là phụ nữ)</w:t>
            </w:r>
            <w:r w:rsidRPr="001F5A22">
              <w:rPr>
                <w:rFonts w:ascii="Arial" w:eastAsia="Times New Roman" w:hAnsi="Arial" w:cs="Arial"/>
                <w:color w:val="000000"/>
                <w:sz w:val="20"/>
                <w:szCs w:val="20"/>
                <w:lang w:eastAsia="en-GB"/>
              </w:rPr>
              <w:t>;</w:t>
            </w:r>
          </w:p>
          <w:p w:rsidR="00436364" w:rsidRDefault="00436364" w:rsidP="00451605">
            <w:pPr>
              <w:pStyle w:val="ListParagraph"/>
              <w:numPr>
                <w:ilvl w:val="0"/>
                <w:numId w:val="31"/>
              </w:numPr>
              <w:tabs>
                <w:tab w:val="left" w:pos="449"/>
                <w:tab w:val="left" w:pos="851"/>
              </w:tabs>
              <w:spacing w:before="240" w:line="240" w:lineRule="auto"/>
              <w:ind w:left="0" w:firstLine="0"/>
              <w:contextualSpacing w:val="0"/>
              <w:jc w:val="both"/>
              <w:rPr>
                <w:rFonts w:ascii="Arial" w:eastAsia="Times New Roman" w:hAnsi="Arial" w:cs="Arial"/>
                <w:color w:val="212121"/>
                <w:sz w:val="20"/>
                <w:szCs w:val="20"/>
                <w:shd w:val="clear" w:color="auto" w:fill="FFFFFF"/>
                <w:lang w:val="en-GB"/>
              </w:rPr>
            </w:pPr>
            <w:r w:rsidRPr="00436364">
              <w:rPr>
                <w:rFonts w:ascii="Arial" w:eastAsia="Times New Roman" w:hAnsi="Arial" w:cs="Arial"/>
                <w:color w:val="212121"/>
                <w:sz w:val="20"/>
                <w:szCs w:val="20"/>
                <w:shd w:val="clear" w:color="auto" w:fill="FFFFFF"/>
                <w:lang w:val="en-GB"/>
              </w:rPr>
              <w:t>Ngoài ra 500.000 người có khả năng tiếp cận các công nghệ xây nhà chống chịu bão lụt an toàn, chi phí thấp v</w:t>
            </w:r>
            <w:r w:rsidRPr="00436364">
              <w:rPr>
                <w:rFonts w:ascii="Arial" w:eastAsia="Times New Roman" w:hAnsi="Arial" w:cs="Arial" w:hint="eastAsia"/>
                <w:color w:val="212121"/>
                <w:sz w:val="20"/>
                <w:szCs w:val="20"/>
                <w:shd w:val="clear" w:color="auto" w:fill="FFFFFF"/>
                <w:lang w:val="en-GB"/>
              </w:rPr>
              <w:t>à</w:t>
            </w:r>
            <w:r w:rsidRPr="00436364">
              <w:rPr>
                <w:rFonts w:ascii="Arial" w:eastAsia="Times New Roman" w:hAnsi="Arial" w:cs="Arial"/>
                <w:color w:val="212121"/>
                <w:sz w:val="20"/>
                <w:szCs w:val="20"/>
                <w:shd w:val="clear" w:color="auto" w:fill="FFFFFF"/>
                <w:lang w:val="en-GB"/>
              </w:rPr>
              <w:t xml:space="preserve"> c</w:t>
            </w:r>
            <w:r w:rsidRPr="00436364">
              <w:rPr>
                <w:rFonts w:ascii="Arial" w:eastAsia="Times New Roman" w:hAnsi="Arial" w:cs="Arial" w:hint="eastAsia"/>
                <w:color w:val="212121"/>
                <w:sz w:val="20"/>
                <w:szCs w:val="20"/>
                <w:shd w:val="clear" w:color="auto" w:fill="FFFFFF"/>
                <w:lang w:val="en-GB"/>
              </w:rPr>
              <w:t>ô</w:t>
            </w:r>
            <w:r w:rsidRPr="00436364">
              <w:rPr>
                <w:rFonts w:ascii="Arial" w:eastAsia="Times New Roman" w:hAnsi="Arial" w:cs="Arial"/>
                <w:color w:val="212121"/>
                <w:sz w:val="20"/>
                <w:szCs w:val="20"/>
                <w:shd w:val="clear" w:color="auto" w:fill="FFFFFF"/>
                <w:lang w:val="en-GB"/>
              </w:rPr>
              <w:t>ng nghệ nh</w:t>
            </w:r>
            <w:r w:rsidRPr="00436364">
              <w:rPr>
                <w:rFonts w:ascii="Arial" w:eastAsia="Times New Roman" w:hAnsi="Arial" w:cs="Arial" w:hint="eastAsia"/>
                <w:color w:val="212121"/>
                <w:sz w:val="20"/>
                <w:szCs w:val="20"/>
                <w:shd w:val="clear" w:color="auto" w:fill="FFFFFF"/>
                <w:lang w:val="en-GB"/>
              </w:rPr>
              <w:t>à</w:t>
            </w:r>
            <w:r w:rsidRPr="00436364">
              <w:rPr>
                <w:rFonts w:ascii="Arial" w:eastAsia="Times New Roman" w:hAnsi="Arial" w:cs="Arial"/>
                <w:color w:val="212121"/>
                <w:sz w:val="20"/>
                <w:szCs w:val="20"/>
                <w:shd w:val="clear" w:color="auto" w:fill="FFFFFF"/>
                <w:lang w:val="en-GB"/>
              </w:rPr>
              <w:t xml:space="preserve"> chống b</w:t>
            </w:r>
            <w:r w:rsidRPr="00436364">
              <w:rPr>
                <w:rFonts w:ascii="Arial" w:eastAsia="Times New Roman" w:hAnsi="Arial" w:cs="Arial" w:hint="eastAsia"/>
                <w:color w:val="212121"/>
                <w:sz w:val="20"/>
                <w:szCs w:val="20"/>
                <w:shd w:val="clear" w:color="auto" w:fill="FFFFFF"/>
                <w:lang w:val="en-GB"/>
              </w:rPr>
              <w:t>ã</w:t>
            </w:r>
            <w:r w:rsidRPr="00436364">
              <w:rPr>
                <w:rFonts w:ascii="Arial" w:eastAsia="Times New Roman" w:hAnsi="Arial" w:cs="Arial"/>
                <w:color w:val="212121"/>
                <w:sz w:val="20"/>
                <w:szCs w:val="20"/>
                <w:shd w:val="clear" w:color="auto" w:fill="FFFFFF"/>
                <w:lang w:val="en-GB"/>
              </w:rPr>
              <w:t>o th</w:t>
            </w:r>
            <w:r w:rsidRPr="00436364">
              <w:rPr>
                <w:rFonts w:ascii="Arial" w:eastAsia="Times New Roman" w:hAnsi="Arial" w:cs="Arial" w:hint="eastAsia"/>
                <w:color w:val="212121"/>
                <w:sz w:val="20"/>
                <w:szCs w:val="20"/>
                <w:shd w:val="clear" w:color="auto" w:fill="FFFFFF"/>
                <w:lang w:val="en-GB"/>
              </w:rPr>
              <w:t>ô</w:t>
            </w:r>
            <w:r w:rsidRPr="00436364">
              <w:rPr>
                <w:rFonts w:ascii="Arial" w:eastAsia="Times New Roman" w:hAnsi="Arial" w:cs="Arial"/>
                <w:color w:val="212121"/>
                <w:sz w:val="20"/>
                <w:szCs w:val="20"/>
                <w:shd w:val="clear" w:color="auto" w:fill="FFFFFF"/>
                <w:lang w:val="en-GB"/>
              </w:rPr>
              <w:t>ng qua phổ biến h</w:t>
            </w:r>
            <w:r w:rsidRPr="00436364">
              <w:rPr>
                <w:rFonts w:ascii="Arial" w:eastAsia="Times New Roman" w:hAnsi="Arial" w:cs="Arial" w:hint="eastAsia"/>
                <w:color w:val="212121"/>
                <w:sz w:val="20"/>
                <w:szCs w:val="20"/>
                <w:shd w:val="clear" w:color="auto" w:fill="FFFFFF"/>
                <w:lang w:val="en-GB"/>
              </w:rPr>
              <w:t>ơ</w:t>
            </w:r>
            <w:r w:rsidRPr="00436364">
              <w:rPr>
                <w:rFonts w:ascii="Arial" w:eastAsia="Times New Roman" w:hAnsi="Arial" w:cs="Arial"/>
                <w:color w:val="212121"/>
                <w:sz w:val="20"/>
                <w:szCs w:val="20"/>
                <w:shd w:val="clear" w:color="auto" w:fill="FFFFFF"/>
                <w:lang w:val="en-GB"/>
              </w:rPr>
              <w:t>n nữa CBDRA v</w:t>
            </w:r>
            <w:r w:rsidRPr="00436364">
              <w:rPr>
                <w:rFonts w:ascii="Arial" w:eastAsia="Times New Roman" w:hAnsi="Arial" w:cs="Arial" w:hint="eastAsia"/>
                <w:color w:val="212121"/>
                <w:sz w:val="20"/>
                <w:szCs w:val="20"/>
                <w:shd w:val="clear" w:color="auto" w:fill="FFFFFF"/>
                <w:lang w:val="en-GB"/>
              </w:rPr>
              <w:t>à</w:t>
            </w:r>
            <w:r w:rsidRPr="00436364">
              <w:rPr>
                <w:rFonts w:ascii="Arial" w:eastAsia="Times New Roman" w:hAnsi="Arial" w:cs="Arial"/>
                <w:color w:val="212121"/>
                <w:sz w:val="20"/>
                <w:szCs w:val="20"/>
                <w:shd w:val="clear" w:color="auto" w:fill="FFFFFF"/>
                <w:lang w:val="en-GB"/>
              </w:rPr>
              <w:t xml:space="preserve"> thiết kế nh</w:t>
            </w:r>
            <w:r w:rsidRPr="00436364">
              <w:rPr>
                <w:rFonts w:ascii="Arial" w:eastAsia="Times New Roman" w:hAnsi="Arial" w:cs="Arial" w:hint="eastAsia"/>
                <w:color w:val="212121"/>
                <w:sz w:val="20"/>
                <w:szCs w:val="20"/>
                <w:shd w:val="clear" w:color="auto" w:fill="FFFFFF"/>
                <w:lang w:val="en-GB"/>
              </w:rPr>
              <w:t>à</w:t>
            </w:r>
            <w:r w:rsidRPr="00436364">
              <w:rPr>
                <w:rFonts w:ascii="Arial" w:eastAsia="Times New Roman" w:hAnsi="Arial" w:cs="Arial"/>
                <w:color w:val="212121"/>
                <w:sz w:val="20"/>
                <w:szCs w:val="20"/>
                <w:shd w:val="clear" w:color="auto" w:fill="FFFFFF"/>
                <w:lang w:val="en-GB"/>
              </w:rPr>
              <w:t xml:space="preserve"> ở an to</w:t>
            </w:r>
            <w:r w:rsidRPr="00436364">
              <w:rPr>
                <w:rFonts w:ascii="Arial" w:eastAsia="Times New Roman" w:hAnsi="Arial" w:cs="Arial" w:hint="eastAsia"/>
                <w:color w:val="212121"/>
                <w:sz w:val="20"/>
                <w:szCs w:val="20"/>
                <w:shd w:val="clear" w:color="auto" w:fill="FFFFFF"/>
                <w:lang w:val="en-GB"/>
              </w:rPr>
              <w:t>à</w:t>
            </w:r>
            <w:r w:rsidRPr="00436364">
              <w:rPr>
                <w:rFonts w:ascii="Arial" w:eastAsia="Times New Roman" w:hAnsi="Arial" w:cs="Arial"/>
                <w:color w:val="212121"/>
                <w:sz w:val="20"/>
                <w:szCs w:val="20"/>
                <w:shd w:val="clear" w:color="auto" w:fill="FFFFFF"/>
                <w:lang w:val="en-GB"/>
              </w:rPr>
              <w:t>n v</w:t>
            </w:r>
            <w:r w:rsidRPr="00436364">
              <w:rPr>
                <w:rFonts w:ascii="Arial" w:eastAsia="Times New Roman" w:hAnsi="Arial" w:cs="Arial" w:hint="eastAsia"/>
                <w:color w:val="212121"/>
                <w:sz w:val="20"/>
                <w:szCs w:val="20"/>
                <w:shd w:val="clear" w:color="auto" w:fill="FFFFFF"/>
                <w:lang w:val="en-GB"/>
              </w:rPr>
              <w:t>à</w:t>
            </w:r>
            <w:r w:rsidRPr="00436364">
              <w:rPr>
                <w:rFonts w:ascii="Arial" w:eastAsia="Times New Roman" w:hAnsi="Arial" w:cs="Arial"/>
                <w:color w:val="212121"/>
                <w:sz w:val="20"/>
                <w:szCs w:val="20"/>
                <w:shd w:val="clear" w:color="auto" w:fill="FFFFFF"/>
                <w:lang w:val="en-GB"/>
              </w:rPr>
              <w:t xml:space="preserve"> ch</w:t>
            </w:r>
            <w:r w:rsidRPr="00436364">
              <w:rPr>
                <w:rFonts w:ascii="Arial" w:eastAsia="Times New Roman" w:hAnsi="Arial" w:cs="Arial" w:hint="eastAsia"/>
                <w:color w:val="212121"/>
                <w:sz w:val="20"/>
                <w:szCs w:val="20"/>
                <w:shd w:val="clear" w:color="auto" w:fill="FFFFFF"/>
                <w:lang w:val="en-GB"/>
              </w:rPr>
              <w:t>ươ</w:t>
            </w:r>
            <w:r w:rsidRPr="00436364">
              <w:rPr>
                <w:rFonts w:ascii="Arial" w:eastAsia="Times New Roman" w:hAnsi="Arial" w:cs="Arial"/>
                <w:color w:val="212121"/>
                <w:sz w:val="20"/>
                <w:szCs w:val="20"/>
                <w:shd w:val="clear" w:color="auto" w:fill="FFFFFF"/>
                <w:lang w:val="en-GB"/>
              </w:rPr>
              <w:t>ng tr</w:t>
            </w:r>
            <w:r w:rsidRPr="00436364">
              <w:rPr>
                <w:rFonts w:ascii="Arial" w:eastAsia="Times New Roman" w:hAnsi="Arial" w:cs="Arial" w:hint="eastAsia"/>
                <w:color w:val="212121"/>
                <w:sz w:val="20"/>
                <w:szCs w:val="20"/>
                <w:shd w:val="clear" w:color="auto" w:fill="FFFFFF"/>
                <w:lang w:val="en-GB"/>
              </w:rPr>
              <w:t>ì</w:t>
            </w:r>
            <w:r w:rsidRPr="00436364">
              <w:rPr>
                <w:rFonts w:ascii="Arial" w:eastAsia="Times New Roman" w:hAnsi="Arial" w:cs="Arial"/>
                <w:color w:val="212121"/>
                <w:sz w:val="20"/>
                <w:szCs w:val="20"/>
                <w:shd w:val="clear" w:color="auto" w:fill="FFFFFF"/>
                <w:lang w:val="en-GB"/>
              </w:rPr>
              <w:t xml:space="preserve">nh </w:t>
            </w:r>
            <w:r w:rsidRPr="00436364">
              <w:rPr>
                <w:rFonts w:ascii="Arial" w:eastAsia="Times New Roman" w:hAnsi="Arial" w:cs="Arial" w:hint="eastAsia"/>
                <w:color w:val="212121"/>
                <w:sz w:val="20"/>
                <w:szCs w:val="20"/>
                <w:shd w:val="clear" w:color="auto" w:fill="FFFFFF"/>
                <w:lang w:val="en-GB"/>
              </w:rPr>
              <w:t>đà</w:t>
            </w:r>
            <w:r w:rsidRPr="00436364">
              <w:rPr>
                <w:rFonts w:ascii="Arial" w:eastAsia="Times New Roman" w:hAnsi="Arial" w:cs="Arial"/>
                <w:color w:val="212121"/>
                <w:sz w:val="20"/>
                <w:szCs w:val="20"/>
                <w:shd w:val="clear" w:color="auto" w:fill="FFFFFF"/>
                <w:lang w:val="en-GB"/>
              </w:rPr>
              <w:t>o tạo CBDRM</w:t>
            </w:r>
            <w:r w:rsidR="005010E3">
              <w:rPr>
                <w:rFonts w:ascii="Arial" w:eastAsia="Times New Roman" w:hAnsi="Arial" w:cs="Arial"/>
                <w:color w:val="212121"/>
                <w:sz w:val="20"/>
                <w:szCs w:val="20"/>
                <w:shd w:val="clear" w:color="auto" w:fill="FFFFFF"/>
                <w:lang w:val="en-GB"/>
              </w:rPr>
              <w:t>.</w:t>
            </w:r>
          </w:p>
          <w:p w:rsidR="00965AEF" w:rsidRDefault="005010E3" w:rsidP="00451605">
            <w:pPr>
              <w:pStyle w:val="ListParagraph"/>
              <w:numPr>
                <w:ilvl w:val="0"/>
                <w:numId w:val="31"/>
              </w:numPr>
              <w:tabs>
                <w:tab w:val="left" w:pos="449"/>
                <w:tab w:val="left" w:pos="851"/>
              </w:tabs>
              <w:spacing w:before="240" w:line="240" w:lineRule="auto"/>
              <w:ind w:left="0" w:firstLine="0"/>
              <w:contextualSpacing w:val="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C</w:t>
            </w:r>
            <w:r w:rsidRPr="005010E3">
              <w:rPr>
                <w:rFonts w:ascii="Arial" w:eastAsia="Times New Roman" w:hAnsi="Arial" w:cs="Arial"/>
                <w:color w:val="212121"/>
                <w:sz w:val="20"/>
                <w:szCs w:val="20"/>
                <w:shd w:val="clear" w:color="auto" w:fill="FFFFFF"/>
                <w:lang w:val="en-GB"/>
              </w:rPr>
              <w:t>ác</w:t>
            </w:r>
            <w:r>
              <w:rPr>
                <w:rFonts w:ascii="Arial" w:eastAsia="Times New Roman" w:hAnsi="Arial" w:cs="Arial"/>
                <w:color w:val="212121"/>
                <w:sz w:val="20"/>
                <w:szCs w:val="20"/>
                <w:shd w:val="clear" w:color="auto" w:fill="FFFFFF"/>
                <w:lang w:val="en-GB"/>
              </w:rPr>
              <w:t xml:space="preserve"> th</w:t>
            </w:r>
            <w:r w:rsidRPr="005010E3">
              <w:rPr>
                <w:rFonts w:ascii="Arial" w:eastAsia="Times New Roman" w:hAnsi="Arial" w:cs="Arial"/>
                <w:color w:val="212121"/>
                <w:sz w:val="20"/>
                <w:szCs w:val="20"/>
                <w:shd w:val="clear" w:color="auto" w:fill="FFFFFF"/>
                <w:lang w:val="en-GB"/>
              </w:rPr>
              <w:t>àn</w:t>
            </w:r>
            <w:r>
              <w:rPr>
                <w:rFonts w:ascii="Arial" w:eastAsia="Times New Roman" w:hAnsi="Arial" w:cs="Arial"/>
                <w:color w:val="212121"/>
                <w:sz w:val="20"/>
                <w:szCs w:val="20"/>
                <w:shd w:val="clear" w:color="auto" w:fill="FFFFFF"/>
                <w:lang w:val="en-GB"/>
              </w:rPr>
              <w:t>h vi</w:t>
            </w:r>
            <w:r w:rsidRPr="005010E3">
              <w:rPr>
                <w:rFonts w:ascii="Arial" w:eastAsia="Times New Roman" w:hAnsi="Arial" w:cs="Arial"/>
                <w:color w:val="212121"/>
                <w:sz w:val="20"/>
                <w:szCs w:val="20"/>
                <w:shd w:val="clear" w:color="auto" w:fill="FFFFFF"/>
                <w:lang w:val="en-GB"/>
              </w:rPr>
              <w:t>ê</w:t>
            </w:r>
            <w:r>
              <w:rPr>
                <w:rFonts w:ascii="Arial" w:eastAsia="Times New Roman" w:hAnsi="Arial" w:cs="Arial"/>
                <w:color w:val="212121"/>
                <w:sz w:val="20"/>
                <w:szCs w:val="20"/>
                <w:shd w:val="clear" w:color="auto" w:fill="FFFFFF"/>
                <w:lang w:val="en-GB"/>
              </w:rPr>
              <w:t>n tham gia Hi</w:t>
            </w:r>
            <w:r w:rsidRPr="005010E3">
              <w:rPr>
                <w:rFonts w:ascii="Arial" w:eastAsia="Times New Roman" w:hAnsi="Arial" w:cs="Arial"/>
                <w:color w:val="212121"/>
                <w:sz w:val="20"/>
                <w:szCs w:val="20"/>
                <w:shd w:val="clear" w:color="auto" w:fill="FFFFFF"/>
                <w:lang w:val="en-GB"/>
              </w:rPr>
              <w:t>ệp</w:t>
            </w:r>
            <w:r>
              <w:rPr>
                <w:rFonts w:ascii="Arial" w:eastAsia="Times New Roman" w:hAnsi="Arial" w:cs="Arial"/>
                <w:color w:val="212121"/>
                <w:sz w:val="20"/>
                <w:szCs w:val="20"/>
                <w:shd w:val="clear" w:color="auto" w:fill="FFFFFF"/>
                <w:lang w:val="en-GB"/>
              </w:rPr>
              <w:t xml:space="preserve"> h</w:t>
            </w:r>
            <w:r w:rsidRPr="005010E3">
              <w:rPr>
                <w:rFonts w:ascii="Arial" w:eastAsia="Times New Roman" w:hAnsi="Arial" w:cs="Arial"/>
                <w:color w:val="212121"/>
                <w:sz w:val="20"/>
                <w:szCs w:val="20"/>
                <w:shd w:val="clear" w:color="auto" w:fill="FFFFFF"/>
                <w:lang w:val="en-GB"/>
              </w:rPr>
              <w:t>ội</w:t>
            </w:r>
            <w:r>
              <w:rPr>
                <w:rFonts w:ascii="Arial" w:eastAsia="Times New Roman" w:hAnsi="Arial" w:cs="Arial"/>
                <w:color w:val="212121"/>
                <w:sz w:val="20"/>
                <w:szCs w:val="20"/>
                <w:shd w:val="clear" w:color="auto" w:fill="FFFFFF"/>
                <w:lang w:val="en-GB"/>
              </w:rPr>
              <w:t xml:space="preserve"> b</w:t>
            </w:r>
            <w:r w:rsidRPr="005010E3">
              <w:rPr>
                <w:rFonts w:ascii="Arial" w:eastAsia="Times New Roman" w:hAnsi="Arial" w:cs="Arial"/>
                <w:color w:val="212121"/>
                <w:sz w:val="20"/>
                <w:szCs w:val="20"/>
                <w:shd w:val="clear" w:color="auto" w:fill="FFFFFF"/>
                <w:lang w:val="en-GB"/>
              </w:rPr>
              <w:t>ảo</w:t>
            </w:r>
            <w:r>
              <w:rPr>
                <w:rFonts w:ascii="Arial" w:eastAsia="Times New Roman" w:hAnsi="Arial" w:cs="Arial"/>
                <w:color w:val="212121"/>
                <w:sz w:val="20"/>
                <w:szCs w:val="20"/>
                <w:shd w:val="clear" w:color="auto" w:fill="FFFFFF"/>
                <w:lang w:val="en-GB"/>
              </w:rPr>
              <w:t xml:space="preserve"> hi</w:t>
            </w:r>
            <w:r w:rsidRPr="005010E3">
              <w:rPr>
                <w:rFonts w:ascii="Arial" w:eastAsia="Times New Roman" w:hAnsi="Arial" w:cs="Arial"/>
                <w:color w:val="212121"/>
                <w:sz w:val="20"/>
                <w:szCs w:val="20"/>
                <w:shd w:val="clear" w:color="auto" w:fill="FFFFFF"/>
                <w:lang w:val="en-GB"/>
              </w:rPr>
              <w:t>ểm</w:t>
            </w:r>
            <w:r>
              <w:rPr>
                <w:rFonts w:ascii="Arial" w:eastAsia="Times New Roman" w:hAnsi="Arial" w:cs="Arial"/>
                <w:color w:val="212121"/>
                <w:sz w:val="20"/>
                <w:szCs w:val="20"/>
                <w:shd w:val="clear" w:color="auto" w:fill="FFFFFF"/>
                <w:lang w:val="en-GB"/>
              </w:rPr>
              <w:t xml:space="preserve"> Vi</w:t>
            </w:r>
            <w:r w:rsidRPr="005010E3">
              <w:rPr>
                <w:rFonts w:ascii="Arial" w:eastAsia="Times New Roman" w:hAnsi="Arial" w:cs="Arial"/>
                <w:color w:val="212121"/>
                <w:sz w:val="20"/>
                <w:szCs w:val="20"/>
                <w:shd w:val="clear" w:color="auto" w:fill="FFFFFF"/>
                <w:lang w:val="en-GB"/>
              </w:rPr>
              <w:t>ệt</w:t>
            </w:r>
            <w:r w:rsidR="00965AEF">
              <w:rPr>
                <w:rFonts w:ascii="Arial" w:eastAsia="Times New Roman" w:hAnsi="Arial" w:cs="Arial"/>
                <w:color w:val="212121"/>
                <w:sz w:val="20"/>
                <w:szCs w:val="20"/>
                <w:shd w:val="clear" w:color="auto" w:fill="FFFFFF"/>
                <w:lang w:val="en-GB"/>
              </w:rPr>
              <w:t xml:space="preserve"> Nam đư</w:t>
            </w:r>
            <w:r w:rsidR="00965AEF" w:rsidRPr="00965AEF">
              <w:rPr>
                <w:rFonts w:ascii="Arial" w:eastAsia="Times New Roman" w:hAnsi="Arial" w:cs="Arial"/>
                <w:color w:val="212121"/>
                <w:sz w:val="20"/>
                <w:szCs w:val="20"/>
                <w:shd w:val="clear" w:color="auto" w:fill="FFFFFF"/>
                <w:lang w:val="en-GB"/>
              </w:rPr>
              <w:t>ợc</w:t>
            </w:r>
            <w:r w:rsidR="00965AEF">
              <w:rPr>
                <w:rFonts w:ascii="Arial" w:eastAsia="Times New Roman" w:hAnsi="Arial" w:cs="Arial"/>
                <w:color w:val="212121"/>
                <w:sz w:val="20"/>
                <w:szCs w:val="20"/>
                <w:shd w:val="clear" w:color="auto" w:fill="FFFFFF"/>
                <w:lang w:val="en-GB"/>
              </w:rPr>
              <w:t xml:space="preserve"> </w:t>
            </w:r>
            <w:r w:rsidR="00965AEF" w:rsidRPr="00965AEF">
              <w:rPr>
                <w:rFonts w:ascii="Arial" w:eastAsia="Times New Roman" w:hAnsi="Arial" w:cs="Arial"/>
                <w:color w:val="212121"/>
                <w:sz w:val="20"/>
                <w:szCs w:val="20"/>
                <w:shd w:val="clear" w:color="auto" w:fill="FFFFFF"/>
                <w:lang w:val="en-GB"/>
              </w:rPr>
              <w:t>đă</w:t>
            </w:r>
            <w:r w:rsidR="00965AEF">
              <w:rPr>
                <w:rFonts w:ascii="Arial" w:eastAsia="Times New Roman" w:hAnsi="Arial" w:cs="Arial"/>
                <w:color w:val="212121"/>
                <w:sz w:val="20"/>
                <w:szCs w:val="20"/>
                <w:shd w:val="clear" w:color="auto" w:fill="FFFFFF"/>
                <w:lang w:val="en-GB"/>
              </w:rPr>
              <w:t>ng k</w:t>
            </w:r>
            <w:r w:rsidR="00965AEF" w:rsidRPr="00965AEF">
              <w:rPr>
                <w:rFonts w:ascii="Arial" w:eastAsia="Times New Roman" w:hAnsi="Arial" w:cs="Arial"/>
                <w:color w:val="212121"/>
                <w:sz w:val="20"/>
                <w:szCs w:val="20"/>
                <w:shd w:val="clear" w:color="auto" w:fill="FFFFFF"/>
                <w:lang w:val="en-GB"/>
              </w:rPr>
              <w:t>ý</w:t>
            </w:r>
            <w:r w:rsidR="00965AEF">
              <w:rPr>
                <w:rFonts w:ascii="Arial" w:eastAsia="Times New Roman" w:hAnsi="Arial" w:cs="Arial"/>
                <w:color w:val="212121"/>
                <w:sz w:val="20"/>
                <w:szCs w:val="20"/>
                <w:shd w:val="clear" w:color="auto" w:fill="FFFFFF"/>
                <w:lang w:val="en-GB"/>
              </w:rPr>
              <w:t xml:space="preserve"> v</w:t>
            </w:r>
            <w:r w:rsidR="00965AEF" w:rsidRPr="00965AEF">
              <w:rPr>
                <w:rFonts w:ascii="Arial" w:eastAsia="Times New Roman" w:hAnsi="Arial" w:cs="Arial"/>
                <w:color w:val="212121"/>
                <w:sz w:val="20"/>
                <w:szCs w:val="20"/>
                <w:shd w:val="clear" w:color="auto" w:fill="FFFFFF"/>
                <w:lang w:val="en-GB"/>
              </w:rPr>
              <w:t>à</w:t>
            </w:r>
            <w:r w:rsidR="00965AEF">
              <w:rPr>
                <w:rFonts w:ascii="Arial" w:eastAsia="Times New Roman" w:hAnsi="Arial" w:cs="Arial"/>
                <w:color w:val="212121"/>
                <w:sz w:val="20"/>
                <w:szCs w:val="20"/>
                <w:shd w:val="clear" w:color="auto" w:fill="FFFFFF"/>
                <w:lang w:val="en-GB"/>
              </w:rPr>
              <w:t xml:space="preserve"> đư</w:t>
            </w:r>
            <w:r w:rsidR="00965AEF" w:rsidRPr="00965AEF">
              <w:rPr>
                <w:rFonts w:ascii="Arial" w:eastAsia="Times New Roman" w:hAnsi="Arial" w:cs="Arial"/>
                <w:color w:val="212121"/>
                <w:sz w:val="20"/>
                <w:szCs w:val="20"/>
                <w:shd w:val="clear" w:color="auto" w:fill="FFFFFF"/>
                <w:lang w:val="en-GB"/>
              </w:rPr>
              <w:t>ợc</w:t>
            </w:r>
            <w:r w:rsidR="00965AEF">
              <w:rPr>
                <w:rFonts w:ascii="Arial" w:eastAsia="Times New Roman" w:hAnsi="Arial" w:cs="Arial"/>
                <w:color w:val="212121"/>
                <w:sz w:val="20"/>
                <w:szCs w:val="20"/>
                <w:shd w:val="clear" w:color="auto" w:fill="FFFFFF"/>
                <w:lang w:val="en-GB"/>
              </w:rPr>
              <w:t xml:space="preserve"> ti</w:t>
            </w:r>
            <w:r w:rsidR="00965AEF" w:rsidRPr="00965AEF">
              <w:rPr>
                <w:rFonts w:ascii="Arial" w:eastAsia="Times New Roman" w:hAnsi="Arial" w:cs="Arial"/>
                <w:color w:val="212121"/>
                <w:sz w:val="20"/>
                <w:szCs w:val="20"/>
                <w:shd w:val="clear" w:color="auto" w:fill="FFFFFF"/>
                <w:lang w:val="en-GB"/>
              </w:rPr>
              <w:t>ếp</w:t>
            </w:r>
            <w:r w:rsidR="00965AEF">
              <w:rPr>
                <w:rFonts w:ascii="Arial" w:eastAsia="Times New Roman" w:hAnsi="Arial" w:cs="Arial"/>
                <w:color w:val="212121"/>
                <w:sz w:val="20"/>
                <w:szCs w:val="20"/>
                <w:shd w:val="clear" w:color="auto" w:fill="FFFFFF"/>
                <w:lang w:val="en-GB"/>
              </w:rPr>
              <w:t xml:space="preserve"> c</w:t>
            </w:r>
            <w:r w:rsidR="00965AEF" w:rsidRPr="00965AEF">
              <w:rPr>
                <w:rFonts w:ascii="Arial" w:eastAsia="Times New Roman" w:hAnsi="Arial" w:cs="Arial"/>
                <w:color w:val="212121"/>
                <w:sz w:val="20"/>
                <w:szCs w:val="20"/>
                <w:shd w:val="clear" w:color="auto" w:fill="FFFFFF"/>
                <w:lang w:val="en-GB"/>
              </w:rPr>
              <w:t>ận</w:t>
            </w:r>
            <w:r w:rsidR="00965AEF">
              <w:rPr>
                <w:rFonts w:ascii="Arial" w:eastAsia="Times New Roman" w:hAnsi="Arial" w:cs="Arial"/>
                <w:color w:val="212121"/>
                <w:sz w:val="20"/>
                <w:szCs w:val="20"/>
                <w:shd w:val="clear" w:color="auto" w:fill="FFFFFF"/>
                <w:lang w:val="en-GB"/>
              </w:rPr>
              <w:t xml:space="preserve"> c</w:t>
            </w:r>
            <w:r w:rsidR="00965AEF" w:rsidRPr="00965AEF">
              <w:rPr>
                <w:rFonts w:ascii="Arial" w:eastAsia="Times New Roman" w:hAnsi="Arial" w:cs="Arial"/>
                <w:color w:val="212121"/>
                <w:sz w:val="20"/>
                <w:szCs w:val="20"/>
                <w:shd w:val="clear" w:color="auto" w:fill="FFFFFF"/>
                <w:lang w:val="en-GB"/>
              </w:rPr>
              <w:t>ác</w:t>
            </w:r>
            <w:r w:rsidR="00965AEF">
              <w:rPr>
                <w:rFonts w:ascii="Arial" w:eastAsia="Times New Roman" w:hAnsi="Arial" w:cs="Arial"/>
                <w:color w:val="212121"/>
                <w:sz w:val="20"/>
                <w:szCs w:val="20"/>
                <w:shd w:val="clear" w:color="auto" w:fill="FFFFFF"/>
                <w:lang w:val="en-GB"/>
              </w:rPr>
              <w:t xml:space="preserve"> th</w:t>
            </w:r>
            <w:r w:rsidR="00965AEF" w:rsidRPr="00965AEF">
              <w:rPr>
                <w:rFonts w:ascii="Arial" w:eastAsia="Times New Roman" w:hAnsi="Arial" w:cs="Arial"/>
                <w:color w:val="212121"/>
                <w:sz w:val="20"/>
                <w:szCs w:val="20"/>
                <w:shd w:val="clear" w:color="auto" w:fill="FFFFFF"/>
                <w:lang w:val="en-GB"/>
              </w:rPr>
              <w:t>ô</w:t>
            </w:r>
            <w:r w:rsidR="00965AEF">
              <w:rPr>
                <w:rFonts w:ascii="Arial" w:eastAsia="Times New Roman" w:hAnsi="Arial" w:cs="Arial"/>
                <w:color w:val="212121"/>
                <w:sz w:val="20"/>
                <w:szCs w:val="20"/>
                <w:shd w:val="clear" w:color="auto" w:fill="FFFFFF"/>
                <w:lang w:val="en-GB"/>
              </w:rPr>
              <w:t>ng tin mi</w:t>
            </w:r>
            <w:r w:rsidR="00965AEF" w:rsidRPr="00965AEF">
              <w:rPr>
                <w:rFonts w:ascii="Arial" w:eastAsia="Times New Roman" w:hAnsi="Arial" w:cs="Arial"/>
                <w:color w:val="212121"/>
                <w:sz w:val="20"/>
                <w:szCs w:val="20"/>
                <w:shd w:val="clear" w:color="auto" w:fill="FFFFFF"/>
                <w:lang w:val="en-GB"/>
              </w:rPr>
              <w:t>ễn</w:t>
            </w:r>
            <w:r w:rsidR="00965AEF">
              <w:rPr>
                <w:rFonts w:ascii="Arial" w:eastAsia="Times New Roman" w:hAnsi="Arial" w:cs="Arial"/>
                <w:color w:val="212121"/>
                <w:sz w:val="20"/>
                <w:szCs w:val="20"/>
                <w:shd w:val="clear" w:color="auto" w:fill="FFFFFF"/>
                <w:lang w:val="en-GB"/>
              </w:rPr>
              <w:t xml:space="preserve"> phí v</w:t>
            </w:r>
            <w:r w:rsidR="00965AEF" w:rsidRPr="00965AEF">
              <w:rPr>
                <w:rFonts w:ascii="Arial" w:eastAsia="Times New Roman" w:hAnsi="Arial" w:cs="Arial"/>
                <w:color w:val="212121"/>
                <w:sz w:val="20"/>
                <w:szCs w:val="20"/>
                <w:shd w:val="clear" w:color="auto" w:fill="FFFFFF"/>
                <w:lang w:val="en-GB"/>
              </w:rPr>
              <w:t>ề</w:t>
            </w:r>
            <w:r w:rsidR="00965AEF">
              <w:rPr>
                <w:rFonts w:ascii="Arial" w:eastAsia="Times New Roman" w:hAnsi="Arial" w:cs="Arial"/>
                <w:color w:val="212121"/>
                <w:sz w:val="20"/>
                <w:szCs w:val="20"/>
                <w:shd w:val="clear" w:color="auto" w:fill="FFFFFF"/>
                <w:lang w:val="en-GB"/>
              </w:rPr>
              <w:t xml:space="preserve"> c</w:t>
            </w:r>
            <w:r w:rsidR="00965AEF" w:rsidRPr="00965AEF">
              <w:rPr>
                <w:rFonts w:ascii="Arial" w:eastAsia="Times New Roman" w:hAnsi="Arial" w:cs="Arial"/>
                <w:color w:val="212121"/>
                <w:sz w:val="20"/>
                <w:szCs w:val="20"/>
                <w:shd w:val="clear" w:color="auto" w:fill="FFFFFF"/>
                <w:lang w:val="en-GB"/>
              </w:rPr>
              <w:t>ác</w:t>
            </w:r>
            <w:r w:rsidR="00965AEF">
              <w:rPr>
                <w:rFonts w:ascii="Arial" w:eastAsia="Times New Roman" w:hAnsi="Arial" w:cs="Arial"/>
                <w:color w:val="212121"/>
                <w:sz w:val="20"/>
                <w:szCs w:val="20"/>
                <w:shd w:val="clear" w:color="auto" w:fill="FFFFFF"/>
                <w:lang w:val="en-GB"/>
              </w:rPr>
              <w:t xml:space="preserve"> d</w:t>
            </w:r>
            <w:r w:rsidR="00965AEF" w:rsidRPr="00965AEF">
              <w:rPr>
                <w:rFonts w:ascii="Arial" w:eastAsia="Times New Roman" w:hAnsi="Arial" w:cs="Arial"/>
                <w:color w:val="212121"/>
                <w:sz w:val="20"/>
                <w:szCs w:val="20"/>
                <w:shd w:val="clear" w:color="auto" w:fill="FFFFFF"/>
                <w:lang w:val="en-GB"/>
              </w:rPr>
              <w:t>ữ</w:t>
            </w:r>
            <w:r w:rsidR="00965AEF">
              <w:rPr>
                <w:rFonts w:ascii="Arial" w:eastAsia="Times New Roman" w:hAnsi="Arial" w:cs="Arial"/>
                <w:color w:val="212121"/>
                <w:sz w:val="20"/>
                <w:szCs w:val="20"/>
                <w:shd w:val="clear" w:color="auto" w:fill="FFFFFF"/>
                <w:lang w:val="en-GB"/>
              </w:rPr>
              <w:t xml:space="preserve"> li</w:t>
            </w:r>
            <w:r w:rsidR="00965AEF" w:rsidRPr="00965AEF">
              <w:rPr>
                <w:rFonts w:ascii="Arial" w:eastAsia="Times New Roman" w:hAnsi="Arial" w:cs="Arial"/>
                <w:color w:val="212121"/>
                <w:sz w:val="20"/>
                <w:szCs w:val="20"/>
                <w:shd w:val="clear" w:color="auto" w:fill="FFFFFF"/>
                <w:lang w:val="en-GB"/>
              </w:rPr>
              <w:t>ệu</w:t>
            </w:r>
            <w:r w:rsidR="00965AEF">
              <w:rPr>
                <w:rFonts w:ascii="Arial" w:eastAsia="Times New Roman" w:hAnsi="Arial" w:cs="Arial"/>
                <w:color w:val="212121"/>
                <w:sz w:val="20"/>
                <w:szCs w:val="20"/>
                <w:shd w:val="clear" w:color="auto" w:fill="FFFFFF"/>
                <w:lang w:val="en-GB"/>
              </w:rPr>
              <w:t xml:space="preserve"> r</w:t>
            </w:r>
            <w:r w:rsidR="00965AEF" w:rsidRPr="00965AEF">
              <w:rPr>
                <w:rFonts w:ascii="Arial" w:eastAsia="Times New Roman" w:hAnsi="Arial" w:cs="Arial"/>
                <w:color w:val="212121"/>
                <w:sz w:val="20"/>
                <w:szCs w:val="20"/>
                <w:shd w:val="clear" w:color="auto" w:fill="FFFFFF"/>
                <w:lang w:val="en-GB"/>
              </w:rPr>
              <w:t>ủi</w:t>
            </w:r>
            <w:r w:rsidR="00965AEF">
              <w:rPr>
                <w:rFonts w:ascii="Arial" w:eastAsia="Times New Roman" w:hAnsi="Arial" w:cs="Arial"/>
                <w:color w:val="212121"/>
                <w:sz w:val="20"/>
                <w:szCs w:val="20"/>
                <w:shd w:val="clear" w:color="auto" w:fill="FFFFFF"/>
                <w:lang w:val="en-GB"/>
              </w:rPr>
              <w:t xml:space="preserve"> ro thi</w:t>
            </w:r>
            <w:r w:rsidR="00965AEF" w:rsidRPr="00965AEF">
              <w:rPr>
                <w:rFonts w:ascii="Arial" w:eastAsia="Times New Roman" w:hAnsi="Arial" w:cs="Arial"/>
                <w:color w:val="212121"/>
                <w:sz w:val="20"/>
                <w:szCs w:val="20"/>
                <w:shd w:val="clear" w:color="auto" w:fill="FFFFFF"/>
                <w:lang w:val="en-GB"/>
              </w:rPr>
              <w:t>ê</w:t>
            </w:r>
            <w:r w:rsidR="00965AEF">
              <w:rPr>
                <w:rFonts w:ascii="Arial" w:eastAsia="Times New Roman" w:hAnsi="Arial" w:cs="Arial"/>
                <w:color w:val="212121"/>
                <w:sz w:val="20"/>
                <w:szCs w:val="20"/>
                <w:shd w:val="clear" w:color="auto" w:fill="FFFFFF"/>
                <w:lang w:val="en-GB"/>
              </w:rPr>
              <w:t>n tai v</w:t>
            </w:r>
            <w:r w:rsidR="00965AEF" w:rsidRPr="00965AEF">
              <w:rPr>
                <w:rFonts w:ascii="Arial" w:eastAsia="Times New Roman" w:hAnsi="Arial" w:cs="Arial"/>
                <w:color w:val="212121"/>
                <w:sz w:val="20"/>
                <w:szCs w:val="20"/>
                <w:shd w:val="clear" w:color="auto" w:fill="FFFFFF"/>
                <w:lang w:val="en-GB"/>
              </w:rPr>
              <w:t>à</w:t>
            </w:r>
            <w:r w:rsidR="00965AEF">
              <w:rPr>
                <w:rFonts w:ascii="Arial" w:eastAsia="Times New Roman" w:hAnsi="Arial" w:cs="Arial"/>
                <w:color w:val="212121"/>
                <w:sz w:val="20"/>
                <w:szCs w:val="20"/>
                <w:shd w:val="clear" w:color="auto" w:fill="FFFFFF"/>
                <w:lang w:val="en-GB"/>
              </w:rPr>
              <w:t xml:space="preserve"> kh</w:t>
            </w:r>
            <w:r w:rsidR="00965AEF" w:rsidRPr="00965AEF">
              <w:rPr>
                <w:rFonts w:ascii="Arial" w:eastAsia="Times New Roman" w:hAnsi="Arial" w:cs="Arial"/>
                <w:color w:val="212121"/>
                <w:sz w:val="20"/>
                <w:szCs w:val="20"/>
                <w:shd w:val="clear" w:color="auto" w:fill="FFFFFF"/>
                <w:lang w:val="en-GB"/>
              </w:rPr>
              <w:t>í</w:t>
            </w:r>
            <w:r w:rsidR="00965AEF">
              <w:rPr>
                <w:rFonts w:ascii="Arial" w:eastAsia="Times New Roman" w:hAnsi="Arial" w:cs="Arial"/>
                <w:color w:val="212121"/>
                <w:sz w:val="20"/>
                <w:szCs w:val="20"/>
                <w:shd w:val="clear" w:color="auto" w:fill="FFFFFF"/>
                <w:lang w:val="en-GB"/>
              </w:rPr>
              <w:t xml:space="preserve"> h</w:t>
            </w:r>
            <w:r w:rsidR="00965AEF" w:rsidRPr="00965AEF">
              <w:rPr>
                <w:rFonts w:ascii="Arial" w:eastAsia="Times New Roman" w:hAnsi="Arial" w:cs="Arial"/>
                <w:color w:val="212121"/>
                <w:sz w:val="20"/>
                <w:szCs w:val="20"/>
                <w:shd w:val="clear" w:color="auto" w:fill="FFFFFF"/>
                <w:lang w:val="en-GB"/>
              </w:rPr>
              <w:t>ậu</w:t>
            </w:r>
          </w:p>
          <w:p w:rsidR="00965AEF" w:rsidRPr="00451605" w:rsidRDefault="00965AEF" w:rsidP="00451605">
            <w:pPr>
              <w:pStyle w:val="ListParagraph"/>
              <w:numPr>
                <w:ilvl w:val="0"/>
                <w:numId w:val="31"/>
              </w:numPr>
              <w:tabs>
                <w:tab w:val="left" w:pos="449"/>
                <w:tab w:val="left" w:pos="851"/>
              </w:tabs>
              <w:spacing w:before="240" w:line="240" w:lineRule="auto"/>
              <w:ind w:left="0" w:firstLine="0"/>
              <w:contextualSpacing w:val="0"/>
              <w:jc w:val="both"/>
              <w:rPr>
                <w:rFonts w:ascii="Arial" w:eastAsia="Times New Roman" w:hAnsi="Arial" w:cs="Arial"/>
                <w:color w:val="212121"/>
                <w:sz w:val="20"/>
                <w:szCs w:val="20"/>
                <w:shd w:val="clear" w:color="auto" w:fill="FFFFFF"/>
                <w:lang w:val="en-GB"/>
              </w:rPr>
            </w:pPr>
            <w:r w:rsidRPr="00965AEF">
              <w:rPr>
                <w:rFonts w:ascii="Arial" w:eastAsia="Times New Roman" w:hAnsi="Arial" w:cs="Arial"/>
                <w:color w:val="000000"/>
                <w:sz w:val="20"/>
                <w:szCs w:val="20"/>
                <w:lang w:val="vi-VN" w:eastAsia="en-GB"/>
              </w:rPr>
              <w:t xml:space="preserve"> Ít nhất 4 bộ</w:t>
            </w:r>
            <w:r>
              <w:rPr>
                <w:rFonts w:ascii="Arial" w:eastAsia="Times New Roman" w:hAnsi="Arial" w:cs="Arial"/>
                <w:color w:val="000000"/>
                <w:sz w:val="20"/>
                <w:szCs w:val="20"/>
                <w:lang w:eastAsia="en-GB"/>
              </w:rPr>
              <w:t xml:space="preserve"> ng</w:t>
            </w:r>
            <w:r w:rsidRPr="00965AEF">
              <w:rPr>
                <w:rFonts w:ascii="Arial" w:eastAsia="Times New Roman" w:hAnsi="Arial" w:cs="Arial"/>
                <w:color w:val="000000"/>
                <w:sz w:val="20"/>
                <w:szCs w:val="20"/>
                <w:lang w:eastAsia="en-GB"/>
              </w:rPr>
              <w:t>ành</w:t>
            </w:r>
            <w:r>
              <w:rPr>
                <w:rFonts w:ascii="Arial" w:eastAsia="Times New Roman" w:hAnsi="Arial" w:cs="Arial"/>
                <w:color w:val="000000"/>
                <w:sz w:val="20"/>
                <w:szCs w:val="20"/>
                <w:lang w:eastAsia="en-GB"/>
              </w:rPr>
              <w:t xml:space="preserve"> c</w:t>
            </w:r>
            <w:r w:rsidRPr="00965AEF">
              <w:rPr>
                <w:rFonts w:ascii="Arial" w:eastAsia="Times New Roman" w:hAnsi="Arial" w:cs="Arial"/>
                <w:color w:val="000000"/>
                <w:sz w:val="20"/>
                <w:szCs w:val="20"/>
                <w:lang w:eastAsia="en-GB"/>
              </w:rPr>
              <w:t>ủa</w:t>
            </w:r>
            <w:r>
              <w:rPr>
                <w:rFonts w:ascii="Arial" w:eastAsia="Times New Roman" w:hAnsi="Arial" w:cs="Arial"/>
                <w:color w:val="000000"/>
                <w:sz w:val="20"/>
                <w:szCs w:val="20"/>
                <w:lang w:eastAsia="en-GB"/>
              </w:rPr>
              <w:t xml:space="preserve"> ch</w:t>
            </w:r>
            <w:r w:rsidRPr="00965AEF">
              <w:rPr>
                <w:rFonts w:ascii="Arial" w:eastAsia="Times New Roman" w:hAnsi="Arial" w:cs="Arial"/>
                <w:color w:val="000000"/>
                <w:sz w:val="20"/>
                <w:szCs w:val="20"/>
                <w:lang w:eastAsia="en-GB"/>
              </w:rPr>
              <w:t>ính</w:t>
            </w:r>
            <w:r>
              <w:rPr>
                <w:rFonts w:ascii="Arial" w:eastAsia="Times New Roman" w:hAnsi="Arial" w:cs="Arial"/>
                <w:color w:val="000000"/>
                <w:sz w:val="20"/>
                <w:szCs w:val="20"/>
                <w:lang w:eastAsia="en-GB"/>
              </w:rPr>
              <w:t xml:space="preserve"> ph</w:t>
            </w:r>
            <w:r w:rsidRPr="00965AEF">
              <w:rPr>
                <w:rFonts w:ascii="Arial" w:eastAsia="Times New Roman" w:hAnsi="Arial" w:cs="Arial"/>
                <w:color w:val="000000"/>
                <w:sz w:val="20"/>
                <w:szCs w:val="20"/>
                <w:lang w:eastAsia="en-GB"/>
              </w:rPr>
              <w:t>ủ</w:t>
            </w:r>
            <w:r w:rsidRPr="00965AEF">
              <w:rPr>
                <w:rFonts w:ascii="Arial" w:eastAsia="Times New Roman" w:hAnsi="Arial" w:cs="Arial"/>
                <w:color w:val="000000"/>
                <w:sz w:val="20"/>
                <w:szCs w:val="20"/>
                <w:lang w:val="vi-VN" w:eastAsia="en-GB"/>
              </w:rPr>
              <w:t xml:space="preserve"> sẽ được hưởng lợi từ việc xây dựng năng lực thể chế mục tiêu trong lĩnh vực quản lý rủi ro khí hậu: Bộ KH&amp;ĐT, Bộ NN&amp;PTNT, Bộ Xây dựng và Bộ TN&amp;MT </w:t>
            </w:r>
          </w:p>
          <w:p w:rsidR="00112B5D" w:rsidRDefault="00965AEF" w:rsidP="00451605">
            <w:pPr>
              <w:pStyle w:val="ListParagraph"/>
              <w:numPr>
                <w:ilvl w:val="0"/>
                <w:numId w:val="31"/>
              </w:numPr>
              <w:tabs>
                <w:tab w:val="left" w:pos="449"/>
                <w:tab w:val="left" w:pos="851"/>
              </w:tabs>
              <w:spacing w:before="240" w:line="240" w:lineRule="auto"/>
              <w:ind w:left="0" w:firstLine="0"/>
              <w:contextualSpacing w:val="0"/>
              <w:jc w:val="both"/>
              <w:rPr>
                <w:rFonts w:ascii="Arial" w:eastAsia="Times New Roman" w:hAnsi="Arial" w:cs="Arial"/>
                <w:color w:val="000000"/>
                <w:sz w:val="20"/>
                <w:szCs w:val="20"/>
                <w:lang w:eastAsia="en-GB"/>
              </w:rPr>
            </w:pPr>
            <w:r w:rsidRPr="00C64715">
              <w:rPr>
                <w:rFonts w:ascii="Arial" w:eastAsia="Times New Roman" w:hAnsi="Arial" w:cs="Arial"/>
                <w:color w:val="000000"/>
                <w:sz w:val="20"/>
                <w:szCs w:val="20"/>
                <w:lang w:val="vi-VN" w:eastAsia="en-GB"/>
              </w:rPr>
              <w:t>Ít nhất 4 Viện khoa học quốc gia sẽ hưởng lợi từ việc nâng cao nguồn nhân lực và cơ sở kiến thức của họ   trong lĩnh vực  thích ứng với BĐKH: Viện khí hậu, thuỷ văn, môi trường và BĐKH (đầu mối kỹ thuật chính thức về dự báo khí hậu) và Học viện Thuỷ lợi Việt Nam (đầu mối kỹ thuật chính thức về lập bản đồ rủi ro lũ</w:t>
            </w:r>
            <w:r>
              <w:rPr>
                <w:rFonts w:ascii="Arial" w:eastAsia="Times New Roman" w:hAnsi="Arial" w:cs="Arial"/>
                <w:color w:val="000000"/>
                <w:sz w:val="20"/>
                <w:szCs w:val="20"/>
                <w:lang w:eastAsia="en-GB"/>
              </w:rPr>
              <w:t>), Vi</w:t>
            </w:r>
            <w:r w:rsidRPr="00965AEF">
              <w:rPr>
                <w:rFonts w:ascii="Arial" w:eastAsia="Times New Roman" w:hAnsi="Arial" w:cs="Arial"/>
                <w:color w:val="000000"/>
                <w:sz w:val="20"/>
                <w:szCs w:val="20"/>
                <w:lang w:eastAsia="en-GB"/>
              </w:rPr>
              <w:t>ện</w:t>
            </w:r>
            <w:r>
              <w:rPr>
                <w:rFonts w:ascii="Arial" w:eastAsia="Times New Roman" w:hAnsi="Arial" w:cs="Arial"/>
                <w:color w:val="000000"/>
                <w:sz w:val="20"/>
                <w:szCs w:val="20"/>
                <w:lang w:eastAsia="en-GB"/>
              </w:rPr>
              <w:t xml:space="preserve"> khoa h</w:t>
            </w:r>
            <w:r w:rsidRPr="00965AEF">
              <w:rPr>
                <w:rFonts w:ascii="Arial" w:eastAsia="Times New Roman" w:hAnsi="Arial" w:cs="Arial"/>
                <w:color w:val="000000"/>
                <w:sz w:val="20"/>
                <w:szCs w:val="20"/>
                <w:lang w:eastAsia="en-GB"/>
              </w:rPr>
              <w:t>ọc</w:t>
            </w:r>
            <w:r>
              <w:rPr>
                <w:rFonts w:ascii="Arial" w:eastAsia="Times New Roman" w:hAnsi="Arial" w:cs="Arial"/>
                <w:color w:val="000000"/>
                <w:sz w:val="20"/>
                <w:szCs w:val="20"/>
                <w:lang w:eastAsia="en-GB"/>
              </w:rPr>
              <w:t xml:space="preserve"> c</w:t>
            </w:r>
            <w:r w:rsidRPr="00965AEF">
              <w:rPr>
                <w:rFonts w:ascii="Arial" w:eastAsia="Times New Roman" w:hAnsi="Arial" w:cs="Arial"/>
                <w:color w:val="000000"/>
                <w:sz w:val="20"/>
                <w:szCs w:val="20"/>
                <w:lang w:eastAsia="en-GB"/>
              </w:rPr>
              <w:t>ô</w:t>
            </w:r>
            <w:r>
              <w:rPr>
                <w:rFonts w:ascii="Arial" w:eastAsia="Times New Roman" w:hAnsi="Arial" w:cs="Arial"/>
                <w:color w:val="000000"/>
                <w:sz w:val="20"/>
                <w:szCs w:val="20"/>
                <w:lang w:eastAsia="en-GB"/>
              </w:rPr>
              <w:t>ng ngh</w:t>
            </w:r>
            <w:r w:rsidRPr="00965AEF">
              <w:rPr>
                <w:rFonts w:ascii="Arial" w:eastAsia="Times New Roman" w:hAnsi="Arial" w:cs="Arial"/>
                <w:color w:val="000000"/>
                <w:sz w:val="20"/>
                <w:szCs w:val="20"/>
                <w:lang w:eastAsia="en-GB"/>
              </w:rPr>
              <w:t>ệ</w:t>
            </w:r>
            <w:r>
              <w:rPr>
                <w:rFonts w:ascii="Arial" w:eastAsia="Times New Roman" w:hAnsi="Arial" w:cs="Arial"/>
                <w:color w:val="000000"/>
                <w:sz w:val="20"/>
                <w:szCs w:val="20"/>
                <w:lang w:eastAsia="en-GB"/>
              </w:rPr>
              <w:t xml:space="preserve"> x</w:t>
            </w:r>
            <w:r w:rsidRPr="00965AEF">
              <w:rPr>
                <w:rFonts w:ascii="Arial" w:eastAsia="Times New Roman" w:hAnsi="Arial" w:cs="Arial"/>
                <w:color w:val="000000"/>
                <w:sz w:val="20"/>
                <w:szCs w:val="20"/>
                <w:lang w:eastAsia="en-GB"/>
              </w:rPr>
              <w:t>â</w:t>
            </w:r>
            <w:r>
              <w:rPr>
                <w:rFonts w:ascii="Arial" w:eastAsia="Times New Roman" w:hAnsi="Arial" w:cs="Arial"/>
                <w:color w:val="000000"/>
                <w:sz w:val="20"/>
                <w:szCs w:val="20"/>
                <w:lang w:eastAsia="en-GB"/>
              </w:rPr>
              <w:t>y d</w:t>
            </w:r>
            <w:r w:rsidRPr="00965AEF">
              <w:rPr>
                <w:rFonts w:ascii="Arial" w:eastAsia="Times New Roman" w:hAnsi="Arial" w:cs="Arial"/>
                <w:color w:val="000000"/>
                <w:sz w:val="20"/>
                <w:szCs w:val="20"/>
                <w:lang w:eastAsia="en-GB"/>
              </w:rPr>
              <w:t>ựng</w:t>
            </w:r>
            <w:r>
              <w:rPr>
                <w:rFonts w:ascii="Arial" w:eastAsia="Times New Roman" w:hAnsi="Arial" w:cs="Arial"/>
                <w:color w:val="000000"/>
                <w:sz w:val="20"/>
                <w:szCs w:val="20"/>
                <w:lang w:eastAsia="en-GB"/>
              </w:rPr>
              <w:t xml:space="preserve"> Vi</w:t>
            </w:r>
            <w:r w:rsidRPr="00965AEF">
              <w:rPr>
                <w:rFonts w:ascii="Arial" w:eastAsia="Times New Roman" w:hAnsi="Arial" w:cs="Arial"/>
                <w:color w:val="000000"/>
                <w:sz w:val="20"/>
                <w:szCs w:val="20"/>
                <w:lang w:eastAsia="en-GB"/>
              </w:rPr>
              <w:t>ệt</w:t>
            </w:r>
            <w:r>
              <w:rPr>
                <w:rFonts w:ascii="Arial" w:eastAsia="Times New Roman" w:hAnsi="Arial" w:cs="Arial"/>
                <w:color w:val="000000"/>
                <w:sz w:val="20"/>
                <w:szCs w:val="20"/>
                <w:lang w:eastAsia="en-GB"/>
              </w:rPr>
              <w:t xml:space="preserve"> Nam (đ</w:t>
            </w:r>
            <w:r w:rsidRPr="00965AEF">
              <w:rPr>
                <w:rFonts w:ascii="Arial" w:eastAsia="Times New Roman" w:hAnsi="Arial" w:cs="Arial"/>
                <w:color w:val="000000"/>
                <w:sz w:val="20"/>
                <w:szCs w:val="20"/>
                <w:lang w:eastAsia="en-GB"/>
              </w:rPr>
              <w:t>ầu</w:t>
            </w:r>
            <w:r>
              <w:rPr>
                <w:rFonts w:ascii="Arial" w:eastAsia="Times New Roman" w:hAnsi="Arial" w:cs="Arial"/>
                <w:color w:val="000000"/>
                <w:sz w:val="20"/>
                <w:szCs w:val="20"/>
                <w:lang w:eastAsia="en-GB"/>
              </w:rPr>
              <w:t xml:space="preserve"> m</w:t>
            </w:r>
            <w:r w:rsidRPr="00965AEF">
              <w:rPr>
                <w:rFonts w:ascii="Arial" w:eastAsia="Times New Roman" w:hAnsi="Arial" w:cs="Arial"/>
                <w:color w:val="000000"/>
                <w:sz w:val="20"/>
                <w:szCs w:val="20"/>
                <w:lang w:eastAsia="en-GB"/>
              </w:rPr>
              <w:t>ối</w:t>
            </w:r>
            <w:r>
              <w:rPr>
                <w:rFonts w:ascii="Arial" w:eastAsia="Times New Roman" w:hAnsi="Arial" w:cs="Arial"/>
                <w:color w:val="000000"/>
                <w:sz w:val="20"/>
                <w:szCs w:val="20"/>
                <w:lang w:eastAsia="en-GB"/>
              </w:rPr>
              <w:t xml:space="preserve"> v</w:t>
            </w:r>
            <w:r w:rsidRPr="00965AEF">
              <w:rPr>
                <w:rFonts w:ascii="Arial" w:eastAsia="Times New Roman" w:hAnsi="Arial" w:cs="Arial"/>
                <w:color w:val="000000"/>
                <w:sz w:val="20"/>
                <w:szCs w:val="20"/>
                <w:lang w:eastAsia="en-GB"/>
              </w:rPr>
              <w:t>ề</w:t>
            </w:r>
            <w:r>
              <w:rPr>
                <w:rFonts w:ascii="Arial" w:eastAsia="Times New Roman" w:hAnsi="Arial" w:cs="Arial"/>
                <w:color w:val="000000"/>
                <w:sz w:val="20"/>
                <w:szCs w:val="20"/>
                <w:lang w:eastAsia="en-GB"/>
              </w:rPr>
              <w:t xml:space="preserve"> quy chu</w:t>
            </w:r>
            <w:r w:rsidRPr="00965AEF">
              <w:rPr>
                <w:rFonts w:ascii="Arial" w:eastAsia="Times New Roman" w:hAnsi="Arial" w:cs="Arial"/>
                <w:color w:val="000000"/>
                <w:sz w:val="20"/>
                <w:szCs w:val="20"/>
                <w:lang w:eastAsia="en-GB"/>
              </w:rPr>
              <w:t>ẩ</w:t>
            </w:r>
            <w:r>
              <w:rPr>
                <w:rFonts w:ascii="Arial" w:eastAsia="Times New Roman" w:hAnsi="Arial" w:cs="Arial"/>
                <w:color w:val="000000"/>
                <w:sz w:val="20"/>
                <w:szCs w:val="20"/>
                <w:lang w:eastAsia="en-GB"/>
              </w:rPr>
              <w:t>n x</w:t>
            </w:r>
            <w:r w:rsidRPr="00965AEF">
              <w:rPr>
                <w:rFonts w:ascii="Arial" w:eastAsia="Times New Roman" w:hAnsi="Arial" w:cs="Arial"/>
                <w:color w:val="000000"/>
                <w:sz w:val="20"/>
                <w:szCs w:val="20"/>
                <w:lang w:eastAsia="en-GB"/>
              </w:rPr>
              <w:t>â</w:t>
            </w:r>
            <w:r>
              <w:rPr>
                <w:rFonts w:ascii="Arial" w:eastAsia="Times New Roman" w:hAnsi="Arial" w:cs="Arial"/>
                <w:color w:val="000000"/>
                <w:sz w:val="20"/>
                <w:szCs w:val="20"/>
                <w:lang w:eastAsia="en-GB"/>
              </w:rPr>
              <w:t>y d</w:t>
            </w:r>
            <w:r w:rsidRPr="00965AEF">
              <w:rPr>
                <w:rFonts w:ascii="Arial" w:eastAsia="Times New Roman" w:hAnsi="Arial" w:cs="Arial"/>
                <w:color w:val="000000"/>
                <w:sz w:val="20"/>
                <w:szCs w:val="20"/>
                <w:lang w:eastAsia="en-GB"/>
              </w:rPr>
              <w:t>ựng</w:t>
            </w:r>
            <w:r>
              <w:rPr>
                <w:rFonts w:ascii="Arial" w:eastAsia="Times New Roman" w:hAnsi="Arial" w:cs="Arial"/>
                <w:color w:val="000000"/>
                <w:sz w:val="20"/>
                <w:szCs w:val="20"/>
                <w:lang w:eastAsia="en-GB"/>
              </w:rPr>
              <w:t xml:space="preserve"> v</w:t>
            </w:r>
            <w:r w:rsidRPr="00965AEF">
              <w:rPr>
                <w:rFonts w:ascii="Arial" w:eastAsia="Times New Roman" w:hAnsi="Arial" w:cs="Arial"/>
                <w:color w:val="000000"/>
                <w:sz w:val="20"/>
                <w:szCs w:val="20"/>
                <w:lang w:eastAsia="en-GB"/>
              </w:rPr>
              <w:t>à</w:t>
            </w:r>
            <w:r>
              <w:rPr>
                <w:rFonts w:ascii="Arial" w:eastAsia="Times New Roman" w:hAnsi="Arial" w:cs="Arial"/>
                <w:color w:val="000000"/>
                <w:sz w:val="20"/>
                <w:szCs w:val="20"/>
                <w:lang w:eastAsia="en-GB"/>
              </w:rPr>
              <w:t xml:space="preserve"> ti</w:t>
            </w:r>
            <w:r w:rsidRPr="00965AEF">
              <w:rPr>
                <w:rFonts w:ascii="Arial" w:eastAsia="Times New Roman" w:hAnsi="Arial" w:cs="Arial"/>
                <w:color w:val="000000"/>
                <w:sz w:val="20"/>
                <w:szCs w:val="20"/>
                <w:lang w:eastAsia="en-GB"/>
              </w:rPr>
              <w:t>ê</w:t>
            </w:r>
            <w:r>
              <w:rPr>
                <w:rFonts w:ascii="Arial" w:eastAsia="Times New Roman" w:hAnsi="Arial" w:cs="Arial"/>
                <w:color w:val="000000"/>
                <w:sz w:val="20"/>
                <w:szCs w:val="20"/>
                <w:lang w:eastAsia="en-GB"/>
              </w:rPr>
              <w:t>u chu</w:t>
            </w:r>
            <w:r w:rsidRPr="00965AEF">
              <w:rPr>
                <w:rFonts w:ascii="Arial" w:eastAsia="Times New Roman" w:hAnsi="Arial" w:cs="Arial"/>
                <w:color w:val="000000"/>
                <w:sz w:val="20"/>
                <w:szCs w:val="20"/>
                <w:lang w:eastAsia="en-GB"/>
              </w:rPr>
              <w:t>ẩ</w:t>
            </w:r>
            <w:r>
              <w:rPr>
                <w:rFonts w:ascii="Arial" w:eastAsia="Times New Roman" w:hAnsi="Arial" w:cs="Arial"/>
                <w:color w:val="000000"/>
                <w:sz w:val="20"/>
                <w:szCs w:val="20"/>
                <w:lang w:eastAsia="en-GB"/>
              </w:rPr>
              <w:t>n nh</w:t>
            </w:r>
            <w:r w:rsidRPr="00965AEF">
              <w:rPr>
                <w:rFonts w:ascii="Arial" w:eastAsia="Times New Roman" w:hAnsi="Arial" w:cs="Arial"/>
                <w:color w:val="000000"/>
                <w:sz w:val="20"/>
                <w:szCs w:val="20"/>
                <w:lang w:eastAsia="en-GB"/>
              </w:rPr>
              <w:t>à</w:t>
            </w:r>
            <w:r>
              <w:rPr>
                <w:rFonts w:ascii="Arial" w:eastAsia="Times New Roman" w:hAnsi="Arial" w:cs="Arial"/>
                <w:color w:val="000000"/>
                <w:sz w:val="20"/>
                <w:szCs w:val="20"/>
                <w:lang w:eastAsia="en-GB"/>
              </w:rPr>
              <w:t>), v</w:t>
            </w:r>
            <w:r w:rsidRPr="00965AEF">
              <w:rPr>
                <w:rFonts w:ascii="Arial" w:eastAsia="Times New Roman" w:hAnsi="Arial" w:cs="Arial"/>
                <w:color w:val="000000"/>
                <w:sz w:val="20"/>
                <w:szCs w:val="20"/>
                <w:lang w:eastAsia="en-GB"/>
              </w:rPr>
              <w:t>à</w:t>
            </w:r>
            <w:r>
              <w:rPr>
                <w:rFonts w:ascii="Arial" w:eastAsia="Times New Roman" w:hAnsi="Arial" w:cs="Arial"/>
                <w:color w:val="000000"/>
                <w:sz w:val="20"/>
                <w:szCs w:val="20"/>
                <w:lang w:eastAsia="en-GB"/>
              </w:rPr>
              <w:t xml:space="preserve"> </w:t>
            </w:r>
            <w:r w:rsidRPr="00C64715">
              <w:rPr>
                <w:rFonts w:ascii="Arial" w:eastAsia="Times New Roman" w:hAnsi="Arial" w:cs="Arial"/>
                <w:color w:val="000000"/>
                <w:sz w:val="20"/>
                <w:szCs w:val="20"/>
                <w:lang w:val="vi-VN" w:eastAsia="en-GB"/>
              </w:rPr>
              <w:t>Viện khoa học lâm nghiệp Việt Nam (đầu mối kỹ thuật về lâm nghiệp, bao gồm đánh giá địa điểm để lựa chọn giống cây, các biện pháp kỹ thuật phục hồi rừng ngập mặn).</w:t>
            </w:r>
          </w:p>
          <w:p w:rsidR="00D103E8" w:rsidRPr="00D103E8" w:rsidRDefault="00D103E8" w:rsidP="00965AEF">
            <w:pPr>
              <w:tabs>
                <w:tab w:val="left" w:pos="467"/>
                <w:tab w:val="left" w:pos="851"/>
              </w:tabs>
              <w:spacing w:after="0" w:line="240" w:lineRule="auto"/>
              <w:contextualSpacing/>
              <w:jc w:val="both"/>
              <w:rPr>
                <w:rFonts w:ascii="Arial" w:eastAsia="Times New Roman" w:hAnsi="Arial" w:cs="Arial"/>
                <w:i/>
                <w:color w:val="000000"/>
                <w:sz w:val="20"/>
                <w:lang w:eastAsia="ja-JP"/>
              </w:rPr>
            </w:pPr>
          </w:p>
        </w:tc>
      </w:tr>
      <w:tr w:rsidR="00830207" w:rsidRPr="00612109" w:rsidTr="00823FD0">
        <w:trPr>
          <w:trHeight w:hRule="exact" w:val="340"/>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30207" w:rsidRPr="00CB01A4" w:rsidRDefault="006F3A3F" w:rsidP="00742291">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E</w:t>
            </w:r>
            <w:r w:rsidR="00830207" w:rsidRPr="00CB01A4">
              <w:rPr>
                <w:rFonts w:ascii="Arial" w:eastAsia="Times New Roman" w:hAnsi="Arial" w:cs="Arial"/>
                <w:color w:val="24634F"/>
                <w:sz w:val="20"/>
                <w:lang w:eastAsia="ja-JP"/>
              </w:rPr>
              <w:t>.1.2</w:t>
            </w:r>
            <w:r w:rsidR="005A508B" w:rsidRPr="00CB01A4">
              <w:rPr>
                <w:rFonts w:ascii="Arial" w:eastAsia="Times New Roman" w:hAnsi="Arial" w:cs="Arial"/>
                <w:color w:val="24634F"/>
                <w:sz w:val="20"/>
                <w:lang w:eastAsia="ja-JP"/>
              </w:rPr>
              <w:t>.</w:t>
            </w:r>
            <w:r w:rsidR="00830207" w:rsidRPr="00CB01A4">
              <w:rPr>
                <w:rFonts w:ascii="Arial" w:eastAsia="Times New Roman" w:hAnsi="Arial" w:cs="Arial"/>
                <w:color w:val="24634F"/>
                <w:sz w:val="20"/>
                <w:lang w:eastAsia="ja-JP"/>
              </w:rPr>
              <w:t xml:space="preserve"> </w:t>
            </w:r>
            <w:r w:rsidR="00965AEF">
              <w:rPr>
                <w:rFonts w:ascii="Arial" w:eastAsia="Times New Roman" w:hAnsi="Arial" w:cs="Arial"/>
                <w:color w:val="24634F"/>
                <w:sz w:val="20"/>
                <w:lang w:eastAsia="ja-JP"/>
              </w:rPr>
              <w:t>Các chỉ số tác động chính (d</w:t>
            </w:r>
            <w:r w:rsidR="00965AEF" w:rsidRPr="00965AEF">
              <w:rPr>
                <w:rFonts w:ascii="Arial" w:eastAsia="Times New Roman" w:hAnsi="Arial" w:cs="Arial"/>
                <w:color w:val="24634F"/>
                <w:sz w:val="20"/>
                <w:lang w:eastAsia="ja-JP"/>
              </w:rPr>
              <w:t>ự</w:t>
            </w:r>
            <w:r w:rsidR="00965AEF">
              <w:rPr>
                <w:rFonts w:ascii="Arial" w:eastAsia="Times New Roman" w:hAnsi="Arial" w:cs="Arial"/>
                <w:color w:val="24634F"/>
                <w:sz w:val="20"/>
                <w:lang w:eastAsia="ja-JP"/>
              </w:rPr>
              <w:t xml:space="preserve"> ki</w:t>
            </w:r>
            <w:r w:rsidR="00965AEF" w:rsidRPr="00965AEF">
              <w:rPr>
                <w:rFonts w:ascii="Arial" w:eastAsia="Times New Roman" w:hAnsi="Arial" w:cs="Arial"/>
                <w:color w:val="24634F"/>
                <w:sz w:val="20"/>
                <w:lang w:eastAsia="ja-JP"/>
              </w:rPr>
              <w:t>ến</w:t>
            </w:r>
            <w:r w:rsidR="00965AEF">
              <w:rPr>
                <w:rFonts w:ascii="Arial" w:eastAsia="Times New Roman" w:hAnsi="Arial" w:cs="Arial"/>
                <w:color w:val="24634F"/>
                <w:sz w:val="20"/>
                <w:lang w:eastAsia="ja-JP"/>
              </w:rPr>
              <w:t>)</w:t>
            </w:r>
          </w:p>
        </w:tc>
      </w:tr>
      <w:tr w:rsidR="008378B4" w:rsidRPr="008378B4" w:rsidTr="00823FD0">
        <w:trPr>
          <w:trHeight w:hRule="exact" w:val="478"/>
        </w:trPr>
        <w:tc>
          <w:tcPr>
            <w:tcW w:w="1057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378B4" w:rsidRPr="008378B4" w:rsidRDefault="00965AEF" w:rsidP="00742291">
            <w:pPr>
              <w:spacing w:after="0"/>
              <w:rPr>
                <w:rFonts w:ascii="Arial" w:eastAsia="Times New Roman" w:hAnsi="Arial" w:cs="Arial"/>
                <w:i/>
                <w:color w:val="24634F"/>
                <w:sz w:val="20"/>
                <w:lang w:eastAsia="ja-JP"/>
              </w:rPr>
            </w:pPr>
            <w:r>
              <w:rPr>
                <w:rFonts w:ascii="Arial" w:eastAsia="Times New Roman" w:hAnsi="Arial" w:cs="Arial"/>
                <w:i/>
                <w:sz w:val="20"/>
                <w:lang w:eastAsia="ja-JP"/>
              </w:rPr>
              <w:t>Cung cấp giá trị số cụ thể cho các chỉ số dưới đây</w:t>
            </w:r>
            <w:r w:rsidRPr="00B043D0">
              <w:rPr>
                <w:rFonts w:ascii="Arial" w:eastAsia="Times New Roman" w:hAnsi="Arial" w:cs="Arial"/>
                <w:i/>
                <w:sz w:val="20"/>
                <w:lang w:eastAsia="ja-JP"/>
              </w:rPr>
              <w:t>.</w:t>
            </w:r>
          </w:p>
        </w:tc>
      </w:tr>
      <w:tr w:rsidR="00965AEF" w:rsidRPr="00612109" w:rsidTr="006A0378">
        <w:trPr>
          <w:trHeight w:val="454"/>
        </w:trPr>
        <w:tc>
          <w:tcPr>
            <w:tcW w:w="1080"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rsidR="00965AEF" w:rsidRPr="00612109" w:rsidRDefault="00965AEF" w:rsidP="00742291">
            <w:pPr>
              <w:rPr>
                <w:rFonts w:ascii="Arial" w:eastAsia="Times New Roman" w:hAnsi="Arial" w:cs="Arial"/>
                <w:i/>
                <w:color w:val="000000"/>
                <w:sz w:val="20"/>
                <w:lang w:eastAsia="ja-JP"/>
              </w:rPr>
            </w:pPr>
            <w:r>
              <w:rPr>
                <w:rFonts w:ascii="Arial" w:eastAsia="Times New Roman" w:hAnsi="Arial" w:cs="Arial"/>
                <w:i/>
                <w:color w:val="000000"/>
                <w:sz w:val="20"/>
                <w:lang w:eastAsia="ja-JP"/>
              </w:rPr>
              <w:t>Chỉ số GCF chính</w:t>
            </w:r>
          </w:p>
        </w:tc>
        <w:tc>
          <w:tcPr>
            <w:tcW w:w="446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65AEF" w:rsidRPr="00AC30E2" w:rsidRDefault="00965AEF" w:rsidP="006A0378">
            <w:pPr>
              <w:spacing w:before="40" w:after="40"/>
              <w:rPr>
                <w:rFonts w:ascii="Arial" w:eastAsia="Times New Roman" w:hAnsi="Arial" w:cs="Arial"/>
                <w:i/>
                <w:color w:val="000000"/>
                <w:sz w:val="20"/>
                <w:lang w:eastAsia="ja-JP"/>
              </w:rPr>
            </w:pPr>
            <w:r>
              <w:rPr>
                <w:rFonts w:ascii="Arial" w:eastAsia="Times New Roman" w:hAnsi="Arial" w:cs="Arial"/>
                <w:i/>
                <w:color w:val="000000"/>
                <w:sz w:val="20"/>
                <w:lang w:eastAsia="ja-JP"/>
              </w:rPr>
              <w:t xml:space="preserve">Tấn các bon dioxit tương đương dự tính </w:t>
            </w:r>
            <w:r w:rsidRPr="00AC30E2">
              <w:rPr>
                <w:rFonts w:ascii="Arial" w:eastAsia="Times New Roman" w:hAnsi="Arial" w:cs="Arial"/>
                <w:i/>
                <w:color w:val="000000"/>
                <w:sz w:val="20"/>
                <w:lang w:eastAsia="ja-JP"/>
              </w:rPr>
              <w:t>(t CO</w:t>
            </w:r>
            <w:r w:rsidRPr="00AC30E2">
              <w:rPr>
                <w:rFonts w:ascii="Arial" w:eastAsia="Times New Roman" w:hAnsi="Arial" w:cs="Arial"/>
                <w:i/>
                <w:color w:val="000000"/>
                <w:sz w:val="20"/>
                <w:vertAlign w:val="subscript"/>
                <w:lang w:eastAsia="ja-JP"/>
              </w:rPr>
              <w:t xml:space="preserve">2 </w:t>
            </w:r>
            <w:r w:rsidRPr="00AC30E2">
              <w:rPr>
                <w:rFonts w:ascii="Arial" w:eastAsia="Times New Roman" w:hAnsi="Arial" w:cs="Arial"/>
                <w:i/>
                <w:color w:val="000000"/>
                <w:sz w:val="20"/>
                <w:lang w:eastAsia="ja-JP"/>
              </w:rPr>
              <w:t xml:space="preserve">eq) </w:t>
            </w:r>
            <w:r>
              <w:rPr>
                <w:rFonts w:ascii="Arial" w:eastAsia="Times New Roman" w:hAnsi="Arial" w:cs="Arial"/>
                <w:i/>
                <w:color w:val="000000"/>
                <w:sz w:val="20"/>
                <w:lang w:eastAsia="ja-JP"/>
              </w:rPr>
              <w:t xml:space="preserve">sẽ được giảm hay tránh phát thải </w:t>
            </w:r>
            <w:r w:rsidRPr="00AC30E2">
              <w:rPr>
                <w:rFonts w:ascii="Arial" w:eastAsia="Times New Roman" w:hAnsi="Arial" w:cs="Arial"/>
                <w:i/>
                <w:color w:val="000000"/>
                <w:sz w:val="20"/>
                <w:lang w:eastAsia="ja-JP"/>
              </w:rPr>
              <w:t xml:space="preserve"> (</w:t>
            </w:r>
            <w:r>
              <w:rPr>
                <w:rFonts w:ascii="Arial" w:eastAsia="Times New Roman" w:hAnsi="Arial" w:cs="Arial"/>
                <w:i/>
                <w:color w:val="000000"/>
                <w:sz w:val="20"/>
                <w:lang w:eastAsia="ja-JP"/>
              </w:rPr>
              <w:t>chỉ giảm thiểu</w:t>
            </w:r>
            <w:r w:rsidRPr="00AC30E2">
              <w:rPr>
                <w:rFonts w:ascii="Arial" w:eastAsia="Times New Roman" w:hAnsi="Arial" w:cs="Arial"/>
                <w:i/>
                <w:color w:val="000000"/>
                <w:sz w:val="20"/>
                <w:lang w:eastAsia="ja-JP"/>
              </w:rPr>
              <w:t>)</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965AEF" w:rsidRPr="00AC30E2" w:rsidRDefault="00965AEF" w:rsidP="006A0378">
            <w:pPr>
              <w:rPr>
                <w:rFonts w:ascii="Arial" w:eastAsia="Times New Roman" w:hAnsi="Arial" w:cs="Arial"/>
                <w:i/>
                <w:color w:val="000000"/>
                <w:sz w:val="20"/>
                <w:lang w:eastAsia="ja-JP"/>
              </w:rPr>
            </w:pPr>
            <w:r>
              <w:rPr>
                <w:rFonts w:ascii="Arial" w:eastAsia="Times New Roman" w:hAnsi="Arial" w:cs="Arial"/>
                <w:i/>
                <w:color w:val="000000"/>
                <w:sz w:val="20"/>
                <w:lang w:eastAsia="ja-JP"/>
              </w:rPr>
              <w:t>Hàng năm</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965AEF" w:rsidRPr="00AC30E2" w:rsidRDefault="00965AEF" w:rsidP="006A0378">
            <w:pPr>
              <w:rPr>
                <w:rFonts w:ascii="Arial" w:hAnsi="Arial" w:cs="Arial"/>
                <w:sz w:val="20"/>
              </w:rPr>
            </w:pPr>
            <w:r>
              <w:rPr>
                <w:rFonts w:ascii="Arial" w:hAnsi="Arial" w:cs="Arial"/>
                <w:sz w:val="20"/>
              </w:rPr>
              <w:t>93.</w:t>
            </w:r>
            <w:r w:rsidRPr="00AC30E2">
              <w:rPr>
                <w:rFonts w:ascii="Arial" w:hAnsi="Arial" w:cs="Arial"/>
                <w:sz w:val="20"/>
              </w:rPr>
              <w:t>036</w:t>
            </w:r>
          </w:p>
        </w:tc>
      </w:tr>
      <w:tr w:rsidR="00965AEF" w:rsidRPr="00612109" w:rsidTr="006A0378">
        <w:trPr>
          <w:trHeight w:val="510"/>
        </w:trPr>
        <w:tc>
          <w:tcPr>
            <w:tcW w:w="1080" w:type="dxa"/>
            <w:vMerge/>
            <w:tcBorders>
              <w:left w:val="single" w:sz="4" w:space="0" w:color="auto"/>
              <w:right w:val="single" w:sz="4" w:space="0" w:color="auto"/>
            </w:tcBorders>
            <w:shd w:val="clear" w:color="auto" w:fill="F2F2F2" w:themeFill="background1" w:themeFillShade="F2"/>
            <w:noWrap/>
            <w:vAlign w:val="bottom"/>
          </w:tcPr>
          <w:p w:rsidR="00965AEF" w:rsidRPr="00612109" w:rsidRDefault="00965AEF" w:rsidP="00742291">
            <w:pPr>
              <w:rPr>
                <w:rFonts w:ascii="Arial" w:eastAsia="Times New Roman" w:hAnsi="Arial" w:cs="Arial"/>
                <w:i/>
                <w:color w:val="000000"/>
                <w:sz w:val="20"/>
                <w:lang w:eastAsia="ja-JP"/>
              </w:rPr>
            </w:pPr>
          </w:p>
        </w:tc>
        <w:tc>
          <w:tcPr>
            <w:tcW w:w="446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65AEF" w:rsidRPr="00612109" w:rsidRDefault="00965AEF" w:rsidP="005A508B">
            <w:pPr>
              <w:spacing w:before="40" w:after="40"/>
              <w:rPr>
                <w:rFonts w:ascii="Arial" w:eastAsia="Times New Roman" w:hAnsi="Arial" w:cs="Arial"/>
                <w:i/>
                <w:color w:val="000000"/>
                <w:sz w:val="20"/>
                <w:lang w:eastAsia="ja-JP"/>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965AEF" w:rsidRPr="00612109" w:rsidRDefault="00965AEF" w:rsidP="00742291">
            <w:pPr>
              <w:spacing w:after="0"/>
              <w:rPr>
                <w:rFonts w:ascii="Arial" w:eastAsia="Times New Roman" w:hAnsi="Arial" w:cs="Arial"/>
                <w:i/>
                <w:color w:val="000000"/>
                <w:sz w:val="20"/>
                <w:lang w:eastAsia="ja-JP"/>
              </w:rPr>
            </w:pPr>
            <w:r>
              <w:rPr>
                <w:rFonts w:ascii="Arial" w:eastAsia="Times New Roman" w:hAnsi="Arial" w:cs="Arial"/>
                <w:i/>
                <w:color w:val="000000"/>
                <w:sz w:val="20"/>
                <w:lang w:eastAsia="ja-JP"/>
              </w:rPr>
              <w:t>Cả vòng đời</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965AEF" w:rsidRPr="00612109" w:rsidRDefault="00965AEF" w:rsidP="0010125F">
            <w:pPr>
              <w:rPr>
                <w:rFonts w:ascii="Arial" w:hAnsi="Arial" w:cs="Arial"/>
                <w:sz w:val="20"/>
              </w:rPr>
            </w:pPr>
            <w:r>
              <w:rPr>
                <w:rFonts w:ascii="Arial" w:hAnsi="Arial" w:cs="Arial"/>
                <w:sz w:val="20"/>
              </w:rPr>
              <w:t>1,860.</w:t>
            </w:r>
            <w:r w:rsidRPr="00F42D83">
              <w:rPr>
                <w:rFonts w:ascii="Arial" w:hAnsi="Arial" w:cs="Arial"/>
                <w:sz w:val="20"/>
              </w:rPr>
              <w:t>720</w:t>
            </w:r>
          </w:p>
        </w:tc>
      </w:tr>
      <w:tr w:rsidR="00965AEF" w:rsidRPr="00612109" w:rsidTr="00823FD0">
        <w:trPr>
          <w:trHeight w:val="710"/>
        </w:trPr>
        <w:tc>
          <w:tcPr>
            <w:tcW w:w="1080" w:type="dxa"/>
            <w:vMerge/>
            <w:tcBorders>
              <w:left w:val="single" w:sz="4" w:space="0" w:color="auto"/>
              <w:right w:val="single" w:sz="4" w:space="0" w:color="auto"/>
            </w:tcBorders>
            <w:shd w:val="clear" w:color="auto" w:fill="F2F2F2" w:themeFill="background1" w:themeFillShade="F2"/>
            <w:noWrap/>
            <w:vAlign w:val="bottom"/>
          </w:tcPr>
          <w:p w:rsidR="00965AEF" w:rsidRPr="00612109" w:rsidRDefault="00965AEF" w:rsidP="00742291">
            <w:pPr>
              <w:rPr>
                <w:rFonts w:ascii="Arial" w:eastAsia="Times New Roman" w:hAnsi="Arial" w:cs="Arial"/>
                <w:i/>
                <w:color w:val="000000"/>
                <w:sz w:val="20"/>
                <w:lang w:eastAsia="ja-JP"/>
              </w:rPr>
            </w:pPr>
          </w:p>
        </w:tc>
        <w:tc>
          <w:tcPr>
            <w:tcW w:w="446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65AEF" w:rsidRDefault="00965AEF" w:rsidP="00F6247E">
            <w:pPr>
              <w:pStyle w:val="ListParagraph"/>
              <w:numPr>
                <w:ilvl w:val="0"/>
                <w:numId w:val="1"/>
              </w:numPr>
              <w:spacing w:before="40" w:after="40"/>
              <w:rPr>
                <w:rFonts w:ascii="Arial" w:eastAsia="Times New Roman" w:hAnsi="Arial" w:cs="Arial"/>
                <w:i/>
                <w:color w:val="000000"/>
                <w:sz w:val="20"/>
                <w:lang w:eastAsia="ja-JP"/>
              </w:rPr>
            </w:pPr>
            <w:r>
              <w:rPr>
                <w:rFonts w:ascii="Arial" w:eastAsia="Times New Roman" w:hAnsi="Arial" w:cs="Arial"/>
                <w:i/>
                <w:color w:val="000000"/>
                <w:sz w:val="20"/>
                <w:lang w:eastAsia="ja-JP"/>
              </w:rPr>
              <w:t>Dự kiến tổng số người hưởng lợi trực tiếp và gián tiếp, t</w:t>
            </w:r>
            <w:r w:rsidRPr="00965AEF">
              <w:rPr>
                <w:rFonts w:ascii="Arial" w:eastAsia="Times New Roman" w:hAnsi="Arial" w:cs="Arial"/>
                <w:i/>
                <w:color w:val="000000"/>
                <w:sz w:val="20"/>
                <w:lang w:eastAsia="ja-JP"/>
              </w:rPr>
              <w:t>ác</w:t>
            </w:r>
            <w:r>
              <w:rPr>
                <w:rFonts w:ascii="Arial" w:eastAsia="Times New Roman" w:hAnsi="Arial" w:cs="Arial"/>
                <w:i/>
                <w:color w:val="000000"/>
                <w:sz w:val="20"/>
                <w:lang w:eastAsia="ja-JP"/>
              </w:rPr>
              <w:t>h bi</w:t>
            </w:r>
            <w:r w:rsidRPr="00965AEF">
              <w:rPr>
                <w:rFonts w:ascii="Arial" w:eastAsia="Times New Roman" w:hAnsi="Arial" w:cs="Arial"/>
                <w:i/>
                <w:color w:val="000000"/>
                <w:sz w:val="20"/>
                <w:lang w:eastAsia="ja-JP"/>
              </w:rPr>
              <w:t>ệt</w:t>
            </w:r>
            <w:r>
              <w:rPr>
                <w:rFonts w:ascii="Arial" w:eastAsia="Times New Roman" w:hAnsi="Arial" w:cs="Arial"/>
                <w:i/>
                <w:color w:val="000000"/>
                <w:sz w:val="20"/>
                <w:lang w:eastAsia="ja-JP"/>
              </w:rPr>
              <w:t xml:space="preserve"> v</w:t>
            </w:r>
            <w:r w:rsidRPr="00965AEF">
              <w:rPr>
                <w:rFonts w:ascii="Arial" w:eastAsia="Times New Roman" w:hAnsi="Arial" w:cs="Arial"/>
                <w:i/>
                <w:color w:val="000000"/>
                <w:sz w:val="20"/>
                <w:lang w:eastAsia="ja-JP"/>
              </w:rPr>
              <w:t>ê</w:t>
            </w:r>
            <w:r>
              <w:rPr>
                <w:rFonts w:ascii="Arial" w:eastAsia="Times New Roman" w:hAnsi="Arial" w:cs="Arial"/>
                <w:i/>
                <w:color w:val="000000"/>
                <w:sz w:val="20"/>
                <w:lang w:eastAsia="ja-JP"/>
              </w:rPr>
              <w:t xml:space="preserve"> gi</w:t>
            </w:r>
            <w:r w:rsidRPr="00965AEF">
              <w:rPr>
                <w:rFonts w:ascii="Arial" w:eastAsia="Times New Roman" w:hAnsi="Arial" w:cs="Arial"/>
                <w:i/>
                <w:color w:val="000000"/>
                <w:sz w:val="20"/>
                <w:lang w:eastAsia="ja-JP"/>
              </w:rPr>
              <w:t>ời</w:t>
            </w:r>
            <w:r>
              <w:rPr>
                <w:rFonts w:ascii="Arial" w:eastAsia="Times New Roman" w:hAnsi="Arial" w:cs="Arial"/>
                <w:i/>
                <w:color w:val="000000"/>
                <w:sz w:val="20"/>
                <w:lang w:eastAsia="ja-JP"/>
              </w:rPr>
              <w:t xml:space="preserve"> </w:t>
            </w:r>
            <w:r w:rsidRPr="00F42D83">
              <w:rPr>
                <w:rFonts w:ascii="Arial" w:eastAsia="Times New Roman" w:hAnsi="Arial" w:cs="Arial"/>
                <w:i/>
                <w:color w:val="000000"/>
                <w:sz w:val="20"/>
                <w:lang w:eastAsia="ja-JP"/>
              </w:rPr>
              <w:t>(</w:t>
            </w:r>
            <w:r>
              <w:rPr>
                <w:rFonts w:ascii="Arial" w:eastAsia="Times New Roman" w:hAnsi="Arial" w:cs="Arial"/>
                <w:i/>
                <w:color w:val="000000"/>
                <w:sz w:val="20"/>
                <w:lang w:eastAsia="ja-JP"/>
              </w:rPr>
              <w:t>giảm tổn thương hay tăng sức chống chịu);</w:t>
            </w:r>
            <w:r w:rsidRPr="00C4789E">
              <w:rPr>
                <w:rFonts w:ascii="Arial" w:eastAsia="Times New Roman" w:hAnsi="Arial" w:cs="Arial"/>
                <w:i/>
                <w:color w:val="000000"/>
                <w:sz w:val="20"/>
                <w:lang w:eastAsia="ja-JP"/>
              </w:rPr>
              <w:t xml:space="preserve"> </w:t>
            </w:r>
          </w:p>
          <w:p w:rsidR="00965AEF" w:rsidRPr="00240766" w:rsidRDefault="00965AEF" w:rsidP="00F6247E">
            <w:pPr>
              <w:pStyle w:val="ListParagraph"/>
              <w:numPr>
                <w:ilvl w:val="0"/>
                <w:numId w:val="1"/>
              </w:numPr>
              <w:spacing w:before="40" w:after="40"/>
              <w:rPr>
                <w:rFonts w:ascii="Arial" w:eastAsia="Times New Roman" w:hAnsi="Arial" w:cs="Arial"/>
                <w:i/>
                <w:color w:val="000000"/>
                <w:sz w:val="20"/>
                <w:lang w:eastAsia="ja-JP"/>
              </w:rPr>
            </w:pPr>
            <w:r>
              <w:rPr>
                <w:rFonts w:ascii="Arial" w:eastAsia="Times New Roman" w:hAnsi="Arial" w:cs="Arial"/>
                <w:i/>
                <w:color w:val="000000"/>
                <w:sz w:val="20"/>
                <w:lang w:eastAsia="ja-JP"/>
              </w:rPr>
              <w:t>Số người hưởng lợi so với tổng dân số, t</w:t>
            </w:r>
            <w:r w:rsidRPr="00965AEF">
              <w:rPr>
                <w:rFonts w:ascii="Arial" w:eastAsia="Times New Roman" w:hAnsi="Arial" w:cs="Arial"/>
                <w:i/>
                <w:color w:val="000000"/>
                <w:sz w:val="20"/>
                <w:lang w:eastAsia="ja-JP"/>
              </w:rPr>
              <w:t>ác</w:t>
            </w:r>
            <w:r>
              <w:rPr>
                <w:rFonts w:ascii="Arial" w:eastAsia="Times New Roman" w:hAnsi="Arial" w:cs="Arial"/>
                <w:i/>
                <w:color w:val="000000"/>
                <w:sz w:val="20"/>
                <w:lang w:eastAsia="ja-JP"/>
              </w:rPr>
              <w:t>h bi</w:t>
            </w:r>
            <w:r w:rsidRPr="00965AEF">
              <w:rPr>
                <w:rFonts w:ascii="Arial" w:eastAsia="Times New Roman" w:hAnsi="Arial" w:cs="Arial"/>
                <w:i/>
                <w:color w:val="000000"/>
                <w:sz w:val="20"/>
                <w:lang w:eastAsia="ja-JP"/>
              </w:rPr>
              <w:t>ệ</w:t>
            </w:r>
            <w:r>
              <w:rPr>
                <w:rFonts w:ascii="Arial" w:eastAsia="Times New Roman" w:hAnsi="Arial" w:cs="Arial"/>
                <w:i/>
                <w:color w:val="000000"/>
                <w:sz w:val="20"/>
                <w:lang w:eastAsia="ja-JP"/>
              </w:rPr>
              <w:t>t v</w:t>
            </w:r>
            <w:r w:rsidRPr="00965AEF">
              <w:rPr>
                <w:rFonts w:ascii="Arial" w:eastAsia="Times New Roman" w:hAnsi="Arial" w:cs="Arial"/>
                <w:i/>
                <w:color w:val="000000"/>
                <w:sz w:val="20"/>
                <w:lang w:eastAsia="ja-JP"/>
              </w:rPr>
              <w:t>ề</w:t>
            </w:r>
            <w:r>
              <w:rPr>
                <w:rFonts w:ascii="Arial" w:eastAsia="Times New Roman" w:hAnsi="Arial" w:cs="Arial"/>
                <w:i/>
                <w:color w:val="000000"/>
                <w:sz w:val="20"/>
                <w:lang w:eastAsia="ja-JP"/>
              </w:rPr>
              <w:t xml:space="preserve"> gi</w:t>
            </w:r>
            <w:r w:rsidRPr="00965AEF">
              <w:rPr>
                <w:rFonts w:ascii="Arial" w:eastAsia="Times New Roman" w:hAnsi="Arial" w:cs="Arial"/>
                <w:i/>
                <w:color w:val="000000"/>
                <w:sz w:val="20"/>
                <w:lang w:eastAsia="ja-JP"/>
              </w:rPr>
              <w:t>ới</w:t>
            </w:r>
            <w:r>
              <w:rPr>
                <w:rFonts w:ascii="Arial" w:eastAsia="Times New Roman" w:hAnsi="Arial" w:cs="Arial"/>
                <w:i/>
                <w:color w:val="000000"/>
                <w:sz w:val="20"/>
                <w:lang w:eastAsia="ja-JP"/>
              </w:rPr>
              <w:t xml:space="preserve"> </w:t>
            </w:r>
            <w:r w:rsidRPr="00F42D83">
              <w:rPr>
                <w:rFonts w:ascii="Arial" w:eastAsia="Times New Roman" w:hAnsi="Arial" w:cs="Arial"/>
                <w:i/>
                <w:color w:val="000000"/>
                <w:sz w:val="20"/>
                <w:lang w:eastAsia="ja-JP"/>
              </w:rPr>
              <w:t>(</w:t>
            </w:r>
            <w:r>
              <w:rPr>
                <w:rFonts w:ascii="Arial" w:eastAsia="Times New Roman" w:hAnsi="Arial" w:cs="Arial"/>
                <w:i/>
                <w:color w:val="000000"/>
                <w:sz w:val="20"/>
                <w:lang w:eastAsia="ja-JP"/>
              </w:rPr>
              <w:t>chỉ thích ứng</w:t>
            </w:r>
            <w:r w:rsidRPr="00F42D83">
              <w:rPr>
                <w:rFonts w:ascii="Arial" w:eastAsia="Times New Roman" w:hAnsi="Arial" w:cs="Arial"/>
                <w:i/>
                <w:color w:val="000000"/>
                <w:sz w:val="20"/>
                <w:lang w:eastAsia="ja-JP"/>
              </w:rPr>
              <w:t>)</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965AEF" w:rsidRPr="00F42D83" w:rsidRDefault="00965AEF" w:rsidP="006A0378">
            <w:pPr>
              <w:rPr>
                <w:rFonts w:ascii="Arial" w:eastAsia="Times New Roman" w:hAnsi="Arial" w:cs="Arial"/>
                <w:i/>
                <w:color w:val="000000"/>
                <w:sz w:val="20"/>
                <w:lang w:eastAsia="ja-JP"/>
              </w:rPr>
            </w:pPr>
            <w:r>
              <w:rPr>
                <w:rFonts w:ascii="Arial" w:eastAsia="Times New Roman" w:hAnsi="Arial" w:cs="Arial"/>
                <w:i/>
                <w:color w:val="000000"/>
                <w:sz w:val="20"/>
                <w:lang w:eastAsia="ja-JP"/>
              </w:rPr>
              <w:t>Tổng</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965AEF" w:rsidRPr="00612109" w:rsidRDefault="00965AEF" w:rsidP="00965AEF">
            <w:pPr>
              <w:rPr>
                <w:rFonts w:ascii="Arial" w:hAnsi="Arial" w:cs="Arial"/>
                <w:sz w:val="20"/>
              </w:rPr>
            </w:pPr>
            <w:r>
              <w:rPr>
                <w:rFonts w:ascii="Arial" w:hAnsi="Arial" w:cs="Arial"/>
                <w:sz w:val="20"/>
              </w:rPr>
              <w:t>30 triệu người sống ở các tỉnh ven biển của Việ</w:t>
            </w:r>
            <w:r w:rsidRPr="00796F69">
              <w:rPr>
                <w:rFonts w:ascii="Arial" w:hAnsi="Arial" w:cs="Arial"/>
                <w:sz w:val="20"/>
              </w:rPr>
              <w:t>t Nam</w:t>
            </w:r>
            <w:r>
              <w:rPr>
                <w:rFonts w:ascii="Arial" w:hAnsi="Arial" w:cs="Arial"/>
                <w:sz w:val="20"/>
              </w:rPr>
              <w:t xml:space="preserve"> (15 tri</w:t>
            </w:r>
            <w:r w:rsidRPr="00965AEF">
              <w:rPr>
                <w:rFonts w:ascii="Arial" w:hAnsi="Arial" w:cs="Arial"/>
                <w:sz w:val="20"/>
              </w:rPr>
              <w:t>ệu</w:t>
            </w:r>
            <w:r>
              <w:rPr>
                <w:rFonts w:ascii="Arial" w:hAnsi="Arial" w:cs="Arial"/>
                <w:sz w:val="20"/>
              </w:rPr>
              <w:t xml:space="preserve"> ph</w:t>
            </w:r>
            <w:r w:rsidRPr="00965AEF">
              <w:rPr>
                <w:rFonts w:ascii="Arial" w:hAnsi="Arial" w:cs="Arial"/>
                <w:sz w:val="20"/>
              </w:rPr>
              <w:t>ụ</w:t>
            </w:r>
            <w:r>
              <w:rPr>
                <w:rFonts w:ascii="Arial" w:hAnsi="Arial" w:cs="Arial"/>
                <w:sz w:val="20"/>
              </w:rPr>
              <w:t xml:space="preserve"> n</w:t>
            </w:r>
            <w:r w:rsidRPr="00965AEF">
              <w:rPr>
                <w:rFonts w:ascii="Arial" w:hAnsi="Arial" w:cs="Arial"/>
                <w:sz w:val="20"/>
              </w:rPr>
              <w:t>ữ</w:t>
            </w:r>
            <w:r>
              <w:rPr>
                <w:rFonts w:ascii="Arial" w:hAnsi="Arial" w:cs="Arial"/>
                <w:sz w:val="20"/>
              </w:rPr>
              <w:t xml:space="preserve"> v</w:t>
            </w:r>
            <w:r w:rsidRPr="00965AEF">
              <w:rPr>
                <w:rFonts w:ascii="Arial" w:hAnsi="Arial" w:cs="Arial"/>
                <w:sz w:val="20"/>
              </w:rPr>
              <w:t>à</w:t>
            </w:r>
            <w:r>
              <w:rPr>
                <w:rFonts w:ascii="Arial" w:hAnsi="Arial" w:cs="Arial"/>
                <w:sz w:val="20"/>
              </w:rPr>
              <w:t xml:space="preserve"> tr</w:t>
            </w:r>
            <w:r w:rsidRPr="00965AEF">
              <w:rPr>
                <w:rFonts w:ascii="Arial" w:hAnsi="Arial" w:cs="Arial"/>
                <w:sz w:val="20"/>
              </w:rPr>
              <w:t>ẻ</w:t>
            </w:r>
            <w:r>
              <w:rPr>
                <w:rFonts w:ascii="Arial" w:hAnsi="Arial" w:cs="Arial"/>
                <w:sz w:val="20"/>
              </w:rPr>
              <w:t xml:space="preserve"> em g</w:t>
            </w:r>
            <w:r w:rsidRPr="00965AEF">
              <w:rPr>
                <w:rFonts w:ascii="Arial" w:hAnsi="Arial" w:cs="Arial"/>
                <w:sz w:val="20"/>
              </w:rPr>
              <w:t>ái</w:t>
            </w:r>
            <w:r>
              <w:rPr>
                <w:rFonts w:ascii="Arial" w:hAnsi="Arial" w:cs="Arial"/>
                <w:sz w:val="20"/>
              </w:rPr>
              <w:t>), ngư</w:t>
            </w:r>
            <w:r w:rsidRPr="00965AEF">
              <w:rPr>
                <w:rFonts w:ascii="Arial" w:hAnsi="Arial" w:cs="Arial"/>
                <w:sz w:val="20"/>
              </w:rPr>
              <w:t>ời</w:t>
            </w:r>
            <w:r>
              <w:rPr>
                <w:rFonts w:ascii="Arial" w:hAnsi="Arial" w:cs="Arial"/>
                <w:sz w:val="20"/>
              </w:rPr>
              <w:t xml:space="preserve"> hư</w:t>
            </w:r>
            <w:r w:rsidRPr="00965AEF">
              <w:rPr>
                <w:rFonts w:ascii="Arial" w:hAnsi="Arial" w:cs="Arial"/>
                <w:sz w:val="20"/>
              </w:rPr>
              <w:t>ởng</w:t>
            </w:r>
            <w:r>
              <w:rPr>
                <w:rFonts w:ascii="Arial" w:hAnsi="Arial" w:cs="Arial"/>
                <w:sz w:val="20"/>
              </w:rPr>
              <w:t xml:space="preserve"> l</w:t>
            </w:r>
            <w:r w:rsidRPr="00965AEF">
              <w:rPr>
                <w:rFonts w:ascii="Arial" w:hAnsi="Arial" w:cs="Arial"/>
                <w:sz w:val="20"/>
              </w:rPr>
              <w:t>ợi</w:t>
            </w:r>
            <w:r>
              <w:rPr>
                <w:rFonts w:ascii="Arial" w:hAnsi="Arial" w:cs="Arial"/>
                <w:sz w:val="20"/>
              </w:rPr>
              <w:t xml:space="preserve"> gi</w:t>
            </w:r>
            <w:r w:rsidRPr="00965AEF">
              <w:rPr>
                <w:rFonts w:ascii="Arial" w:hAnsi="Arial" w:cs="Arial"/>
                <w:sz w:val="20"/>
              </w:rPr>
              <w:t>án</w:t>
            </w:r>
            <w:r>
              <w:rPr>
                <w:rFonts w:ascii="Arial" w:hAnsi="Arial" w:cs="Arial"/>
                <w:sz w:val="20"/>
              </w:rPr>
              <w:t xml:space="preserve"> ti</w:t>
            </w:r>
            <w:r w:rsidRPr="00965AEF">
              <w:rPr>
                <w:rFonts w:ascii="Arial" w:hAnsi="Arial" w:cs="Arial"/>
                <w:sz w:val="20"/>
              </w:rPr>
              <w:t>ếp</w:t>
            </w:r>
          </w:p>
        </w:tc>
      </w:tr>
      <w:tr w:rsidR="00965AEF" w:rsidRPr="00612109" w:rsidTr="00823FD0">
        <w:trPr>
          <w:trHeight w:val="584"/>
        </w:trPr>
        <w:tc>
          <w:tcPr>
            <w:tcW w:w="1080" w:type="dxa"/>
            <w:vMerge/>
            <w:tcBorders>
              <w:left w:val="single" w:sz="4" w:space="0" w:color="auto"/>
              <w:right w:val="single" w:sz="4" w:space="0" w:color="auto"/>
            </w:tcBorders>
            <w:shd w:val="clear" w:color="auto" w:fill="F2F2F2" w:themeFill="background1" w:themeFillShade="F2"/>
            <w:noWrap/>
            <w:vAlign w:val="bottom"/>
          </w:tcPr>
          <w:p w:rsidR="00965AEF" w:rsidRPr="00612109" w:rsidRDefault="00965AEF" w:rsidP="00742291">
            <w:pPr>
              <w:rPr>
                <w:rFonts w:ascii="Arial" w:eastAsia="Times New Roman" w:hAnsi="Arial" w:cs="Arial"/>
                <w:i/>
                <w:color w:val="000000"/>
                <w:sz w:val="20"/>
                <w:lang w:eastAsia="ja-JP"/>
              </w:rPr>
            </w:pPr>
          </w:p>
        </w:tc>
        <w:tc>
          <w:tcPr>
            <w:tcW w:w="4467" w:type="dxa"/>
            <w:vMerge/>
            <w:tcBorders>
              <w:left w:val="single" w:sz="4" w:space="0" w:color="auto"/>
              <w:right w:val="single" w:sz="4" w:space="0" w:color="auto"/>
            </w:tcBorders>
            <w:shd w:val="clear" w:color="auto" w:fill="D9D9D9" w:themeFill="background1" w:themeFillShade="D9"/>
          </w:tcPr>
          <w:p w:rsidR="00965AEF" w:rsidRPr="00612109" w:rsidRDefault="00965AEF" w:rsidP="00742291">
            <w:pPr>
              <w:rPr>
                <w:rFonts w:ascii="Arial" w:eastAsia="Times New Roman" w:hAnsi="Arial" w:cs="Arial"/>
                <w:i/>
                <w:color w:val="000000"/>
                <w:sz w:val="20"/>
                <w:lang w:eastAsia="ja-JP"/>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965AEF" w:rsidRPr="00F42D83" w:rsidRDefault="00965AEF" w:rsidP="006A0378">
            <w:pPr>
              <w:rPr>
                <w:rFonts w:ascii="Arial" w:eastAsia="Times New Roman" w:hAnsi="Arial" w:cs="Arial"/>
                <w:i/>
                <w:color w:val="000000"/>
                <w:sz w:val="20"/>
                <w:lang w:eastAsia="ja-JP"/>
              </w:rPr>
            </w:pPr>
            <w:r>
              <w:rPr>
                <w:rFonts w:ascii="Arial" w:eastAsia="Times New Roman" w:hAnsi="Arial" w:cs="Arial"/>
                <w:i/>
                <w:color w:val="000000"/>
                <w:sz w:val="20"/>
                <w:lang w:eastAsia="ja-JP"/>
              </w:rPr>
              <w:t>Phần trăm</w:t>
            </w:r>
            <w:r w:rsidRPr="00F42D83">
              <w:rPr>
                <w:rFonts w:ascii="Arial" w:eastAsia="Times New Roman" w:hAnsi="Arial" w:cs="Arial"/>
                <w:i/>
                <w:color w:val="000000"/>
                <w:sz w:val="20"/>
                <w:lang w:eastAsia="ja-JP"/>
              </w:rPr>
              <w:t xml:space="preserve"> (%)</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965AEF" w:rsidRPr="00612109" w:rsidRDefault="00965AEF" w:rsidP="0010125F">
            <w:pPr>
              <w:rPr>
                <w:rFonts w:ascii="Arial" w:hAnsi="Arial" w:cs="Arial"/>
                <w:sz w:val="20"/>
              </w:rPr>
            </w:pPr>
            <w:r w:rsidRPr="00796F69">
              <w:rPr>
                <w:rFonts w:ascii="Arial" w:hAnsi="Arial" w:cs="Arial"/>
                <w:sz w:val="20"/>
              </w:rPr>
              <w:t xml:space="preserve"> 30%</w:t>
            </w:r>
          </w:p>
        </w:tc>
      </w:tr>
      <w:tr w:rsidR="00690CAD" w:rsidRPr="00612109" w:rsidTr="00E73812">
        <w:tblPrEx>
          <w:tblBorders>
            <w:top w:val="single" w:sz="4" w:space="0" w:color="auto"/>
          </w:tblBorders>
          <w:tblLook w:val="0000"/>
        </w:tblPrEx>
        <w:trPr>
          <w:trHeight w:val="1430"/>
        </w:trPr>
        <w:tc>
          <w:tcPr>
            <w:tcW w:w="1080" w:type="dxa"/>
            <w:tcBorders>
              <w:top w:val="single" w:sz="4" w:space="0" w:color="auto"/>
              <w:left w:val="single" w:sz="4" w:space="0" w:color="auto"/>
              <w:bottom w:val="single" w:sz="4" w:space="0" w:color="auto"/>
            </w:tcBorders>
            <w:shd w:val="clear" w:color="auto" w:fill="F2F2F2" w:themeFill="background1" w:themeFillShade="F2"/>
            <w:vAlign w:val="center"/>
          </w:tcPr>
          <w:p w:rsidR="00690CAD" w:rsidRPr="00612109" w:rsidRDefault="00E73812" w:rsidP="00742291">
            <w:pPr>
              <w:spacing w:after="0"/>
              <w:rPr>
                <w:rFonts w:ascii="Arial" w:hAnsi="Arial" w:cs="Arial"/>
                <w:i/>
                <w:sz w:val="20"/>
              </w:rPr>
            </w:pPr>
            <w:r>
              <w:rPr>
                <w:rFonts w:ascii="Arial" w:hAnsi="Arial" w:cs="Arial"/>
                <w:i/>
                <w:sz w:val="20"/>
              </w:rPr>
              <w:lastRenderedPageBreak/>
              <w:t>Các chỉ số liên quan khác</w:t>
            </w:r>
          </w:p>
        </w:tc>
        <w:tc>
          <w:tcPr>
            <w:tcW w:w="9498" w:type="dxa"/>
            <w:gridSpan w:val="3"/>
            <w:tcBorders>
              <w:top w:val="single" w:sz="4" w:space="0" w:color="auto"/>
              <w:left w:val="single" w:sz="4" w:space="0" w:color="auto"/>
              <w:bottom w:val="single" w:sz="4" w:space="0" w:color="auto"/>
              <w:right w:val="single" w:sz="4" w:space="0" w:color="auto"/>
            </w:tcBorders>
            <w:vAlign w:val="center"/>
          </w:tcPr>
          <w:p w:rsidR="00E73812" w:rsidRPr="00E73812" w:rsidRDefault="00E73812" w:rsidP="00E73812">
            <w:pPr>
              <w:spacing w:after="0"/>
              <w:rPr>
                <w:rFonts w:ascii="Arial" w:hAnsi="Arial" w:cs="Arial"/>
                <w:i/>
                <w:sz w:val="18"/>
                <w:lang w:val="en-GB" w:eastAsia="en-US"/>
              </w:rPr>
            </w:pPr>
            <w:r w:rsidRPr="00E73812">
              <w:rPr>
                <w:rFonts w:ascii="Arial" w:hAnsi="Arial" w:cs="Arial"/>
                <w:i/>
                <w:sz w:val="18"/>
                <w:szCs w:val="24"/>
                <w:lang w:val="en-GB" w:eastAsia="en-US"/>
              </w:rPr>
              <w:t>C</w:t>
            </w:r>
            <w:r w:rsidRPr="00E73812">
              <w:rPr>
                <w:rFonts w:ascii="Arial" w:hAnsi="Arial" w:cs="Arial" w:hint="eastAsia"/>
                <w:i/>
                <w:sz w:val="18"/>
                <w:szCs w:val="24"/>
                <w:lang w:val="en-GB" w:eastAsia="en-US"/>
              </w:rPr>
              <w:t>á</w:t>
            </w:r>
            <w:r w:rsidRPr="00E73812">
              <w:rPr>
                <w:rFonts w:ascii="Arial" w:hAnsi="Arial" w:cs="Arial"/>
                <w:i/>
                <w:sz w:val="18"/>
                <w:szCs w:val="24"/>
                <w:lang w:val="en-GB" w:eastAsia="en-US"/>
              </w:rPr>
              <w:t>c v</w:t>
            </w:r>
            <w:r w:rsidRPr="00E73812">
              <w:rPr>
                <w:rFonts w:ascii="Arial" w:hAnsi="Arial" w:cs="Arial" w:hint="eastAsia"/>
                <w:i/>
                <w:sz w:val="18"/>
                <w:szCs w:val="24"/>
                <w:lang w:val="en-GB" w:eastAsia="en-US"/>
              </w:rPr>
              <w:t>í</w:t>
            </w:r>
            <w:r w:rsidRPr="00E73812">
              <w:rPr>
                <w:rFonts w:ascii="Arial" w:hAnsi="Arial" w:cs="Arial"/>
                <w:i/>
                <w:sz w:val="18"/>
                <w:szCs w:val="24"/>
                <w:lang w:val="en-GB" w:eastAsia="en-US"/>
              </w:rPr>
              <w:t xml:space="preserve"> dụ bao gồm :</w:t>
            </w:r>
          </w:p>
          <w:p w:rsidR="00E73812" w:rsidRPr="00E73812" w:rsidRDefault="00E73812" w:rsidP="00E73812">
            <w:pPr>
              <w:pStyle w:val="ListParagraph"/>
              <w:numPr>
                <w:ilvl w:val="1"/>
                <w:numId w:val="17"/>
              </w:numPr>
              <w:spacing w:after="0"/>
              <w:ind w:left="545"/>
              <w:rPr>
                <w:rFonts w:ascii="Arial" w:hAnsi="Arial" w:cs="Arial"/>
                <w:i/>
                <w:sz w:val="18"/>
                <w:lang w:val="en-GB" w:eastAsia="en-US"/>
              </w:rPr>
            </w:pPr>
            <w:r w:rsidRPr="00E73812">
              <w:rPr>
                <w:rFonts w:ascii="Arial" w:hAnsi="Arial" w:cs="Arial"/>
                <w:i/>
                <w:sz w:val="18"/>
              </w:rPr>
              <w:t>T</w:t>
            </w:r>
            <w:r w:rsidRPr="00E73812">
              <w:rPr>
                <w:rFonts w:ascii="Arial" w:hAnsi="Arial" w:cs="Arial" w:hint="eastAsia"/>
                <w:i/>
                <w:sz w:val="18"/>
                <w:szCs w:val="24"/>
                <w:lang w:val="en-GB" w:eastAsia="en-US"/>
              </w:rPr>
              <w:t>ă</w:t>
            </w:r>
            <w:r w:rsidRPr="00E73812">
              <w:rPr>
                <w:rFonts w:ascii="Arial" w:hAnsi="Arial" w:cs="Arial"/>
                <w:i/>
                <w:sz w:val="18"/>
                <w:szCs w:val="24"/>
                <w:lang w:val="en-GB" w:eastAsia="en-US"/>
              </w:rPr>
              <w:t>ng dự kiến ​​về số l</w:t>
            </w:r>
            <w:r w:rsidRPr="00E73812">
              <w:rPr>
                <w:rFonts w:ascii="Arial" w:hAnsi="Arial" w:cs="Arial" w:hint="eastAsia"/>
                <w:i/>
                <w:sz w:val="18"/>
                <w:szCs w:val="24"/>
                <w:lang w:val="en-GB" w:eastAsia="en-US"/>
              </w:rPr>
              <w:t>ư</w:t>
            </w:r>
            <w:r w:rsidRPr="00E73812">
              <w:rPr>
                <w:rFonts w:ascii="Arial" w:hAnsi="Arial" w:cs="Arial"/>
                <w:i/>
                <w:sz w:val="18"/>
                <w:szCs w:val="24"/>
                <w:lang w:val="en-GB" w:eastAsia="en-US"/>
              </w:rPr>
              <w:t>ợng c</w:t>
            </w:r>
            <w:r w:rsidRPr="00E73812">
              <w:rPr>
                <w:rFonts w:ascii="Arial" w:hAnsi="Arial" w:cs="Arial" w:hint="eastAsia"/>
                <w:i/>
                <w:sz w:val="18"/>
                <w:szCs w:val="24"/>
                <w:lang w:val="en-GB" w:eastAsia="en-US"/>
              </w:rPr>
              <w:t>á</w:t>
            </w:r>
            <w:r w:rsidRPr="00E73812">
              <w:rPr>
                <w:rFonts w:ascii="Arial" w:hAnsi="Arial" w:cs="Arial"/>
                <w:i/>
                <w:sz w:val="18"/>
                <w:szCs w:val="24"/>
                <w:lang w:val="en-GB" w:eastAsia="en-US"/>
              </w:rPr>
              <w:t xml:space="preserve">c hộ gia </w:t>
            </w:r>
            <w:r w:rsidRPr="00E73812">
              <w:rPr>
                <w:rFonts w:ascii="Arial" w:hAnsi="Arial" w:cs="Arial" w:hint="eastAsia"/>
                <w:i/>
                <w:sz w:val="18"/>
                <w:szCs w:val="24"/>
                <w:lang w:val="en-GB" w:eastAsia="en-US"/>
              </w:rPr>
              <w:t>đì</w:t>
            </w:r>
            <w:r w:rsidRPr="00E73812">
              <w:rPr>
                <w:rFonts w:ascii="Arial" w:hAnsi="Arial" w:cs="Arial"/>
                <w:i/>
                <w:sz w:val="18"/>
                <w:szCs w:val="24"/>
                <w:lang w:val="en-GB" w:eastAsia="en-US"/>
              </w:rPr>
              <w:t>nh c</w:t>
            </w:r>
            <w:r w:rsidRPr="00E73812">
              <w:rPr>
                <w:rFonts w:ascii="Arial" w:hAnsi="Arial" w:cs="Arial" w:hint="eastAsia"/>
                <w:i/>
                <w:sz w:val="18"/>
                <w:szCs w:val="24"/>
                <w:lang w:val="en-GB" w:eastAsia="en-US"/>
              </w:rPr>
              <w:t>ó</w:t>
            </w:r>
            <w:r w:rsidRPr="00E73812">
              <w:rPr>
                <w:rFonts w:ascii="Arial" w:hAnsi="Arial" w:cs="Arial"/>
                <w:i/>
                <w:sz w:val="18"/>
                <w:szCs w:val="24"/>
                <w:lang w:val="en-GB" w:eastAsia="en-US"/>
              </w:rPr>
              <w:t xml:space="preserve"> quyền </w:t>
            </w:r>
            <w:r w:rsidRPr="00E73812">
              <w:rPr>
                <w:rFonts w:ascii="Arial" w:hAnsi="Arial" w:cs="Arial"/>
                <w:i/>
                <w:sz w:val="18"/>
              </w:rPr>
              <w:t xml:space="preserve">tiếp cận </w:t>
            </w:r>
            <w:r w:rsidRPr="00E73812">
              <w:rPr>
                <w:rFonts w:ascii="Arial" w:hAnsi="Arial" w:cs="Arial"/>
                <w:i/>
                <w:sz w:val="18"/>
                <w:szCs w:val="24"/>
                <w:lang w:val="en-GB" w:eastAsia="en-US"/>
              </w:rPr>
              <w:t xml:space="preserve"> n</w:t>
            </w:r>
            <w:r w:rsidRPr="00E73812">
              <w:rPr>
                <w:rFonts w:ascii="Arial" w:hAnsi="Arial" w:cs="Arial" w:hint="eastAsia"/>
                <w:i/>
                <w:sz w:val="18"/>
                <w:szCs w:val="24"/>
                <w:lang w:val="en-GB" w:eastAsia="en-US"/>
              </w:rPr>
              <w:t>ă</w:t>
            </w:r>
            <w:r w:rsidRPr="00E73812">
              <w:rPr>
                <w:rFonts w:ascii="Arial" w:hAnsi="Arial" w:cs="Arial"/>
                <w:i/>
                <w:sz w:val="18"/>
                <w:szCs w:val="24"/>
                <w:lang w:val="en-GB" w:eastAsia="en-US"/>
              </w:rPr>
              <w:t>ng l</w:t>
            </w:r>
            <w:r w:rsidRPr="00E73812">
              <w:rPr>
                <w:rFonts w:ascii="Arial" w:hAnsi="Arial" w:cs="Arial" w:hint="eastAsia"/>
                <w:i/>
                <w:sz w:val="18"/>
                <w:szCs w:val="24"/>
                <w:lang w:val="en-GB" w:eastAsia="en-US"/>
              </w:rPr>
              <w:t>ư</w:t>
            </w:r>
            <w:r w:rsidRPr="00E73812">
              <w:rPr>
                <w:rFonts w:ascii="Arial" w:hAnsi="Arial" w:cs="Arial"/>
                <w:i/>
                <w:sz w:val="18"/>
                <w:szCs w:val="24"/>
                <w:lang w:val="en-GB" w:eastAsia="en-US"/>
              </w:rPr>
              <w:t>ợng ph</w:t>
            </w:r>
            <w:r w:rsidRPr="00E73812">
              <w:rPr>
                <w:rFonts w:ascii="Arial" w:hAnsi="Arial" w:cs="Arial" w:hint="eastAsia"/>
                <w:i/>
                <w:sz w:val="18"/>
                <w:szCs w:val="24"/>
                <w:lang w:val="en-GB" w:eastAsia="en-US"/>
              </w:rPr>
              <w:t>á</w:t>
            </w:r>
            <w:r w:rsidRPr="00E73812">
              <w:rPr>
                <w:rFonts w:ascii="Arial" w:hAnsi="Arial" w:cs="Arial"/>
                <w:i/>
                <w:sz w:val="18"/>
                <w:szCs w:val="24"/>
                <w:lang w:val="en-GB" w:eastAsia="en-US"/>
              </w:rPr>
              <w:t>t thải thấp</w:t>
            </w:r>
          </w:p>
          <w:p w:rsidR="00E73812" w:rsidRPr="00E73812" w:rsidRDefault="00E73812" w:rsidP="00E73812">
            <w:pPr>
              <w:pStyle w:val="ListParagraph"/>
              <w:numPr>
                <w:ilvl w:val="1"/>
                <w:numId w:val="17"/>
              </w:numPr>
              <w:spacing w:after="0"/>
              <w:ind w:left="545"/>
              <w:rPr>
                <w:rFonts w:ascii="Arial" w:hAnsi="Arial" w:cs="Arial"/>
                <w:i/>
                <w:sz w:val="18"/>
                <w:lang w:val="en-GB" w:eastAsia="en-US"/>
              </w:rPr>
            </w:pPr>
            <w:r w:rsidRPr="00E73812">
              <w:rPr>
                <w:rFonts w:ascii="Arial" w:hAnsi="Arial" w:cs="Arial"/>
                <w:i/>
                <w:sz w:val="18"/>
              </w:rPr>
              <w:t>T</w:t>
            </w:r>
            <w:r w:rsidRPr="00E73812">
              <w:rPr>
                <w:rFonts w:ascii="Arial" w:hAnsi="Arial" w:cs="Arial" w:hint="eastAsia"/>
                <w:i/>
                <w:sz w:val="18"/>
                <w:szCs w:val="24"/>
                <w:lang w:val="en-GB" w:eastAsia="en-US"/>
              </w:rPr>
              <w:t>ă</w:t>
            </w:r>
            <w:r w:rsidRPr="00E73812">
              <w:rPr>
                <w:rFonts w:ascii="Arial" w:hAnsi="Arial" w:cs="Arial"/>
                <w:i/>
                <w:sz w:val="18"/>
                <w:szCs w:val="24"/>
                <w:lang w:val="en-GB" w:eastAsia="en-US"/>
              </w:rPr>
              <w:t>ng dự kiến ​​về số l</w:t>
            </w:r>
            <w:r w:rsidRPr="00E73812">
              <w:rPr>
                <w:rFonts w:ascii="Arial" w:hAnsi="Arial" w:cs="Arial" w:hint="eastAsia"/>
                <w:i/>
                <w:sz w:val="18"/>
                <w:szCs w:val="24"/>
                <w:lang w:val="en-GB" w:eastAsia="en-US"/>
              </w:rPr>
              <w:t>ư</w:t>
            </w:r>
            <w:r w:rsidRPr="00E73812">
              <w:rPr>
                <w:rFonts w:ascii="Arial" w:hAnsi="Arial" w:cs="Arial"/>
                <w:i/>
                <w:sz w:val="18"/>
                <w:szCs w:val="24"/>
                <w:lang w:val="en-GB" w:eastAsia="en-US"/>
              </w:rPr>
              <w:t>ợng c</w:t>
            </w:r>
            <w:r w:rsidRPr="00E73812">
              <w:rPr>
                <w:rFonts w:ascii="Arial" w:hAnsi="Arial" w:cs="Arial" w:hint="eastAsia"/>
                <w:i/>
                <w:sz w:val="18"/>
                <w:szCs w:val="24"/>
                <w:lang w:val="en-GB" w:eastAsia="en-US"/>
              </w:rPr>
              <w:t>á</w:t>
            </w:r>
            <w:r w:rsidRPr="00E73812">
              <w:rPr>
                <w:rFonts w:ascii="Arial" w:hAnsi="Arial" w:cs="Arial"/>
                <w:i/>
                <w:sz w:val="18"/>
                <w:szCs w:val="24"/>
                <w:lang w:val="en-GB" w:eastAsia="en-US"/>
              </w:rPr>
              <w:t>c nh</w:t>
            </w:r>
            <w:r w:rsidRPr="00E73812">
              <w:rPr>
                <w:rFonts w:ascii="Arial" w:hAnsi="Arial" w:cs="Arial" w:hint="eastAsia"/>
                <w:i/>
                <w:sz w:val="18"/>
                <w:szCs w:val="24"/>
                <w:lang w:val="en-GB" w:eastAsia="en-US"/>
              </w:rPr>
              <w:t>à</w:t>
            </w:r>
            <w:r w:rsidRPr="00E73812">
              <w:rPr>
                <w:rFonts w:ascii="Arial" w:hAnsi="Arial" w:cs="Arial"/>
                <w:i/>
                <w:sz w:val="18"/>
                <w:szCs w:val="24"/>
                <w:lang w:val="en-GB" w:eastAsia="en-US"/>
              </w:rPr>
              <w:t xml:space="preserve"> cung cấp </w:t>
            </w:r>
            <w:r w:rsidRPr="00E73812">
              <w:rPr>
                <w:rFonts w:ascii="Arial" w:hAnsi="Arial" w:cs="Arial" w:hint="eastAsia"/>
                <w:i/>
                <w:sz w:val="18"/>
                <w:szCs w:val="24"/>
                <w:lang w:val="en-GB" w:eastAsia="en-US"/>
              </w:rPr>
              <w:t>đ</w:t>
            </w:r>
            <w:r w:rsidRPr="00E73812">
              <w:rPr>
                <w:rFonts w:ascii="Arial" w:hAnsi="Arial" w:cs="Arial"/>
                <w:i/>
                <w:sz w:val="18"/>
                <w:szCs w:val="24"/>
                <w:lang w:val="en-GB" w:eastAsia="en-US"/>
              </w:rPr>
              <w:t>iện ph</w:t>
            </w:r>
            <w:r w:rsidRPr="00E73812">
              <w:rPr>
                <w:rFonts w:ascii="Arial" w:hAnsi="Arial" w:cs="Arial" w:hint="eastAsia"/>
                <w:i/>
                <w:sz w:val="18"/>
                <w:szCs w:val="24"/>
                <w:lang w:val="en-GB" w:eastAsia="en-US"/>
              </w:rPr>
              <w:t>á</w:t>
            </w:r>
            <w:r w:rsidRPr="00E73812">
              <w:rPr>
                <w:rFonts w:ascii="Arial" w:hAnsi="Arial" w:cs="Arial"/>
                <w:i/>
                <w:sz w:val="18"/>
                <w:szCs w:val="24"/>
                <w:lang w:val="en-GB" w:eastAsia="en-US"/>
              </w:rPr>
              <w:t>t thải thấp nhỏ, vừa v</w:t>
            </w:r>
            <w:r w:rsidRPr="00E73812">
              <w:rPr>
                <w:rFonts w:ascii="Arial" w:hAnsi="Arial" w:cs="Arial" w:hint="eastAsia"/>
                <w:i/>
                <w:sz w:val="18"/>
                <w:szCs w:val="24"/>
                <w:lang w:val="en-GB" w:eastAsia="en-US"/>
              </w:rPr>
              <w:t>à</w:t>
            </w:r>
            <w:r w:rsidRPr="00E73812">
              <w:rPr>
                <w:rFonts w:ascii="Arial" w:hAnsi="Arial" w:cs="Arial"/>
                <w:i/>
                <w:sz w:val="18"/>
                <w:szCs w:val="24"/>
                <w:lang w:val="en-GB" w:eastAsia="en-US"/>
              </w:rPr>
              <w:t xml:space="preserve"> lớ</w:t>
            </w:r>
            <w:r w:rsidRPr="00E73812">
              <w:rPr>
                <w:rFonts w:ascii="Arial" w:hAnsi="Arial" w:cs="Arial"/>
                <w:i/>
                <w:sz w:val="18"/>
              </w:rPr>
              <w:t>n</w:t>
            </w:r>
            <w:r w:rsidRPr="00E73812">
              <w:rPr>
                <w:rFonts w:ascii="Arial" w:hAnsi="Arial" w:cs="Arial"/>
                <w:i/>
                <w:sz w:val="18"/>
                <w:szCs w:val="24"/>
                <w:lang w:val="en-GB" w:eastAsia="en-US"/>
              </w:rPr>
              <w:t>, v</w:t>
            </w:r>
            <w:r w:rsidRPr="00E73812">
              <w:rPr>
                <w:rFonts w:ascii="Arial" w:hAnsi="Arial" w:cs="Arial" w:hint="eastAsia"/>
                <w:i/>
                <w:sz w:val="18"/>
                <w:szCs w:val="24"/>
                <w:lang w:val="en-GB" w:eastAsia="en-US"/>
              </w:rPr>
              <w:t>à</w:t>
            </w:r>
            <w:r w:rsidRPr="00E73812">
              <w:rPr>
                <w:rFonts w:ascii="Arial" w:hAnsi="Arial" w:cs="Arial"/>
                <w:i/>
                <w:sz w:val="18"/>
                <w:szCs w:val="24"/>
                <w:lang w:val="en-GB" w:eastAsia="en-US"/>
              </w:rPr>
              <w:t xml:space="preserve"> n</w:t>
            </w:r>
            <w:r w:rsidRPr="00E73812">
              <w:rPr>
                <w:rFonts w:ascii="Arial" w:hAnsi="Arial" w:cs="Arial" w:hint="eastAsia"/>
                <w:i/>
                <w:sz w:val="18"/>
                <w:szCs w:val="24"/>
                <w:lang w:val="en-GB" w:eastAsia="en-US"/>
              </w:rPr>
              <w:t>ă</w:t>
            </w:r>
            <w:r w:rsidRPr="00E73812">
              <w:rPr>
                <w:rFonts w:ascii="Arial" w:hAnsi="Arial" w:cs="Arial"/>
                <w:i/>
                <w:sz w:val="18"/>
                <w:szCs w:val="24"/>
                <w:lang w:val="en-GB" w:eastAsia="en-US"/>
              </w:rPr>
              <w:t>ng lực hiệu quả c</w:t>
            </w:r>
            <w:r w:rsidRPr="00E73812">
              <w:rPr>
                <w:rFonts w:ascii="Arial" w:hAnsi="Arial" w:cs="Arial" w:hint="eastAsia"/>
                <w:i/>
                <w:sz w:val="18"/>
                <w:szCs w:val="24"/>
                <w:lang w:val="en-GB" w:eastAsia="en-US"/>
              </w:rPr>
              <w:t>à</w:t>
            </w:r>
            <w:r w:rsidRPr="00E73812">
              <w:rPr>
                <w:rFonts w:ascii="Arial" w:hAnsi="Arial" w:cs="Arial"/>
                <w:i/>
                <w:sz w:val="18"/>
                <w:szCs w:val="24"/>
                <w:lang w:val="en-GB" w:eastAsia="en-US"/>
              </w:rPr>
              <w:t xml:space="preserve">i </w:t>
            </w:r>
            <w:r w:rsidRPr="00E73812">
              <w:rPr>
                <w:rFonts w:ascii="Arial" w:hAnsi="Arial" w:cs="Arial" w:hint="eastAsia"/>
                <w:i/>
                <w:sz w:val="18"/>
                <w:szCs w:val="24"/>
                <w:lang w:val="en-GB" w:eastAsia="en-US"/>
              </w:rPr>
              <w:t>đ</w:t>
            </w:r>
            <w:r w:rsidRPr="00E73812">
              <w:rPr>
                <w:rFonts w:ascii="Arial" w:hAnsi="Arial" w:cs="Arial"/>
                <w:i/>
                <w:sz w:val="18"/>
                <w:szCs w:val="24"/>
                <w:lang w:val="en-GB" w:eastAsia="en-US"/>
              </w:rPr>
              <w:t>ặt</w:t>
            </w:r>
          </w:p>
          <w:p w:rsidR="00E73812" w:rsidRPr="00E73812" w:rsidRDefault="00E73812" w:rsidP="00E73812">
            <w:pPr>
              <w:pStyle w:val="ListParagraph"/>
              <w:numPr>
                <w:ilvl w:val="1"/>
                <w:numId w:val="17"/>
              </w:numPr>
              <w:spacing w:after="0"/>
              <w:ind w:left="545"/>
              <w:rPr>
                <w:rFonts w:ascii="Arial" w:hAnsi="Arial" w:cs="Arial"/>
                <w:i/>
                <w:sz w:val="18"/>
                <w:lang w:val="en-GB" w:eastAsia="en-US"/>
              </w:rPr>
            </w:pPr>
            <w:r w:rsidRPr="00E73812">
              <w:rPr>
                <w:rFonts w:ascii="Arial" w:hAnsi="Arial" w:cs="Arial"/>
                <w:i/>
                <w:sz w:val="18"/>
                <w:szCs w:val="24"/>
                <w:lang w:val="en-GB" w:eastAsia="en-US"/>
              </w:rPr>
              <w:t>Dự kiến ​​t</w:t>
            </w:r>
            <w:r w:rsidRPr="00E73812">
              <w:rPr>
                <w:rFonts w:ascii="Arial" w:hAnsi="Arial" w:cs="Arial" w:hint="eastAsia"/>
                <w:i/>
                <w:sz w:val="18"/>
                <w:szCs w:val="24"/>
                <w:lang w:val="en-GB" w:eastAsia="en-US"/>
              </w:rPr>
              <w:t>ă</w:t>
            </w:r>
            <w:r w:rsidRPr="00E73812">
              <w:rPr>
                <w:rFonts w:ascii="Arial" w:hAnsi="Arial" w:cs="Arial"/>
                <w:i/>
                <w:sz w:val="18"/>
                <w:szCs w:val="24"/>
                <w:lang w:val="en-GB" w:eastAsia="en-US"/>
              </w:rPr>
              <w:t>ng trong sản xuất v</w:t>
            </w:r>
            <w:r w:rsidRPr="00E73812">
              <w:rPr>
                <w:rFonts w:ascii="Arial" w:hAnsi="Arial" w:cs="Arial" w:hint="eastAsia"/>
                <w:i/>
                <w:sz w:val="18"/>
                <w:szCs w:val="24"/>
                <w:lang w:val="en-GB" w:eastAsia="en-US"/>
              </w:rPr>
              <w:t>à</w:t>
            </w:r>
            <w:r w:rsidRPr="00E73812">
              <w:rPr>
                <w:rFonts w:ascii="Arial" w:hAnsi="Arial" w:cs="Arial"/>
                <w:i/>
                <w:sz w:val="18"/>
                <w:szCs w:val="24"/>
                <w:lang w:val="en-GB" w:eastAsia="en-US"/>
              </w:rPr>
              <w:t xml:space="preserve"> sử dụng th</w:t>
            </w:r>
            <w:r w:rsidRPr="00E73812">
              <w:rPr>
                <w:rFonts w:ascii="Arial" w:hAnsi="Arial" w:cs="Arial" w:hint="eastAsia"/>
                <w:i/>
                <w:sz w:val="18"/>
                <w:szCs w:val="24"/>
                <w:lang w:val="en-GB" w:eastAsia="en-US"/>
              </w:rPr>
              <w:t>ô</w:t>
            </w:r>
            <w:r w:rsidRPr="00E73812">
              <w:rPr>
                <w:rFonts w:ascii="Arial" w:hAnsi="Arial" w:cs="Arial"/>
                <w:i/>
                <w:sz w:val="18"/>
                <w:szCs w:val="24"/>
                <w:lang w:val="en-GB" w:eastAsia="en-US"/>
              </w:rPr>
              <w:t>ng tin kh</w:t>
            </w:r>
            <w:r w:rsidRPr="00E73812">
              <w:rPr>
                <w:rFonts w:ascii="Arial" w:hAnsi="Arial" w:cs="Arial" w:hint="eastAsia"/>
                <w:i/>
                <w:sz w:val="18"/>
                <w:szCs w:val="24"/>
                <w:lang w:val="en-GB" w:eastAsia="en-US"/>
              </w:rPr>
              <w:t>í</w:t>
            </w:r>
            <w:r w:rsidRPr="00E73812">
              <w:rPr>
                <w:rFonts w:ascii="Arial" w:hAnsi="Arial" w:cs="Arial"/>
                <w:i/>
                <w:sz w:val="18"/>
                <w:szCs w:val="24"/>
                <w:lang w:val="en-GB" w:eastAsia="en-US"/>
              </w:rPr>
              <w:t xml:space="preserve"> hậu trong việc ra quyết </w:t>
            </w:r>
            <w:r w:rsidRPr="00E73812">
              <w:rPr>
                <w:rFonts w:ascii="Arial" w:hAnsi="Arial" w:cs="Arial" w:hint="eastAsia"/>
                <w:i/>
                <w:sz w:val="18"/>
                <w:szCs w:val="24"/>
                <w:lang w:val="en-GB" w:eastAsia="en-US"/>
              </w:rPr>
              <w:t>đ</w:t>
            </w:r>
            <w:r w:rsidRPr="00E73812">
              <w:rPr>
                <w:rFonts w:ascii="Arial" w:hAnsi="Arial" w:cs="Arial"/>
                <w:i/>
                <w:sz w:val="18"/>
                <w:szCs w:val="24"/>
                <w:lang w:val="en-GB" w:eastAsia="en-US"/>
              </w:rPr>
              <w:t>ịnh</w:t>
            </w:r>
          </w:p>
          <w:p w:rsidR="00E73812" w:rsidRPr="00E73812" w:rsidRDefault="00E73812" w:rsidP="00E73812">
            <w:pPr>
              <w:pStyle w:val="ListParagraph"/>
              <w:numPr>
                <w:ilvl w:val="1"/>
                <w:numId w:val="17"/>
              </w:numPr>
              <w:spacing w:after="0"/>
              <w:ind w:left="545"/>
              <w:rPr>
                <w:rFonts w:ascii="Arial" w:hAnsi="Arial" w:cs="Arial"/>
                <w:i/>
                <w:sz w:val="18"/>
                <w:lang w:val="en-GB" w:eastAsia="en-US"/>
              </w:rPr>
            </w:pPr>
            <w:r w:rsidRPr="00E73812">
              <w:rPr>
                <w:rFonts w:ascii="Arial" w:hAnsi="Arial" w:cs="Arial"/>
                <w:i/>
                <w:sz w:val="18"/>
              </w:rPr>
              <w:t>T</w:t>
            </w:r>
            <w:r w:rsidRPr="00E73812">
              <w:rPr>
                <w:rFonts w:ascii="Arial" w:hAnsi="Arial" w:cs="Arial" w:hint="eastAsia"/>
                <w:i/>
                <w:sz w:val="18"/>
                <w:szCs w:val="24"/>
                <w:lang w:val="en-GB" w:eastAsia="en-US"/>
              </w:rPr>
              <w:t>ă</w:t>
            </w:r>
            <w:r w:rsidRPr="00E73812">
              <w:rPr>
                <w:rFonts w:ascii="Arial" w:hAnsi="Arial" w:cs="Arial"/>
                <w:i/>
                <w:sz w:val="18"/>
                <w:szCs w:val="24"/>
                <w:lang w:val="en-GB" w:eastAsia="en-US"/>
              </w:rPr>
              <w:t>ng c</w:t>
            </w:r>
            <w:r w:rsidRPr="00E73812">
              <w:rPr>
                <w:rFonts w:ascii="Arial" w:hAnsi="Arial" w:cs="Arial" w:hint="eastAsia"/>
                <w:i/>
                <w:sz w:val="18"/>
                <w:szCs w:val="24"/>
                <w:lang w:val="en-GB" w:eastAsia="en-US"/>
              </w:rPr>
              <w:t>ư</w:t>
            </w:r>
            <w:r w:rsidRPr="00E73812">
              <w:rPr>
                <w:rFonts w:ascii="Arial" w:hAnsi="Arial" w:cs="Arial"/>
                <w:i/>
                <w:sz w:val="18"/>
                <w:szCs w:val="24"/>
                <w:lang w:val="en-GB" w:eastAsia="en-US"/>
              </w:rPr>
              <w:t>ờng dự kiến ​​khả n</w:t>
            </w:r>
            <w:r w:rsidRPr="00E73812">
              <w:rPr>
                <w:rFonts w:ascii="Arial" w:hAnsi="Arial" w:cs="Arial" w:hint="eastAsia"/>
                <w:i/>
                <w:sz w:val="18"/>
                <w:szCs w:val="24"/>
                <w:lang w:val="en-GB" w:eastAsia="en-US"/>
              </w:rPr>
              <w:t>ă</w:t>
            </w:r>
            <w:r w:rsidRPr="00E73812">
              <w:rPr>
                <w:rFonts w:ascii="Arial" w:hAnsi="Arial" w:cs="Arial"/>
                <w:i/>
                <w:sz w:val="18"/>
                <w:szCs w:val="24"/>
                <w:lang w:val="en-GB" w:eastAsia="en-US"/>
              </w:rPr>
              <w:t>ng th</w:t>
            </w:r>
            <w:r w:rsidRPr="00E73812">
              <w:rPr>
                <w:rFonts w:ascii="Arial" w:hAnsi="Arial" w:cs="Arial" w:hint="eastAsia"/>
                <w:i/>
                <w:sz w:val="18"/>
                <w:szCs w:val="24"/>
                <w:lang w:val="en-GB" w:eastAsia="en-US"/>
              </w:rPr>
              <w:t>í</w:t>
            </w:r>
            <w:r w:rsidRPr="00E73812">
              <w:rPr>
                <w:rFonts w:ascii="Arial" w:hAnsi="Arial" w:cs="Arial"/>
                <w:i/>
                <w:sz w:val="18"/>
                <w:szCs w:val="24"/>
                <w:lang w:val="en-GB" w:eastAsia="en-US"/>
              </w:rPr>
              <w:t>ch ứng v</w:t>
            </w:r>
            <w:r w:rsidRPr="00E73812">
              <w:rPr>
                <w:rFonts w:ascii="Arial" w:hAnsi="Arial" w:cs="Arial" w:hint="eastAsia"/>
                <w:i/>
                <w:sz w:val="18"/>
                <w:szCs w:val="24"/>
                <w:lang w:val="en-GB" w:eastAsia="en-US"/>
              </w:rPr>
              <w:t>à</w:t>
            </w:r>
            <w:r w:rsidRPr="00E73812">
              <w:rPr>
                <w:rFonts w:ascii="Arial" w:hAnsi="Arial" w:cs="Arial"/>
                <w:i/>
                <w:sz w:val="18"/>
                <w:szCs w:val="24"/>
                <w:lang w:val="en-GB" w:eastAsia="en-US"/>
              </w:rPr>
              <w:t xml:space="preserve"> giảm tiếp x</w:t>
            </w:r>
            <w:r w:rsidRPr="00E73812">
              <w:rPr>
                <w:rFonts w:ascii="Arial" w:hAnsi="Arial" w:cs="Arial" w:hint="eastAsia"/>
                <w:i/>
                <w:sz w:val="18"/>
                <w:szCs w:val="24"/>
                <w:lang w:val="en-GB" w:eastAsia="en-US"/>
              </w:rPr>
              <w:t>ú</w:t>
            </w:r>
            <w:r w:rsidRPr="00E73812">
              <w:rPr>
                <w:rFonts w:ascii="Arial" w:hAnsi="Arial" w:cs="Arial"/>
                <w:i/>
                <w:sz w:val="18"/>
                <w:szCs w:val="24"/>
                <w:lang w:val="en-GB" w:eastAsia="en-US"/>
              </w:rPr>
              <w:t>c với rủi ro kh</w:t>
            </w:r>
            <w:r w:rsidRPr="00E73812">
              <w:rPr>
                <w:rFonts w:ascii="Arial" w:hAnsi="Arial" w:cs="Arial" w:hint="eastAsia"/>
                <w:i/>
                <w:sz w:val="18"/>
                <w:szCs w:val="24"/>
                <w:lang w:val="en-GB" w:eastAsia="en-US"/>
              </w:rPr>
              <w:t>í</w:t>
            </w:r>
            <w:r w:rsidRPr="00E73812">
              <w:rPr>
                <w:rFonts w:ascii="Arial" w:hAnsi="Arial" w:cs="Arial"/>
                <w:i/>
                <w:sz w:val="18"/>
                <w:szCs w:val="24"/>
                <w:lang w:val="en-GB" w:eastAsia="en-US"/>
              </w:rPr>
              <w:t xml:space="preserve"> hậu</w:t>
            </w:r>
          </w:p>
          <w:p w:rsidR="00690CAD" w:rsidRPr="00E73812" w:rsidRDefault="00E73812" w:rsidP="00E73812">
            <w:pPr>
              <w:pStyle w:val="ListParagraph"/>
              <w:numPr>
                <w:ilvl w:val="1"/>
                <w:numId w:val="17"/>
              </w:numPr>
              <w:spacing w:after="0"/>
              <w:ind w:left="545"/>
              <w:rPr>
                <w:rFonts w:ascii="Arial" w:hAnsi="Arial" w:cs="Arial"/>
                <w:sz w:val="20"/>
                <w:lang w:val="en-GB" w:eastAsia="en-US"/>
              </w:rPr>
            </w:pPr>
            <w:r w:rsidRPr="00E73812">
              <w:rPr>
                <w:rFonts w:ascii="Arial" w:hAnsi="Arial" w:cs="Arial"/>
                <w:i/>
                <w:sz w:val="18"/>
                <w:szCs w:val="24"/>
                <w:lang w:val="en-GB" w:eastAsia="en-US"/>
              </w:rPr>
              <w:t>C</w:t>
            </w:r>
            <w:r w:rsidRPr="00E73812">
              <w:rPr>
                <w:rFonts w:ascii="Arial" w:hAnsi="Arial" w:cs="Arial" w:hint="eastAsia"/>
                <w:i/>
                <w:sz w:val="18"/>
                <w:szCs w:val="24"/>
                <w:lang w:val="en-GB" w:eastAsia="en-US"/>
              </w:rPr>
              <w:t>á</w:t>
            </w:r>
            <w:r w:rsidRPr="00E73812">
              <w:rPr>
                <w:rFonts w:ascii="Arial" w:hAnsi="Arial" w:cs="Arial"/>
                <w:i/>
                <w:sz w:val="18"/>
                <w:szCs w:val="24"/>
                <w:lang w:val="en-GB" w:eastAsia="en-US"/>
              </w:rPr>
              <w:t>c ng</w:t>
            </w:r>
            <w:r w:rsidRPr="00E73812">
              <w:rPr>
                <w:rFonts w:ascii="Arial" w:hAnsi="Arial" w:cs="Arial" w:hint="eastAsia"/>
                <w:i/>
                <w:sz w:val="18"/>
                <w:szCs w:val="24"/>
                <w:lang w:val="en-GB" w:eastAsia="en-US"/>
              </w:rPr>
              <w:t>à</w:t>
            </w:r>
            <w:r w:rsidRPr="00E73812">
              <w:rPr>
                <w:rFonts w:ascii="Arial" w:hAnsi="Arial" w:cs="Arial"/>
                <w:i/>
                <w:sz w:val="18"/>
                <w:szCs w:val="24"/>
                <w:lang w:val="en-GB" w:eastAsia="en-US"/>
              </w:rPr>
              <w:t>nh kh</w:t>
            </w:r>
            <w:r w:rsidRPr="00E73812">
              <w:rPr>
                <w:rFonts w:ascii="Arial" w:hAnsi="Arial" w:cs="Arial" w:hint="eastAsia"/>
                <w:i/>
                <w:sz w:val="18"/>
                <w:szCs w:val="24"/>
                <w:lang w:val="en-GB" w:eastAsia="en-US"/>
              </w:rPr>
              <w:t>á</w:t>
            </w:r>
            <w:r w:rsidRPr="00E73812">
              <w:rPr>
                <w:rFonts w:ascii="Arial" w:hAnsi="Arial" w:cs="Arial"/>
                <w:i/>
                <w:sz w:val="18"/>
              </w:rPr>
              <w:t>c</w:t>
            </w:r>
          </w:p>
        </w:tc>
      </w:tr>
      <w:tr w:rsidR="00690CAD" w:rsidRPr="00612109" w:rsidTr="00823FD0">
        <w:tblPrEx>
          <w:tblBorders>
            <w:top w:val="single" w:sz="4" w:space="0" w:color="auto"/>
          </w:tblBorders>
          <w:tblLook w:val="0000"/>
        </w:tblPrEx>
        <w:trPr>
          <w:trHeight w:val="422"/>
        </w:trPr>
        <w:tc>
          <w:tcPr>
            <w:tcW w:w="10578" w:type="dxa"/>
            <w:gridSpan w:val="4"/>
            <w:tcBorders>
              <w:top w:val="single" w:sz="4" w:space="0" w:color="auto"/>
              <w:left w:val="single" w:sz="4" w:space="0" w:color="auto"/>
              <w:bottom w:val="single" w:sz="4" w:space="0" w:color="auto"/>
              <w:right w:val="single" w:sz="4" w:space="0" w:color="auto"/>
            </w:tcBorders>
            <w:vAlign w:val="center"/>
          </w:tcPr>
          <w:p w:rsidR="00E73812" w:rsidRPr="00451605" w:rsidRDefault="00E73812" w:rsidP="00E73812">
            <w:pPr>
              <w:pStyle w:val="ListParagraph"/>
              <w:numPr>
                <w:ilvl w:val="0"/>
                <w:numId w:val="31"/>
              </w:numPr>
              <w:tabs>
                <w:tab w:val="left" w:pos="449"/>
                <w:tab w:val="left" w:pos="851"/>
              </w:tabs>
              <w:spacing w:before="240" w:after="0" w:line="240" w:lineRule="auto"/>
              <w:ind w:left="0" w:firstLine="0"/>
              <w:jc w:val="both"/>
              <w:rPr>
                <w:rFonts w:ascii="Arial" w:hAnsi="Arial" w:cs="Arial"/>
                <w:sz w:val="20"/>
                <w:lang w:val="en-CA" w:eastAsia="en-US"/>
              </w:rPr>
            </w:pPr>
            <w:r w:rsidRPr="00451605">
              <w:rPr>
                <w:rFonts w:ascii="Arial" w:hAnsi="Arial" w:cs="Arial"/>
                <w:sz w:val="20"/>
                <w:szCs w:val="24"/>
                <w:lang w:val="en-GB"/>
              </w:rPr>
              <w:t>Dự tính lượng các bon hấp thụ trong dự án đựa trên xem xét các nghiên cứu về trữ lượng các bon trong rừng ngập mặn (Y. Okimoto và cộng sự 2013 cho Nam Định và Thanh Hóa; Vu Tan Phuong và cộng sự 2012 cho Kiên Giang và Cà Mau; GIZ 2012 cho Kiên Giang và Sóc Trăng). Các nghiên cứu ước tính lượng tăng trưởng sinh khối hàng năm giao động từ 15 – 20 tấn/ha phụ thuộc vào địa điểm (ở phía nam, tăng trưởng sinh khối cao hơn). Để thận trọng, chúng tôi sử dụng tỉ lệ tăng trưởng thấp nhất 15 tấn/ha/năm để ước tính lượng hấp thụ các bon. Phần Carbon sử dụng là 0</w:t>
            </w:r>
            <w:proofErr w:type="gramStart"/>
            <w:r w:rsidRPr="00451605">
              <w:rPr>
                <w:rFonts w:ascii="Arial" w:hAnsi="Arial" w:cs="Arial"/>
                <w:sz w:val="20"/>
                <w:szCs w:val="24"/>
                <w:lang w:val="en-GB"/>
              </w:rPr>
              <w:t>,5</w:t>
            </w:r>
            <w:proofErr w:type="gramEnd"/>
            <w:r w:rsidRPr="00451605">
              <w:rPr>
                <w:rFonts w:ascii="Arial" w:hAnsi="Arial" w:cs="Arial"/>
                <w:sz w:val="20"/>
                <w:szCs w:val="24"/>
                <w:lang w:val="en-GB"/>
              </w:rPr>
              <w:t>; mức phát thải đi cùng tái sinh rừng ngập mặn đến chủ yếu từ sản xuất cây giống và vận chuyển cây giống tới nơi trồng (dùng xăng) được ước tính là 80 t CO</w:t>
            </w:r>
            <w:r w:rsidRPr="00451605">
              <w:rPr>
                <w:rFonts w:ascii="Arial" w:hAnsi="Arial" w:cs="Arial"/>
                <w:sz w:val="20"/>
                <w:szCs w:val="24"/>
                <w:vertAlign w:val="subscript"/>
                <w:lang w:val="en-GB"/>
              </w:rPr>
              <w:t>2</w:t>
            </w:r>
            <w:r w:rsidRPr="00451605">
              <w:rPr>
                <w:rFonts w:ascii="Arial" w:hAnsi="Arial" w:cs="Arial"/>
                <w:sz w:val="20"/>
                <w:szCs w:val="24"/>
                <w:lang w:val="en-GB"/>
              </w:rPr>
              <w:t xml:space="preserve"> tương đương/ha. Việc ước tính mức giảm phát thải trong các hoạt động rừng ngập mặn như sau:</w:t>
            </w:r>
          </w:p>
          <w:p w:rsidR="00451605" w:rsidRPr="00451605" w:rsidRDefault="00451605" w:rsidP="00451605">
            <w:pPr>
              <w:pStyle w:val="ListParagraph"/>
              <w:tabs>
                <w:tab w:val="left" w:pos="449"/>
                <w:tab w:val="left" w:pos="851"/>
              </w:tabs>
              <w:spacing w:before="240" w:after="0" w:line="240" w:lineRule="auto"/>
              <w:ind w:left="0"/>
              <w:jc w:val="both"/>
              <w:rPr>
                <w:rFonts w:ascii="Arial" w:hAnsi="Arial" w:cs="Arial"/>
                <w:sz w:val="20"/>
                <w:lang w:val="en-CA" w:eastAsia="en-US"/>
              </w:rPr>
            </w:pPr>
          </w:p>
          <w:tbl>
            <w:tblPr>
              <w:tblStyle w:val="TableGrid"/>
              <w:tblW w:w="0" w:type="auto"/>
              <w:tblLook w:val="04A0"/>
            </w:tblPr>
            <w:tblGrid>
              <w:gridCol w:w="6971"/>
              <w:gridCol w:w="2410"/>
            </w:tblGrid>
            <w:tr w:rsidR="00E73812" w:rsidRPr="0010125F" w:rsidTr="0010125F">
              <w:tc>
                <w:tcPr>
                  <w:tcW w:w="6971" w:type="dxa"/>
                </w:tcPr>
                <w:p w:rsidR="00E73812" w:rsidRPr="00B043D0" w:rsidRDefault="00E73812" w:rsidP="006A0378">
                  <w:pPr>
                    <w:spacing w:before="40" w:after="40"/>
                    <w:rPr>
                      <w:rFonts w:ascii="Arial" w:hAnsi="Arial" w:cs="Arial"/>
                      <w:sz w:val="20"/>
                    </w:rPr>
                  </w:pPr>
                  <w:r>
                    <w:rPr>
                      <w:rFonts w:ascii="Arial" w:hAnsi="Arial" w:cs="Arial"/>
                      <w:sz w:val="20"/>
                    </w:rPr>
                    <w:t>Tổng diện tích rừng ngập mặn được tái sinh</w:t>
                  </w:r>
                  <w:r w:rsidRPr="00B043D0">
                    <w:rPr>
                      <w:rFonts w:ascii="Arial" w:hAnsi="Arial" w:cs="Arial"/>
                      <w:sz w:val="20"/>
                    </w:rPr>
                    <w:t xml:space="preserve"> (ha)</w:t>
                  </w:r>
                </w:p>
              </w:tc>
              <w:tc>
                <w:tcPr>
                  <w:tcW w:w="2410" w:type="dxa"/>
                </w:tcPr>
                <w:p w:rsidR="00E73812" w:rsidRPr="0010125F" w:rsidRDefault="00E73812" w:rsidP="0010125F">
                  <w:pPr>
                    <w:spacing w:before="40" w:after="40" w:line="252" w:lineRule="auto"/>
                    <w:rPr>
                      <w:rFonts w:ascii="Arial" w:hAnsi="Arial" w:cs="Arial"/>
                      <w:sz w:val="20"/>
                    </w:rPr>
                  </w:pPr>
                  <w:r w:rsidRPr="0010125F">
                    <w:rPr>
                      <w:rFonts w:ascii="Arial" w:hAnsi="Arial" w:cs="Arial"/>
                      <w:sz w:val="20"/>
                    </w:rPr>
                    <w:t>4,000</w:t>
                  </w:r>
                </w:p>
              </w:tc>
            </w:tr>
            <w:tr w:rsidR="00E73812" w:rsidRPr="0010125F" w:rsidTr="0010125F">
              <w:tc>
                <w:tcPr>
                  <w:tcW w:w="6971" w:type="dxa"/>
                </w:tcPr>
                <w:p w:rsidR="00E73812" w:rsidRPr="00B043D0" w:rsidRDefault="00E73812" w:rsidP="006A0378">
                  <w:pPr>
                    <w:spacing w:before="40" w:after="40"/>
                    <w:rPr>
                      <w:rFonts w:ascii="Arial" w:hAnsi="Arial" w:cs="Arial"/>
                      <w:sz w:val="20"/>
                    </w:rPr>
                  </w:pPr>
                  <w:r>
                    <w:rPr>
                      <w:rFonts w:ascii="Arial" w:hAnsi="Arial" w:cs="Arial"/>
                      <w:sz w:val="20"/>
                    </w:rPr>
                    <w:t>Tăng trưởng sinh khối trung bình (tấ</w:t>
                  </w:r>
                  <w:r w:rsidRPr="00B043D0">
                    <w:rPr>
                      <w:rFonts w:ascii="Arial" w:hAnsi="Arial" w:cs="Arial"/>
                      <w:sz w:val="20"/>
                    </w:rPr>
                    <w:t>n/ha/</w:t>
                  </w:r>
                  <w:r>
                    <w:rPr>
                      <w:rFonts w:ascii="Arial" w:hAnsi="Arial" w:cs="Arial"/>
                      <w:sz w:val="20"/>
                    </w:rPr>
                    <w:t>năm</w:t>
                  </w:r>
                  <w:r w:rsidRPr="00B043D0">
                    <w:rPr>
                      <w:rFonts w:ascii="Arial" w:hAnsi="Arial" w:cs="Arial"/>
                      <w:sz w:val="20"/>
                    </w:rPr>
                    <w:t>)</w:t>
                  </w:r>
                </w:p>
              </w:tc>
              <w:tc>
                <w:tcPr>
                  <w:tcW w:w="2410" w:type="dxa"/>
                </w:tcPr>
                <w:p w:rsidR="00E73812" w:rsidRPr="0010125F" w:rsidRDefault="00E73812" w:rsidP="0010125F">
                  <w:pPr>
                    <w:spacing w:before="40" w:after="40" w:line="252" w:lineRule="auto"/>
                    <w:rPr>
                      <w:rFonts w:ascii="Arial" w:hAnsi="Arial" w:cs="Arial"/>
                      <w:sz w:val="20"/>
                    </w:rPr>
                  </w:pPr>
                  <w:r w:rsidRPr="0010125F">
                    <w:rPr>
                      <w:rFonts w:ascii="Arial" w:hAnsi="Arial" w:cs="Arial"/>
                      <w:sz w:val="20"/>
                    </w:rPr>
                    <w:t>15.4</w:t>
                  </w:r>
                </w:p>
              </w:tc>
            </w:tr>
            <w:tr w:rsidR="00E73812" w:rsidRPr="0010125F" w:rsidTr="0010125F">
              <w:tc>
                <w:tcPr>
                  <w:tcW w:w="6971" w:type="dxa"/>
                </w:tcPr>
                <w:p w:rsidR="00E73812" w:rsidRPr="00B043D0" w:rsidRDefault="00E73812" w:rsidP="006A0378">
                  <w:pPr>
                    <w:spacing w:before="40" w:after="40"/>
                    <w:rPr>
                      <w:rFonts w:ascii="Arial" w:hAnsi="Arial" w:cs="Arial"/>
                      <w:sz w:val="20"/>
                    </w:rPr>
                  </w:pPr>
                  <w:r>
                    <w:rPr>
                      <w:rFonts w:ascii="Arial" w:hAnsi="Arial" w:cs="Arial"/>
                      <w:sz w:val="20"/>
                    </w:rPr>
                    <w:t>Phần các bon</w:t>
                  </w:r>
                </w:p>
              </w:tc>
              <w:tc>
                <w:tcPr>
                  <w:tcW w:w="2410" w:type="dxa"/>
                </w:tcPr>
                <w:p w:rsidR="00E73812" w:rsidRPr="0010125F" w:rsidRDefault="00E73812" w:rsidP="0010125F">
                  <w:pPr>
                    <w:spacing w:before="40" w:after="40" w:line="252" w:lineRule="auto"/>
                    <w:rPr>
                      <w:rFonts w:ascii="Arial" w:hAnsi="Arial" w:cs="Arial"/>
                      <w:sz w:val="20"/>
                    </w:rPr>
                  </w:pPr>
                  <w:r w:rsidRPr="0010125F">
                    <w:rPr>
                      <w:rFonts w:ascii="Arial" w:hAnsi="Arial" w:cs="Arial"/>
                      <w:sz w:val="20"/>
                    </w:rPr>
                    <w:t>0.5</w:t>
                  </w:r>
                </w:p>
              </w:tc>
            </w:tr>
            <w:tr w:rsidR="00E73812" w:rsidRPr="0010125F" w:rsidTr="0010125F">
              <w:tc>
                <w:tcPr>
                  <w:tcW w:w="6971" w:type="dxa"/>
                </w:tcPr>
                <w:p w:rsidR="00E73812" w:rsidRPr="00B043D0" w:rsidRDefault="00E73812" w:rsidP="006A0378">
                  <w:pPr>
                    <w:spacing w:before="40" w:after="40"/>
                    <w:rPr>
                      <w:rFonts w:ascii="Arial" w:hAnsi="Arial" w:cs="Arial"/>
                      <w:sz w:val="20"/>
                    </w:rPr>
                  </w:pPr>
                  <w:r>
                    <w:rPr>
                      <w:rFonts w:ascii="Arial" w:hAnsi="Arial" w:cs="Arial"/>
                      <w:sz w:val="20"/>
                    </w:rPr>
                    <w:t>Vòng đời</w:t>
                  </w:r>
                  <w:r w:rsidRPr="00B043D0">
                    <w:rPr>
                      <w:rFonts w:ascii="Arial" w:hAnsi="Arial" w:cs="Arial"/>
                      <w:sz w:val="20"/>
                    </w:rPr>
                    <w:t>/</w:t>
                  </w:r>
                  <w:r>
                    <w:rPr>
                      <w:rFonts w:ascii="Arial" w:hAnsi="Arial" w:cs="Arial"/>
                      <w:sz w:val="20"/>
                    </w:rPr>
                    <w:t>chu kỳ</w:t>
                  </w:r>
                  <w:r w:rsidRPr="00B043D0">
                    <w:rPr>
                      <w:rFonts w:ascii="Arial" w:hAnsi="Arial" w:cs="Arial"/>
                      <w:sz w:val="20"/>
                    </w:rPr>
                    <w:t xml:space="preserve"> (</w:t>
                  </w:r>
                  <w:r>
                    <w:rPr>
                      <w:rFonts w:ascii="Arial" w:hAnsi="Arial" w:cs="Arial"/>
                      <w:sz w:val="20"/>
                    </w:rPr>
                    <w:t>năm</w:t>
                  </w:r>
                  <w:r w:rsidRPr="00B043D0">
                    <w:rPr>
                      <w:rFonts w:ascii="Arial" w:hAnsi="Arial" w:cs="Arial"/>
                      <w:sz w:val="20"/>
                    </w:rPr>
                    <w:t>)</w:t>
                  </w:r>
                </w:p>
              </w:tc>
              <w:tc>
                <w:tcPr>
                  <w:tcW w:w="2410" w:type="dxa"/>
                </w:tcPr>
                <w:p w:rsidR="00E73812" w:rsidRPr="0010125F" w:rsidRDefault="00E73812" w:rsidP="0010125F">
                  <w:pPr>
                    <w:spacing w:before="40" w:after="40" w:line="252" w:lineRule="auto"/>
                    <w:rPr>
                      <w:rFonts w:ascii="Arial" w:hAnsi="Arial" w:cs="Arial"/>
                      <w:sz w:val="20"/>
                    </w:rPr>
                  </w:pPr>
                  <w:r w:rsidRPr="0010125F">
                    <w:rPr>
                      <w:rFonts w:ascii="Arial" w:hAnsi="Arial" w:cs="Arial"/>
                      <w:sz w:val="20"/>
                    </w:rPr>
                    <w:t>20</w:t>
                  </w:r>
                </w:p>
              </w:tc>
            </w:tr>
            <w:tr w:rsidR="00E73812" w:rsidRPr="0010125F" w:rsidTr="0010125F">
              <w:tc>
                <w:tcPr>
                  <w:tcW w:w="6971" w:type="dxa"/>
                </w:tcPr>
                <w:p w:rsidR="00E73812" w:rsidRPr="00B043D0" w:rsidRDefault="00E73812" w:rsidP="006A0378">
                  <w:pPr>
                    <w:spacing w:before="40" w:after="40"/>
                    <w:rPr>
                      <w:rFonts w:ascii="Arial" w:hAnsi="Arial" w:cs="Arial"/>
                      <w:sz w:val="20"/>
                    </w:rPr>
                  </w:pPr>
                  <w:r>
                    <w:rPr>
                      <w:rFonts w:ascii="Arial" w:hAnsi="Arial" w:cs="Arial"/>
                      <w:sz w:val="20"/>
                    </w:rPr>
                    <w:t xml:space="preserve">Mức hấp thụ các bon trên một hecta </w:t>
                  </w:r>
                  <w:r w:rsidRPr="00B043D0">
                    <w:rPr>
                      <w:rFonts w:ascii="Arial" w:hAnsi="Arial" w:cs="Arial"/>
                      <w:sz w:val="20"/>
                    </w:rPr>
                    <w:t xml:space="preserve"> </w:t>
                  </w:r>
                  <w:r>
                    <w:rPr>
                      <w:rFonts w:ascii="Arial" w:hAnsi="Arial" w:cs="Arial"/>
                      <w:sz w:val="20"/>
                    </w:rPr>
                    <w:t>trong vòng đời</w:t>
                  </w:r>
                  <w:r w:rsidRPr="00B043D0">
                    <w:rPr>
                      <w:rFonts w:ascii="Arial" w:hAnsi="Arial" w:cs="Arial"/>
                      <w:sz w:val="20"/>
                    </w:rPr>
                    <w:t xml:space="preserve"> (tCO2 </w:t>
                  </w:r>
                  <w:r>
                    <w:rPr>
                      <w:rFonts w:ascii="Arial" w:hAnsi="Arial" w:cs="Arial"/>
                      <w:sz w:val="20"/>
                    </w:rPr>
                    <w:t>tương đương</w:t>
                  </w:r>
                  <w:r w:rsidRPr="00B043D0">
                    <w:rPr>
                      <w:rFonts w:ascii="Arial" w:hAnsi="Arial" w:cs="Arial"/>
                      <w:sz w:val="20"/>
                    </w:rPr>
                    <w:t>/ha)</w:t>
                  </w:r>
                </w:p>
              </w:tc>
              <w:tc>
                <w:tcPr>
                  <w:tcW w:w="2410" w:type="dxa"/>
                </w:tcPr>
                <w:p w:rsidR="00E73812" w:rsidRPr="0010125F" w:rsidRDefault="00E73812" w:rsidP="0010125F">
                  <w:pPr>
                    <w:spacing w:before="40" w:after="40" w:line="252" w:lineRule="auto"/>
                    <w:rPr>
                      <w:rFonts w:ascii="Arial" w:hAnsi="Arial" w:cs="Arial"/>
                      <w:sz w:val="20"/>
                    </w:rPr>
                  </w:pPr>
                  <w:r w:rsidRPr="0010125F">
                    <w:rPr>
                      <w:rFonts w:ascii="Arial" w:hAnsi="Arial" w:cs="Arial"/>
                      <w:sz w:val="20"/>
                    </w:rPr>
                    <w:t>565</w:t>
                  </w:r>
                </w:p>
              </w:tc>
            </w:tr>
            <w:tr w:rsidR="00E73812" w:rsidRPr="0010125F" w:rsidTr="0010125F">
              <w:tc>
                <w:tcPr>
                  <w:tcW w:w="6971" w:type="dxa"/>
                </w:tcPr>
                <w:p w:rsidR="00E73812" w:rsidRPr="00B043D0" w:rsidRDefault="00E73812" w:rsidP="006A0378">
                  <w:pPr>
                    <w:spacing w:before="40" w:after="40"/>
                    <w:rPr>
                      <w:rFonts w:ascii="Arial" w:hAnsi="Arial" w:cs="Arial"/>
                      <w:sz w:val="20"/>
                    </w:rPr>
                  </w:pPr>
                  <w:r>
                    <w:rPr>
                      <w:rFonts w:ascii="Arial" w:hAnsi="Arial" w:cs="Arial"/>
                      <w:sz w:val="20"/>
                    </w:rPr>
                    <w:t>Lượng các bon thuần</w:t>
                  </w:r>
                  <w:r w:rsidRPr="00B043D0">
                    <w:rPr>
                      <w:rFonts w:ascii="Arial" w:hAnsi="Arial" w:cs="Arial"/>
                      <w:sz w:val="20"/>
                    </w:rPr>
                    <w:t xml:space="preserve"> (</w:t>
                  </w:r>
                  <w:r>
                    <w:rPr>
                      <w:rFonts w:ascii="Arial" w:hAnsi="Arial" w:cs="Arial"/>
                      <w:sz w:val="20"/>
                    </w:rPr>
                    <w:t>trừ phát thải</w:t>
                  </w:r>
                  <w:r w:rsidRPr="00B043D0">
                    <w:rPr>
                      <w:rFonts w:ascii="Arial" w:hAnsi="Arial" w:cs="Arial"/>
                      <w:sz w:val="20"/>
                    </w:rPr>
                    <w:t xml:space="preserve">) (tCO2 </w:t>
                  </w:r>
                  <w:r>
                    <w:rPr>
                      <w:rFonts w:ascii="Arial" w:hAnsi="Arial" w:cs="Arial"/>
                      <w:sz w:val="20"/>
                    </w:rPr>
                    <w:t>tương đương</w:t>
                  </w:r>
                  <w:r w:rsidRPr="00B043D0">
                    <w:rPr>
                      <w:rFonts w:ascii="Arial" w:hAnsi="Arial" w:cs="Arial"/>
                      <w:sz w:val="20"/>
                    </w:rPr>
                    <w:t>/ha)</w:t>
                  </w:r>
                </w:p>
              </w:tc>
              <w:tc>
                <w:tcPr>
                  <w:tcW w:w="2410" w:type="dxa"/>
                </w:tcPr>
                <w:p w:rsidR="00E73812" w:rsidRPr="0010125F" w:rsidRDefault="00E73812" w:rsidP="0010125F">
                  <w:pPr>
                    <w:spacing w:before="40" w:after="40" w:line="252" w:lineRule="auto"/>
                    <w:rPr>
                      <w:rFonts w:ascii="Arial" w:hAnsi="Arial" w:cs="Arial"/>
                      <w:sz w:val="20"/>
                    </w:rPr>
                  </w:pPr>
                  <w:r w:rsidRPr="0010125F">
                    <w:rPr>
                      <w:rFonts w:ascii="Arial" w:hAnsi="Arial" w:cs="Arial"/>
                      <w:sz w:val="20"/>
                    </w:rPr>
                    <w:t>465</w:t>
                  </w:r>
                </w:p>
              </w:tc>
            </w:tr>
            <w:tr w:rsidR="00E73812" w:rsidRPr="0010125F" w:rsidTr="0010125F">
              <w:tc>
                <w:tcPr>
                  <w:tcW w:w="6971" w:type="dxa"/>
                </w:tcPr>
                <w:p w:rsidR="00E73812" w:rsidRPr="00B043D0" w:rsidRDefault="00E73812" w:rsidP="006A0378">
                  <w:pPr>
                    <w:spacing w:before="40" w:after="40"/>
                    <w:rPr>
                      <w:rFonts w:ascii="Arial" w:hAnsi="Arial" w:cs="Arial"/>
                      <w:sz w:val="20"/>
                    </w:rPr>
                  </w:pPr>
                  <w:r w:rsidRPr="00B043D0">
                    <w:rPr>
                      <w:rFonts w:ascii="Arial" w:hAnsi="Arial" w:cs="Arial"/>
                      <w:sz w:val="20"/>
                    </w:rPr>
                    <w:t>T</w:t>
                  </w:r>
                  <w:r>
                    <w:rPr>
                      <w:rFonts w:ascii="Arial" w:hAnsi="Arial" w:cs="Arial"/>
                      <w:sz w:val="20"/>
                    </w:rPr>
                    <w:t xml:space="preserve">ổng lượng phát thải giảm trong diện tích được tái sinh </w:t>
                  </w:r>
                  <w:r w:rsidRPr="00B043D0">
                    <w:rPr>
                      <w:rFonts w:ascii="Arial" w:hAnsi="Arial" w:cs="Arial"/>
                      <w:sz w:val="20"/>
                    </w:rPr>
                    <w:t>(tCO</w:t>
                  </w:r>
                  <w:r w:rsidRPr="003B751F">
                    <w:rPr>
                      <w:rFonts w:ascii="Arial" w:hAnsi="Arial" w:cs="Arial"/>
                      <w:sz w:val="20"/>
                      <w:vertAlign w:val="subscript"/>
                    </w:rPr>
                    <w:t>2</w:t>
                  </w:r>
                  <w:r w:rsidRPr="00B043D0">
                    <w:rPr>
                      <w:rFonts w:ascii="Arial" w:hAnsi="Arial" w:cs="Arial"/>
                      <w:sz w:val="20"/>
                    </w:rPr>
                    <w:t xml:space="preserve">/20 </w:t>
                  </w:r>
                  <w:r>
                    <w:rPr>
                      <w:rFonts w:ascii="Arial" w:hAnsi="Arial" w:cs="Arial"/>
                      <w:sz w:val="20"/>
                    </w:rPr>
                    <w:t>năm</w:t>
                  </w:r>
                  <w:r w:rsidRPr="00B043D0">
                    <w:rPr>
                      <w:rFonts w:ascii="Arial" w:hAnsi="Arial" w:cs="Arial"/>
                      <w:sz w:val="20"/>
                    </w:rPr>
                    <w:t>)</w:t>
                  </w:r>
                </w:p>
              </w:tc>
              <w:tc>
                <w:tcPr>
                  <w:tcW w:w="2410" w:type="dxa"/>
                </w:tcPr>
                <w:p w:rsidR="00E73812" w:rsidRPr="0010125F" w:rsidRDefault="00E73812" w:rsidP="0010125F">
                  <w:pPr>
                    <w:spacing w:before="40" w:after="40" w:line="252" w:lineRule="auto"/>
                    <w:rPr>
                      <w:rFonts w:ascii="Arial" w:hAnsi="Arial" w:cs="Arial"/>
                      <w:sz w:val="20"/>
                    </w:rPr>
                  </w:pPr>
                  <w:r w:rsidRPr="0010125F">
                    <w:rPr>
                      <w:rFonts w:ascii="Arial" w:hAnsi="Arial" w:cs="Arial"/>
                      <w:sz w:val="20"/>
                    </w:rPr>
                    <w:t>1,860,720</w:t>
                  </w:r>
                </w:p>
              </w:tc>
            </w:tr>
            <w:tr w:rsidR="00E73812" w:rsidRPr="0010125F" w:rsidTr="0010125F">
              <w:tc>
                <w:tcPr>
                  <w:tcW w:w="6971" w:type="dxa"/>
                </w:tcPr>
                <w:p w:rsidR="00E73812" w:rsidRPr="00B043D0" w:rsidRDefault="00E73812" w:rsidP="006A0378">
                  <w:pPr>
                    <w:spacing w:before="40" w:after="40"/>
                    <w:rPr>
                      <w:rFonts w:ascii="Arial" w:hAnsi="Arial" w:cs="Arial"/>
                      <w:sz w:val="20"/>
                    </w:rPr>
                  </w:pPr>
                  <w:r>
                    <w:rPr>
                      <w:rFonts w:ascii="Arial" w:hAnsi="Arial" w:cs="Arial"/>
                      <w:sz w:val="20"/>
                    </w:rPr>
                    <w:t>Chi phí giảm phát thải</w:t>
                  </w:r>
                  <w:r w:rsidRPr="00B043D0">
                    <w:rPr>
                      <w:rFonts w:ascii="Arial" w:hAnsi="Arial" w:cs="Arial"/>
                      <w:sz w:val="20"/>
                    </w:rPr>
                    <w:t xml:space="preserve"> (US$/t CO</w:t>
                  </w:r>
                  <w:r w:rsidRPr="003B751F">
                    <w:rPr>
                      <w:rFonts w:ascii="Arial" w:hAnsi="Arial" w:cs="Arial"/>
                      <w:sz w:val="20"/>
                      <w:vertAlign w:val="subscript"/>
                    </w:rPr>
                    <w:t>2</w:t>
                  </w:r>
                  <w:r w:rsidRPr="00B043D0">
                    <w:rPr>
                      <w:rFonts w:ascii="Arial" w:hAnsi="Arial" w:cs="Arial"/>
                      <w:sz w:val="20"/>
                    </w:rPr>
                    <w:t xml:space="preserve"> </w:t>
                  </w:r>
                  <w:r>
                    <w:rPr>
                      <w:rFonts w:ascii="Arial" w:hAnsi="Arial" w:cs="Arial"/>
                      <w:sz w:val="20"/>
                    </w:rPr>
                    <w:t>tương đương</w:t>
                  </w:r>
                  <w:r w:rsidRPr="00B043D0">
                    <w:rPr>
                      <w:rFonts w:ascii="Arial" w:hAnsi="Arial" w:cs="Arial"/>
                      <w:sz w:val="20"/>
                    </w:rPr>
                    <w:t>)</w:t>
                  </w:r>
                </w:p>
              </w:tc>
              <w:tc>
                <w:tcPr>
                  <w:tcW w:w="2410" w:type="dxa"/>
                </w:tcPr>
                <w:p w:rsidR="00E73812" w:rsidRPr="0010125F" w:rsidRDefault="00E73812" w:rsidP="0010125F">
                  <w:pPr>
                    <w:spacing w:before="40" w:after="40" w:line="252" w:lineRule="auto"/>
                    <w:rPr>
                      <w:rFonts w:ascii="Arial" w:hAnsi="Arial" w:cs="Arial"/>
                      <w:sz w:val="20"/>
                    </w:rPr>
                  </w:pPr>
                  <w:r w:rsidRPr="0010125F">
                    <w:rPr>
                      <w:rFonts w:ascii="Arial" w:hAnsi="Arial" w:cs="Arial"/>
                      <w:sz w:val="20"/>
                    </w:rPr>
                    <w:t>6.18</w:t>
                  </w:r>
                </w:p>
              </w:tc>
            </w:tr>
          </w:tbl>
          <w:p w:rsidR="00E73812" w:rsidRDefault="00E73812" w:rsidP="00451605">
            <w:pPr>
              <w:pStyle w:val="ListParagraph"/>
              <w:numPr>
                <w:ilvl w:val="0"/>
                <w:numId w:val="31"/>
              </w:numPr>
              <w:tabs>
                <w:tab w:val="left" w:pos="449"/>
                <w:tab w:val="left" w:pos="851"/>
              </w:tabs>
              <w:spacing w:before="240" w:line="240" w:lineRule="auto"/>
              <w:ind w:left="0" w:firstLine="0"/>
              <w:jc w:val="both"/>
              <w:rPr>
                <w:rFonts w:ascii="Arial" w:hAnsi="Arial" w:cs="Arial"/>
                <w:sz w:val="20"/>
                <w:szCs w:val="24"/>
                <w:lang w:val="en-GB"/>
              </w:rPr>
            </w:pPr>
            <w:r w:rsidRPr="00C64715">
              <w:rPr>
                <w:rFonts w:ascii="Arial" w:hAnsi="Arial" w:cs="Arial"/>
                <w:sz w:val="20"/>
                <w:szCs w:val="24"/>
                <w:lang w:val="en-GB"/>
              </w:rPr>
              <w:t>C</w:t>
            </w:r>
            <w:r w:rsidRPr="00C64715">
              <w:rPr>
                <w:rFonts w:ascii="Arial" w:hAnsi="Arial" w:cs="Arial" w:hint="eastAsia"/>
                <w:sz w:val="20"/>
                <w:szCs w:val="24"/>
                <w:lang w:val="en-GB"/>
              </w:rPr>
              <w:t>ô</w:t>
            </w:r>
            <w:r w:rsidRPr="00C64715">
              <w:rPr>
                <w:rFonts w:ascii="Arial" w:hAnsi="Arial" w:cs="Arial"/>
                <w:sz w:val="20"/>
                <w:szCs w:val="24"/>
                <w:lang w:val="en-GB"/>
              </w:rPr>
              <w:t xml:space="preserve"> lập carbon của rừng ngập mặn ở Việt Nam dao </w:t>
            </w:r>
            <w:r w:rsidRPr="00C64715">
              <w:rPr>
                <w:rFonts w:ascii="Arial" w:hAnsi="Arial" w:cs="Arial" w:hint="eastAsia"/>
                <w:sz w:val="20"/>
                <w:szCs w:val="24"/>
                <w:lang w:val="en-GB"/>
              </w:rPr>
              <w:t>đ</w:t>
            </w:r>
            <w:r w:rsidRPr="00C64715">
              <w:rPr>
                <w:rFonts w:ascii="Arial" w:hAnsi="Arial" w:cs="Arial"/>
                <w:sz w:val="20"/>
                <w:szCs w:val="24"/>
                <w:lang w:val="en-GB"/>
              </w:rPr>
              <w:t xml:space="preserve">ộng từng </w:t>
            </w:r>
            <w:r w:rsidRPr="00C64715">
              <w:rPr>
                <w:rFonts w:ascii="Arial" w:hAnsi="Arial" w:cs="Arial" w:hint="eastAsia"/>
                <w:sz w:val="20"/>
                <w:szCs w:val="24"/>
                <w:lang w:val="en-GB"/>
              </w:rPr>
              <w:t>đ</w:t>
            </w:r>
            <w:r w:rsidRPr="00C64715">
              <w:rPr>
                <w:rFonts w:ascii="Arial" w:hAnsi="Arial" w:cs="Arial"/>
                <w:sz w:val="20"/>
                <w:szCs w:val="24"/>
                <w:lang w:val="en-GB"/>
              </w:rPr>
              <w:t xml:space="preserve">ịa </w:t>
            </w:r>
            <w:r w:rsidRPr="00C64715">
              <w:rPr>
                <w:rFonts w:ascii="Arial" w:hAnsi="Arial" w:cs="Arial" w:hint="eastAsia"/>
                <w:sz w:val="20"/>
                <w:szCs w:val="24"/>
                <w:lang w:val="en-GB"/>
              </w:rPr>
              <w:t>đ</w:t>
            </w:r>
            <w:r w:rsidRPr="00C64715">
              <w:rPr>
                <w:rFonts w:ascii="Arial" w:hAnsi="Arial" w:cs="Arial"/>
                <w:sz w:val="20"/>
                <w:szCs w:val="24"/>
                <w:lang w:val="en-GB"/>
              </w:rPr>
              <w:t>iểm v</w:t>
            </w:r>
            <w:r w:rsidRPr="00C64715">
              <w:rPr>
                <w:rFonts w:ascii="Arial" w:hAnsi="Arial" w:cs="Arial" w:hint="eastAsia"/>
                <w:sz w:val="20"/>
                <w:szCs w:val="24"/>
                <w:lang w:val="en-GB"/>
              </w:rPr>
              <w:t>à</w:t>
            </w:r>
            <w:r w:rsidRPr="00C64715">
              <w:rPr>
                <w:rFonts w:ascii="Arial" w:hAnsi="Arial" w:cs="Arial"/>
                <w:sz w:val="20"/>
                <w:szCs w:val="24"/>
                <w:lang w:val="en-GB"/>
              </w:rPr>
              <w:t xml:space="preserve"> phụ thuộc v</w:t>
            </w:r>
            <w:r w:rsidRPr="00C64715">
              <w:rPr>
                <w:rFonts w:ascii="Arial" w:hAnsi="Arial" w:cs="Arial" w:hint="eastAsia"/>
                <w:sz w:val="20"/>
                <w:szCs w:val="24"/>
                <w:lang w:val="en-GB"/>
              </w:rPr>
              <w:t>à</w:t>
            </w:r>
            <w:r w:rsidRPr="00C64715">
              <w:rPr>
                <w:rFonts w:ascii="Arial" w:hAnsi="Arial" w:cs="Arial"/>
                <w:sz w:val="20"/>
                <w:szCs w:val="24"/>
                <w:lang w:val="en-GB"/>
              </w:rPr>
              <w:t>o lo</w:t>
            </w:r>
            <w:r w:rsidRPr="00C64715">
              <w:rPr>
                <w:rFonts w:ascii="Arial" w:hAnsi="Arial" w:cs="Arial" w:hint="eastAsia"/>
                <w:sz w:val="20"/>
                <w:szCs w:val="24"/>
                <w:lang w:val="en-GB"/>
              </w:rPr>
              <w:t>à</w:t>
            </w:r>
            <w:r w:rsidRPr="00C64715">
              <w:rPr>
                <w:rFonts w:ascii="Arial" w:hAnsi="Arial" w:cs="Arial"/>
                <w:sz w:val="20"/>
                <w:szCs w:val="24"/>
                <w:lang w:val="en-GB"/>
              </w:rPr>
              <w:t>i. Ở miền Nam, rừng ngập mặn t</w:t>
            </w:r>
            <w:r w:rsidRPr="00C64715">
              <w:rPr>
                <w:rFonts w:ascii="Arial" w:hAnsi="Arial" w:cs="Arial" w:hint="eastAsia"/>
                <w:sz w:val="20"/>
                <w:szCs w:val="24"/>
                <w:lang w:val="en-GB"/>
              </w:rPr>
              <w:t>ă</w:t>
            </w:r>
            <w:r w:rsidRPr="00C64715">
              <w:rPr>
                <w:rFonts w:ascii="Arial" w:hAnsi="Arial" w:cs="Arial"/>
                <w:sz w:val="20"/>
                <w:szCs w:val="24"/>
                <w:lang w:val="en-GB"/>
              </w:rPr>
              <w:t>ng tr</w:t>
            </w:r>
            <w:r w:rsidRPr="00C64715">
              <w:rPr>
                <w:rFonts w:ascii="Arial" w:hAnsi="Arial" w:cs="Arial" w:hint="eastAsia"/>
                <w:sz w:val="20"/>
                <w:szCs w:val="24"/>
                <w:lang w:val="en-GB"/>
              </w:rPr>
              <w:t>ư</w:t>
            </w:r>
            <w:r w:rsidRPr="00C64715">
              <w:rPr>
                <w:rFonts w:ascii="Arial" w:hAnsi="Arial" w:cs="Arial"/>
                <w:sz w:val="20"/>
                <w:szCs w:val="24"/>
                <w:lang w:val="en-GB"/>
              </w:rPr>
              <w:t xml:space="preserve">ởng cao nhất, do </w:t>
            </w:r>
            <w:r w:rsidRPr="00C64715">
              <w:rPr>
                <w:rFonts w:ascii="Arial" w:hAnsi="Arial" w:cs="Arial" w:hint="eastAsia"/>
                <w:sz w:val="20"/>
                <w:szCs w:val="24"/>
                <w:lang w:val="en-GB"/>
              </w:rPr>
              <w:t>đó</w:t>
            </w:r>
            <w:r w:rsidRPr="00C64715">
              <w:rPr>
                <w:rFonts w:ascii="Arial" w:hAnsi="Arial" w:cs="Arial"/>
                <w:sz w:val="20"/>
                <w:szCs w:val="24"/>
                <w:lang w:val="en-GB"/>
              </w:rPr>
              <w:t xml:space="preserve"> khả n</w:t>
            </w:r>
            <w:r w:rsidRPr="00C64715">
              <w:rPr>
                <w:rFonts w:ascii="Arial" w:hAnsi="Arial" w:cs="Arial" w:hint="eastAsia"/>
                <w:sz w:val="20"/>
                <w:szCs w:val="24"/>
                <w:lang w:val="en-GB"/>
              </w:rPr>
              <w:t>ă</w:t>
            </w:r>
            <w:r w:rsidRPr="00C64715">
              <w:rPr>
                <w:rFonts w:ascii="Arial" w:hAnsi="Arial" w:cs="Arial"/>
                <w:sz w:val="20"/>
                <w:szCs w:val="24"/>
                <w:lang w:val="en-GB"/>
              </w:rPr>
              <w:t>ng hấp thụ c</w:t>
            </w:r>
            <w:r w:rsidRPr="00C64715">
              <w:rPr>
                <w:rFonts w:ascii="Arial" w:hAnsi="Arial" w:cs="Arial" w:hint="eastAsia"/>
                <w:sz w:val="20"/>
                <w:szCs w:val="24"/>
                <w:lang w:val="en-GB"/>
              </w:rPr>
              <w:t>á</w:t>
            </w:r>
            <w:r w:rsidRPr="00C64715">
              <w:rPr>
                <w:rFonts w:ascii="Arial" w:hAnsi="Arial" w:cs="Arial"/>
                <w:sz w:val="20"/>
                <w:szCs w:val="24"/>
                <w:lang w:val="en-GB"/>
              </w:rPr>
              <w:t>c bon cao h</w:t>
            </w:r>
            <w:r w:rsidRPr="00C64715">
              <w:rPr>
                <w:rFonts w:ascii="Arial" w:hAnsi="Arial" w:cs="Arial" w:hint="eastAsia"/>
                <w:sz w:val="20"/>
                <w:szCs w:val="24"/>
                <w:lang w:val="en-GB"/>
              </w:rPr>
              <w:t>ơ</w:t>
            </w:r>
            <w:r w:rsidRPr="00C64715">
              <w:rPr>
                <w:rFonts w:ascii="Arial" w:hAnsi="Arial" w:cs="Arial"/>
                <w:sz w:val="20"/>
                <w:szCs w:val="24"/>
                <w:lang w:val="en-GB"/>
              </w:rPr>
              <w:t>n so với miền Bắc. Một số nghi</w:t>
            </w:r>
            <w:r w:rsidRPr="00C64715">
              <w:rPr>
                <w:rFonts w:ascii="Arial" w:hAnsi="Arial" w:cs="Arial" w:hint="eastAsia"/>
                <w:sz w:val="20"/>
                <w:szCs w:val="24"/>
                <w:lang w:val="en-GB"/>
              </w:rPr>
              <w:t>ê</w:t>
            </w:r>
            <w:r w:rsidRPr="00C64715">
              <w:rPr>
                <w:rFonts w:ascii="Arial" w:hAnsi="Arial" w:cs="Arial"/>
                <w:sz w:val="20"/>
                <w:szCs w:val="24"/>
                <w:lang w:val="en-GB"/>
              </w:rPr>
              <w:t>n cứu chỉ ra rằng t</w:t>
            </w:r>
            <w:r w:rsidRPr="00C64715">
              <w:rPr>
                <w:rFonts w:ascii="Arial" w:hAnsi="Arial" w:cs="Arial" w:hint="eastAsia"/>
                <w:sz w:val="20"/>
                <w:szCs w:val="24"/>
                <w:lang w:val="en-GB"/>
              </w:rPr>
              <w:t>ă</w:t>
            </w:r>
            <w:r w:rsidRPr="00C64715">
              <w:rPr>
                <w:rFonts w:ascii="Arial" w:hAnsi="Arial" w:cs="Arial"/>
                <w:sz w:val="20"/>
                <w:szCs w:val="24"/>
                <w:lang w:val="en-GB"/>
              </w:rPr>
              <w:t>ng sinh khối h</w:t>
            </w:r>
            <w:r w:rsidRPr="00C64715">
              <w:rPr>
                <w:rFonts w:ascii="Arial" w:hAnsi="Arial" w:cs="Arial" w:hint="eastAsia"/>
                <w:sz w:val="20"/>
                <w:szCs w:val="24"/>
                <w:lang w:val="en-GB"/>
              </w:rPr>
              <w:t>à</w:t>
            </w:r>
            <w:r w:rsidRPr="00C64715">
              <w:rPr>
                <w:rFonts w:ascii="Arial" w:hAnsi="Arial" w:cs="Arial"/>
                <w:sz w:val="20"/>
                <w:szCs w:val="24"/>
                <w:lang w:val="en-GB"/>
              </w:rPr>
              <w:t>ng n</w:t>
            </w:r>
            <w:r w:rsidRPr="00C64715">
              <w:rPr>
                <w:rFonts w:ascii="Arial" w:hAnsi="Arial" w:cs="Arial" w:hint="eastAsia"/>
                <w:sz w:val="20"/>
                <w:szCs w:val="24"/>
                <w:lang w:val="en-GB"/>
              </w:rPr>
              <w:t>ă</w:t>
            </w:r>
            <w:r w:rsidRPr="00C64715">
              <w:rPr>
                <w:rFonts w:ascii="Arial" w:hAnsi="Arial" w:cs="Arial"/>
                <w:sz w:val="20"/>
                <w:szCs w:val="24"/>
                <w:lang w:val="en-GB"/>
              </w:rPr>
              <w:t>m của rừng ngập mặn l</w:t>
            </w:r>
            <w:r w:rsidRPr="00C64715">
              <w:rPr>
                <w:rFonts w:ascii="Arial" w:hAnsi="Arial" w:cs="Arial" w:hint="eastAsia"/>
                <w:sz w:val="20"/>
                <w:szCs w:val="24"/>
                <w:lang w:val="en-GB"/>
              </w:rPr>
              <w:t>à</w:t>
            </w:r>
            <w:r w:rsidRPr="00C64715">
              <w:rPr>
                <w:rFonts w:ascii="Arial" w:hAnsi="Arial" w:cs="Arial"/>
                <w:sz w:val="20"/>
                <w:szCs w:val="24"/>
                <w:lang w:val="en-GB"/>
              </w:rPr>
              <w:t xml:space="preserve"> 20 tấn / ha </w:t>
            </w:r>
            <w:r w:rsidRPr="00C64715">
              <w:rPr>
                <w:rFonts w:ascii="Arial" w:hAnsi="Arial" w:cs="Arial" w:hint="eastAsia"/>
                <w:sz w:val="20"/>
                <w:szCs w:val="24"/>
                <w:lang w:val="en-GB"/>
              </w:rPr>
              <w:t>đ</w:t>
            </w:r>
            <w:r w:rsidRPr="00C64715">
              <w:rPr>
                <w:rFonts w:ascii="Arial" w:hAnsi="Arial" w:cs="Arial"/>
                <w:sz w:val="20"/>
                <w:szCs w:val="24"/>
                <w:lang w:val="en-GB"/>
              </w:rPr>
              <w:t xml:space="preserve">ối với miền Bắc (tỉnh Nam </w:t>
            </w:r>
            <w:r w:rsidRPr="00C64715">
              <w:rPr>
                <w:rFonts w:ascii="Arial" w:hAnsi="Arial" w:cs="Arial" w:hint="eastAsia"/>
                <w:sz w:val="20"/>
                <w:szCs w:val="24"/>
                <w:lang w:val="en-GB"/>
              </w:rPr>
              <w:t>Đ</w:t>
            </w:r>
            <w:r w:rsidRPr="00C64715">
              <w:rPr>
                <w:rFonts w:ascii="Arial" w:hAnsi="Arial" w:cs="Arial"/>
                <w:sz w:val="20"/>
                <w:szCs w:val="24"/>
                <w:lang w:val="en-GB"/>
              </w:rPr>
              <w:t>ịnh v</w:t>
            </w:r>
            <w:r w:rsidRPr="00C64715">
              <w:rPr>
                <w:rFonts w:ascii="Arial" w:hAnsi="Arial" w:cs="Arial" w:hint="eastAsia"/>
                <w:sz w:val="20"/>
                <w:szCs w:val="24"/>
                <w:lang w:val="en-GB"/>
              </w:rPr>
              <w:t>à</w:t>
            </w:r>
            <w:r w:rsidRPr="00C64715">
              <w:rPr>
                <w:rFonts w:ascii="Arial" w:hAnsi="Arial" w:cs="Arial"/>
                <w:sz w:val="20"/>
                <w:szCs w:val="24"/>
                <w:lang w:val="en-GB"/>
              </w:rPr>
              <w:t xml:space="preserve"> Thanh H</w:t>
            </w:r>
            <w:r w:rsidRPr="00C64715">
              <w:rPr>
                <w:rFonts w:ascii="Arial" w:hAnsi="Arial" w:cs="Arial" w:hint="eastAsia"/>
                <w:sz w:val="20"/>
                <w:szCs w:val="24"/>
                <w:lang w:val="en-GB"/>
              </w:rPr>
              <w:t>ó</w:t>
            </w:r>
            <w:r w:rsidRPr="00C64715">
              <w:rPr>
                <w:rFonts w:ascii="Arial" w:hAnsi="Arial" w:cs="Arial"/>
                <w:sz w:val="20"/>
                <w:szCs w:val="24"/>
                <w:lang w:val="en-GB"/>
              </w:rPr>
              <w:t>a; Okimoto 2013) v</w:t>
            </w:r>
            <w:r w:rsidRPr="00C64715">
              <w:rPr>
                <w:rFonts w:ascii="Arial" w:hAnsi="Arial" w:cs="Arial" w:hint="eastAsia"/>
                <w:sz w:val="20"/>
                <w:szCs w:val="24"/>
                <w:lang w:val="en-GB"/>
              </w:rPr>
              <w:t>à</w:t>
            </w:r>
            <w:r w:rsidRPr="00C64715">
              <w:rPr>
                <w:rFonts w:ascii="Arial" w:hAnsi="Arial" w:cs="Arial"/>
                <w:sz w:val="20"/>
                <w:szCs w:val="24"/>
                <w:lang w:val="en-GB"/>
              </w:rPr>
              <w:t xml:space="preserve"> 25-40 tấn ở miền Nam (C</w:t>
            </w:r>
            <w:r w:rsidRPr="00C64715">
              <w:rPr>
                <w:rFonts w:ascii="Arial" w:hAnsi="Arial" w:cs="Arial" w:hint="eastAsia"/>
                <w:sz w:val="20"/>
                <w:szCs w:val="24"/>
                <w:lang w:val="en-GB"/>
              </w:rPr>
              <w:t>à</w:t>
            </w:r>
            <w:r w:rsidRPr="00C64715">
              <w:rPr>
                <w:rFonts w:ascii="Arial" w:hAnsi="Arial" w:cs="Arial"/>
                <w:sz w:val="20"/>
                <w:szCs w:val="24"/>
                <w:lang w:val="en-GB"/>
              </w:rPr>
              <w:t xml:space="preserve"> Mau, Ki</w:t>
            </w:r>
            <w:r w:rsidRPr="00C64715">
              <w:rPr>
                <w:rFonts w:ascii="Arial" w:hAnsi="Arial" w:cs="Arial" w:hint="eastAsia"/>
                <w:sz w:val="20"/>
                <w:szCs w:val="24"/>
                <w:lang w:val="en-GB"/>
              </w:rPr>
              <w:t>ê</w:t>
            </w:r>
            <w:r w:rsidRPr="00C64715">
              <w:rPr>
                <w:rFonts w:ascii="Arial" w:hAnsi="Arial" w:cs="Arial"/>
                <w:sz w:val="20"/>
                <w:szCs w:val="24"/>
                <w:lang w:val="en-GB"/>
              </w:rPr>
              <w:t>n Giang, Cần Giờ; T</w:t>
            </w:r>
            <w:r w:rsidRPr="00C64715">
              <w:rPr>
                <w:rFonts w:ascii="Arial" w:hAnsi="Arial" w:cs="Arial" w:hint="eastAsia"/>
                <w:sz w:val="20"/>
                <w:szCs w:val="24"/>
                <w:lang w:val="en-GB"/>
              </w:rPr>
              <w:t>â</w:t>
            </w:r>
            <w:r w:rsidRPr="00C64715">
              <w:rPr>
                <w:rFonts w:ascii="Arial" w:hAnsi="Arial" w:cs="Arial"/>
                <w:sz w:val="20"/>
                <w:szCs w:val="24"/>
                <w:lang w:val="en-GB"/>
              </w:rPr>
              <w:t>n n</w:t>
            </w:r>
            <w:r w:rsidRPr="00C64715">
              <w:rPr>
                <w:rFonts w:ascii="Arial" w:hAnsi="Arial" w:cs="Arial" w:hint="eastAsia"/>
                <w:sz w:val="20"/>
                <w:szCs w:val="24"/>
                <w:lang w:val="en-GB"/>
              </w:rPr>
              <w:t>ă</w:t>
            </w:r>
            <w:r w:rsidRPr="00C64715">
              <w:rPr>
                <w:rFonts w:ascii="Arial" w:hAnsi="Arial" w:cs="Arial"/>
                <w:sz w:val="20"/>
                <w:szCs w:val="24"/>
                <w:lang w:val="en-GB"/>
              </w:rPr>
              <w:t>m 2002; Nam 2010; Wilson 2010). Gi</w:t>
            </w:r>
            <w:r w:rsidRPr="00C64715">
              <w:rPr>
                <w:rFonts w:ascii="Arial" w:hAnsi="Arial" w:cs="Arial" w:hint="eastAsia"/>
                <w:sz w:val="20"/>
                <w:szCs w:val="24"/>
                <w:lang w:val="en-GB"/>
              </w:rPr>
              <w:t>á</w:t>
            </w:r>
            <w:r w:rsidRPr="00C64715">
              <w:rPr>
                <w:rFonts w:ascii="Arial" w:hAnsi="Arial" w:cs="Arial"/>
                <w:sz w:val="20"/>
                <w:szCs w:val="24"/>
                <w:lang w:val="en-GB"/>
              </w:rPr>
              <w:t xml:space="preserve"> trị n</w:t>
            </w:r>
            <w:r w:rsidRPr="00C64715">
              <w:rPr>
                <w:rFonts w:ascii="Arial" w:hAnsi="Arial" w:cs="Arial" w:hint="eastAsia"/>
                <w:sz w:val="20"/>
                <w:szCs w:val="24"/>
                <w:lang w:val="en-GB"/>
              </w:rPr>
              <w:t>à</w:t>
            </w:r>
            <w:r w:rsidRPr="00C64715">
              <w:rPr>
                <w:rFonts w:ascii="Arial" w:hAnsi="Arial" w:cs="Arial"/>
                <w:sz w:val="20"/>
                <w:szCs w:val="24"/>
                <w:lang w:val="en-GB"/>
              </w:rPr>
              <w:t>y l</w:t>
            </w:r>
            <w:r w:rsidRPr="00C64715">
              <w:rPr>
                <w:rFonts w:ascii="Arial" w:hAnsi="Arial" w:cs="Arial" w:hint="eastAsia"/>
                <w:sz w:val="20"/>
                <w:szCs w:val="24"/>
                <w:lang w:val="en-GB"/>
              </w:rPr>
              <w:t>à</w:t>
            </w:r>
            <w:r w:rsidRPr="00C64715">
              <w:rPr>
                <w:rFonts w:ascii="Arial" w:hAnsi="Arial" w:cs="Arial"/>
                <w:sz w:val="20"/>
                <w:szCs w:val="24"/>
                <w:lang w:val="en-GB"/>
              </w:rPr>
              <w:t xml:space="preserve"> khoảng 36 tấn/ha ở Malaysia (Ong 1993), v</w:t>
            </w:r>
            <w:r w:rsidRPr="00C64715">
              <w:rPr>
                <w:rFonts w:ascii="Arial" w:hAnsi="Arial" w:cs="Arial" w:hint="eastAsia"/>
                <w:sz w:val="20"/>
                <w:szCs w:val="24"/>
                <w:lang w:val="en-GB"/>
              </w:rPr>
              <w:t>à</w:t>
            </w:r>
            <w:r w:rsidRPr="00C64715">
              <w:rPr>
                <w:rFonts w:ascii="Arial" w:hAnsi="Arial" w:cs="Arial"/>
                <w:sz w:val="20"/>
                <w:szCs w:val="24"/>
                <w:lang w:val="en-GB"/>
              </w:rPr>
              <w:t xml:space="preserve"> l</w:t>
            </w:r>
            <w:r w:rsidRPr="00C64715">
              <w:rPr>
                <w:rFonts w:ascii="Arial" w:hAnsi="Arial" w:cs="Arial" w:hint="eastAsia"/>
                <w:sz w:val="20"/>
                <w:szCs w:val="24"/>
                <w:lang w:val="en-GB"/>
              </w:rPr>
              <w:t>à</w:t>
            </w:r>
            <w:r w:rsidRPr="00C64715">
              <w:rPr>
                <w:rFonts w:ascii="Arial" w:hAnsi="Arial" w:cs="Arial"/>
                <w:sz w:val="20"/>
                <w:szCs w:val="24"/>
                <w:lang w:val="en-GB"/>
              </w:rPr>
              <w:t xml:space="preserve"> 28-70 tấn /ha ở Th</w:t>
            </w:r>
            <w:r w:rsidRPr="00C64715">
              <w:rPr>
                <w:rFonts w:ascii="Arial" w:hAnsi="Arial" w:cs="Arial" w:hint="eastAsia"/>
                <w:sz w:val="20"/>
                <w:szCs w:val="24"/>
                <w:lang w:val="en-GB"/>
              </w:rPr>
              <w:t>á</w:t>
            </w:r>
            <w:r w:rsidRPr="00C64715">
              <w:rPr>
                <w:rFonts w:ascii="Arial" w:hAnsi="Arial" w:cs="Arial"/>
                <w:sz w:val="20"/>
                <w:szCs w:val="24"/>
                <w:lang w:val="en-GB"/>
              </w:rPr>
              <w:t xml:space="preserve">i Lan (Christensen 1978). </w:t>
            </w:r>
            <w:r w:rsidRPr="00C64715">
              <w:rPr>
                <w:rFonts w:ascii="Arial" w:hAnsi="Arial" w:cs="Arial" w:hint="eastAsia"/>
                <w:sz w:val="20"/>
                <w:szCs w:val="24"/>
                <w:lang w:val="en-GB"/>
              </w:rPr>
              <w:t>Đ</w:t>
            </w:r>
            <w:r w:rsidRPr="00C64715">
              <w:rPr>
                <w:rFonts w:ascii="Arial" w:hAnsi="Arial" w:cs="Arial"/>
                <w:sz w:val="20"/>
                <w:szCs w:val="24"/>
                <w:lang w:val="en-GB"/>
              </w:rPr>
              <w:t>iều n</w:t>
            </w:r>
            <w:r w:rsidRPr="00C64715">
              <w:rPr>
                <w:rFonts w:ascii="Arial" w:hAnsi="Arial" w:cs="Arial" w:hint="eastAsia"/>
                <w:sz w:val="20"/>
                <w:szCs w:val="24"/>
                <w:lang w:val="en-GB"/>
              </w:rPr>
              <w:t>à</w:t>
            </w:r>
            <w:r w:rsidRPr="00C64715">
              <w:rPr>
                <w:rFonts w:ascii="Arial" w:hAnsi="Arial" w:cs="Arial"/>
                <w:sz w:val="20"/>
                <w:szCs w:val="24"/>
                <w:lang w:val="en-GB"/>
              </w:rPr>
              <w:t>y chỉ ra rằng tỷ lệ t</w:t>
            </w:r>
            <w:r w:rsidRPr="00C64715">
              <w:rPr>
                <w:rFonts w:ascii="Arial" w:hAnsi="Arial" w:cs="Arial" w:hint="eastAsia"/>
                <w:sz w:val="20"/>
                <w:szCs w:val="24"/>
                <w:lang w:val="en-GB"/>
              </w:rPr>
              <w:t>ă</w:t>
            </w:r>
            <w:r w:rsidRPr="00C64715">
              <w:rPr>
                <w:rFonts w:ascii="Arial" w:hAnsi="Arial" w:cs="Arial"/>
                <w:sz w:val="20"/>
                <w:szCs w:val="24"/>
                <w:lang w:val="en-GB"/>
              </w:rPr>
              <w:t>ng sinh khối của rừng ngập mặn ở miền Nam Việt Nam l</w:t>
            </w:r>
            <w:r w:rsidRPr="00C64715">
              <w:rPr>
                <w:rFonts w:ascii="Arial" w:hAnsi="Arial" w:cs="Arial" w:hint="eastAsia"/>
                <w:sz w:val="20"/>
                <w:szCs w:val="24"/>
                <w:lang w:val="en-GB"/>
              </w:rPr>
              <w:t>à</w:t>
            </w:r>
            <w:r w:rsidRPr="00C64715">
              <w:rPr>
                <w:rFonts w:ascii="Arial" w:hAnsi="Arial" w:cs="Arial"/>
                <w:sz w:val="20"/>
                <w:szCs w:val="24"/>
                <w:lang w:val="en-GB"/>
              </w:rPr>
              <w:t xml:space="preserve"> kh</w:t>
            </w:r>
            <w:r w:rsidRPr="00C64715">
              <w:rPr>
                <w:rFonts w:ascii="Arial" w:hAnsi="Arial" w:cs="Arial" w:hint="eastAsia"/>
                <w:sz w:val="20"/>
                <w:szCs w:val="24"/>
                <w:lang w:val="en-GB"/>
              </w:rPr>
              <w:t>á</w:t>
            </w:r>
            <w:r w:rsidRPr="00C64715">
              <w:rPr>
                <w:rFonts w:ascii="Arial" w:hAnsi="Arial" w:cs="Arial"/>
                <w:sz w:val="20"/>
                <w:szCs w:val="24"/>
                <w:lang w:val="en-GB"/>
              </w:rPr>
              <w:t xml:space="preserve"> t</w:t>
            </w:r>
            <w:r w:rsidRPr="00C64715">
              <w:rPr>
                <w:rFonts w:ascii="Arial" w:hAnsi="Arial" w:cs="Arial" w:hint="eastAsia"/>
                <w:sz w:val="20"/>
                <w:szCs w:val="24"/>
                <w:lang w:val="en-GB"/>
              </w:rPr>
              <w:t>ươ</w:t>
            </w:r>
            <w:r w:rsidRPr="00C64715">
              <w:rPr>
                <w:rFonts w:ascii="Arial" w:hAnsi="Arial" w:cs="Arial"/>
                <w:sz w:val="20"/>
                <w:szCs w:val="24"/>
                <w:lang w:val="en-GB"/>
              </w:rPr>
              <w:t>ng tự nh</w:t>
            </w:r>
            <w:r w:rsidRPr="00C64715">
              <w:rPr>
                <w:rFonts w:ascii="Arial" w:hAnsi="Arial" w:cs="Arial" w:hint="eastAsia"/>
                <w:sz w:val="20"/>
                <w:szCs w:val="24"/>
                <w:lang w:val="en-GB"/>
              </w:rPr>
              <w:t>ư</w:t>
            </w:r>
            <w:r w:rsidRPr="00C64715">
              <w:rPr>
                <w:rFonts w:ascii="Arial" w:hAnsi="Arial" w:cs="Arial"/>
                <w:sz w:val="20"/>
                <w:szCs w:val="24"/>
                <w:lang w:val="en-GB"/>
              </w:rPr>
              <w:t xml:space="preserve"> của Malaysia v</w:t>
            </w:r>
            <w:r w:rsidRPr="00C64715">
              <w:rPr>
                <w:rFonts w:ascii="Arial" w:hAnsi="Arial" w:cs="Arial" w:hint="eastAsia"/>
                <w:sz w:val="20"/>
                <w:szCs w:val="24"/>
                <w:lang w:val="en-GB"/>
              </w:rPr>
              <w:t>à</w:t>
            </w:r>
            <w:r w:rsidRPr="00C64715">
              <w:rPr>
                <w:rFonts w:ascii="Arial" w:hAnsi="Arial" w:cs="Arial"/>
                <w:sz w:val="20"/>
                <w:szCs w:val="24"/>
                <w:lang w:val="en-GB"/>
              </w:rPr>
              <w:t xml:space="preserve"> Th</w:t>
            </w:r>
            <w:r w:rsidRPr="00C64715">
              <w:rPr>
                <w:rFonts w:ascii="Arial" w:hAnsi="Arial" w:cs="Arial" w:hint="eastAsia"/>
                <w:sz w:val="20"/>
                <w:szCs w:val="24"/>
                <w:lang w:val="en-GB"/>
              </w:rPr>
              <w:t>á</w:t>
            </w:r>
            <w:r w:rsidRPr="00C64715">
              <w:rPr>
                <w:rFonts w:ascii="Arial" w:hAnsi="Arial" w:cs="Arial"/>
                <w:sz w:val="20"/>
                <w:szCs w:val="24"/>
                <w:lang w:val="en-GB"/>
              </w:rPr>
              <w:t xml:space="preserve">i </w:t>
            </w:r>
            <w:proofErr w:type="gramStart"/>
            <w:r w:rsidRPr="00C64715">
              <w:rPr>
                <w:rFonts w:ascii="Arial" w:hAnsi="Arial" w:cs="Arial"/>
                <w:sz w:val="20"/>
                <w:szCs w:val="24"/>
                <w:lang w:val="en-GB"/>
              </w:rPr>
              <w:t>Lan</w:t>
            </w:r>
            <w:proofErr w:type="gramEnd"/>
            <w:r w:rsidRPr="00C64715">
              <w:rPr>
                <w:rFonts w:ascii="Arial" w:hAnsi="Arial" w:cs="Arial"/>
                <w:sz w:val="20"/>
                <w:szCs w:val="24"/>
                <w:lang w:val="en-GB"/>
              </w:rPr>
              <w:t>.</w:t>
            </w:r>
          </w:p>
          <w:p w:rsidR="00451605" w:rsidRPr="00451605" w:rsidRDefault="00451605" w:rsidP="00451605">
            <w:pPr>
              <w:pStyle w:val="ListParagraph"/>
              <w:tabs>
                <w:tab w:val="left" w:pos="449"/>
                <w:tab w:val="left" w:pos="851"/>
              </w:tabs>
              <w:spacing w:before="240" w:line="240" w:lineRule="auto"/>
              <w:ind w:left="0"/>
              <w:jc w:val="both"/>
              <w:rPr>
                <w:rFonts w:ascii="Arial" w:hAnsi="Arial" w:cs="Arial"/>
                <w:sz w:val="20"/>
                <w:szCs w:val="24"/>
                <w:lang w:val="en-GB"/>
              </w:rPr>
            </w:pPr>
          </w:p>
          <w:p w:rsidR="00451605" w:rsidRDefault="00E73812" w:rsidP="00451605">
            <w:pPr>
              <w:pStyle w:val="ListParagraph"/>
              <w:numPr>
                <w:ilvl w:val="0"/>
                <w:numId w:val="31"/>
              </w:numPr>
              <w:tabs>
                <w:tab w:val="left" w:pos="449"/>
                <w:tab w:val="left" w:pos="851"/>
              </w:tabs>
              <w:spacing w:before="240" w:line="240" w:lineRule="auto"/>
              <w:ind w:left="0" w:firstLine="0"/>
              <w:jc w:val="both"/>
              <w:rPr>
                <w:rFonts w:ascii="Arial" w:hAnsi="Arial" w:cs="Arial"/>
                <w:sz w:val="20"/>
                <w:szCs w:val="24"/>
                <w:lang w:val="en-GB"/>
              </w:rPr>
            </w:pPr>
            <w:r w:rsidRPr="00C64715">
              <w:rPr>
                <w:rFonts w:ascii="Arial" w:hAnsi="Arial" w:cs="Arial" w:hint="eastAsia"/>
                <w:sz w:val="20"/>
                <w:szCs w:val="24"/>
                <w:lang w:val="en-GB"/>
              </w:rPr>
              <w:t>Ư</w:t>
            </w:r>
            <w:r w:rsidRPr="00C64715">
              <w:rPr>
                <w:rFonts w:ascii="Arial" w:hAnsi="Arial" w:cs="Arial"/>
                <w:sz w:val="20"/>
                <w:szCs w:val="24"/>
                <w:lang w:val="en-GB"/>
              </w:rPr>
              <w:t>ớc l</w:t>
            </w:r>
            <w:r w:rsidRPr="00C64715">
              <w:rPr>
                <w:rFonts w:ascii="Arial" w:hAnsi="Arial" w:cs="Arial" w:hint="eastAsia"/>
                <w:sz w:val="20"/>
                <w:szCs w:val="24"/>
                <w:lang w:val="en-GB"/>
              </w:rPr>
              <w:t>ư</w:t>
            </w:r>
            <w:r w:rsidRPr="00C64715">
              <w:rPr>
                <w:rFonts w:ascii="Arial" w:hAnsi="Arial" w:cs="Arial"/>
                <w:sz w:val="20"/>
                <w:szCs w:val="24"/>
                <w:lang w:val="en-GB"/>
              </w:rPr>
              <w:t>ợng carbon dioxide t</w:t>
            </w:r>
            <w:r w:rsidRPr="00C64715">
              <w:rPr>
                <w:rFonts w:ascii="Arial" w:hAnsi="Arial" w:cs="Arial" w:hint="eastAsia"/>
                <w:sz w:val="20"/>
                <w:szCs w:val="24"/>
                <w:lang w:val="en-GB"/>
              </w:rPr>
              <w:t>ươ</w:t>
            </w:r>
            <w:r w:rsidRPr="00C64715">
              <w:rPr>
                <w:rFonts w:ascii="Arial" w:hAnsi="Arial" w:cs="Arial"/>
                <w:sz w:val="20"/>
                <w:szCs w:val="24"/>
                <w:lang w:val="en-GB"/>
              </w:rPr>
              <w:t xml:space="preserve">ng </w:t>
            </w:r>
            <w:r w:rsidRPr="00C64715">
              <w:rPr>
                <w:rFonts w:ascii="Arial" w:hAnsi="Arial" w:cs="Arial" w:hint="eastAsia"/>
                <w:sz w:val="20"/>
                <w:szCs w:val="24"/>
                <w:lang w:val="en-GB"/>
              </w:rPr>
              <w:t>đươ</w:t>
            </w:r>
            <w:r w:rsidRPr="00C64715">
              <w:rPr>
                <w:rFonts w:ascii="Arial" w:hAnsi="Arial" w:cs="Arial"/>
                <w:sz w:val="20"/>
                <w:szCs w:val="24"/>
                <w:lang w:val="en-GB"/>
              </w:rPr>
              <w:t xml:space="preserve">ng với giảm </w:t>
            </w:r>
            <w:r w:rsidRPr="00C64715">
              <w:rPr>
                <w:rFonts w:ascii="Arial" w:hAnsi="Arial" w:cs="Arial" w:hint="eastAsia"/>
                <w:sz w:val="20"/>
                <w:szCs w:val="24"/>
                <w:lang w:val="en-GB"/>
              </w:rPr>
              <w:t>đ</w:t>
            </w:r>
            <w:r w:rsidRPr="00C64715">
              <w:rPr>
                <w:rFonts w:ascii="Arial" w:hAnsi="Arial" w:cs="Arial"/>
                <w:sz w:val="20"/>
                <w:szCs w:val="24"/>
                <w:lang w:val="en-GB"/>
              </w:rPr>
              <w:t>i hoặc tr</w:t>
            </w:r>
            <w:r w:rsidRPr="00C64715">
              <w:rPr>
                <w:rFonts w:ascii="Arial" w:hAnsi="Arial" w:cs="Arial" w:hint="eastAsia"/>
                <w:sz w:val="20"/>
                <w:szCs w:val="24"/>
                <w:lang w:val="en-GB"/>
              </w:rPr>
              <w:t>á</w:t>
            </w:r>
            <w:r w:rsidRPr="00C64715">
              <w:rPr>
                <w:rFonts w:ascii="Arial" w:hAnsi="Arial" w:cs="Arial"/>
                <w:sz w:val="20"/>
                <w:szCs w:val="24"/>
                <w:lang w:val="en-GB"/>
              </w:rPr>
              <w:t xml:space="preserve">nh </w:t>
            </w:r>
            <w:r w:rsidRPr="00C64715">
              <w:rPr>
                <w:rFonts w:ascii="Arial" w:hAnsi="Arial" w:cs="Arial" w:hint="eastAsia"/>
                <w:sz w:val="20"/>
                <w:szCs w:val="24"/>
                <w:lang w:val="en-GB"/>
              </w:rPr>
              <w:t>đư</w:t>
            </w:r>
            <w:r w:rsidRPr="00C64715">
              <w:rPr>
                <w:rFonts w:ascii="Arial" w:hAnsi="Arial" w:cs="Arial"/>
                <w:sz w:val="20"/>
                <w:szCs w:val="24"/>
                <w:lang w:val="en-GB"/>
              </w:rPr>
              <w:t>ợc dựa tr</w:t>
            </w:r>
            <w:r w:rsidRPr="00C64715">
              <w:rPr>
                <w:rFonts w:ascii="Arial" w:hAnsi="Arial" w:cs="Arial" w:hint="eastAsia"/>
                <w:sz w:val="20"/>
                <w:szCs w:val="24"/>
                <w:lang w:val="en-GB"/>
              </w:rPr>
              <w:t>ê</w:t>
            </w:r>
            <w:r w:rsidRPr="00C64715">
              <w:rPr>
                <w:rFonts w:ascii="Arial" w:hAnsi="Arial" w:cs="Arial"/>
                <w:sz w:val="20"/>
                <w:szCs w:val="24"/>
                <w:lang w:val="en-GB"/>
              </w:rPr>
              <w:t>n sinh khối t</w:t>
            </w:r>
            <w:r w:rsidRPr="00C64715">
              <w:rPr>
                <w:rFonts w:ascii="Arial" w:hAnsi="Arial" w:cs="Arial" w:hint="eastAsia"/>
                <w:sz w:val="20"/>
                <w:szCs w:val="24"/>
                <w:lang w:val="en-GB"/>
              </w:rPr>
              <w:t>ă</w:t>
            </w:r>
            <w:r w:rsidRPr="00C64715">
              <w:rPr>
                <w:rFonts w:ascii="Arial" w:hAnsi="Arial" w:cs="Arial"/>
                <w:sz w:val="20"/>
                <w:szCs w:val="24"/>
                <w:lang w:val="en-GB"/>
              </w:rPr>
              <w:t>ng tạo ra bởi phục hồi rừng ngập mặn. C</w:t>
            </w:r>
            <w:r w:rsidRPr="00C64715">
              <w:rPr>
                <w:rFonts w:ascii="Arial" w:hAnsi="Arial" w:cs="Arial" w:hint="eastAsia"/>
                <w:sz w:val="20"/>
                <w:szCs w:val="24"/>
                <w:lang w:val="en-GB"/>
              </w:rPr>
              <w:t>ô</w:t>
            </w:r>
            <w:r w:rsidRPr="00C64715">
              <w:rPr>
                <w:rFonts w:ascii="Arial" w:hAnsi="Arial" w:cs="Arial"/>
                <w:sz w:val="20"/>
                <w:szCs w:val="24"/>
                <w:lang w:val="en-GB"/>
              </w:rPr>
              <w:t xml:space="preserve">ng thức </w:t>
            </w:r>
            <w:r w:rsidRPr="00C64715">
              <w:rPr>
                <w:rFonts w:ascii="Arial" w:hAnsi="Arial" w:cs="Arial" w:hint="eastAsia"/>
                <w:sz w:val="20"/>
                <w:szCs w:val="24"/>
                <w:lang w:val="en-GB"/>
              </w:rPr>
              <w:t>đ</w:t>
            </w:r>
            <w:r w:rsidRPr="00C64715">
              <w:rPr>
                <w:rFonts w:ascii="Arial" w:hAnsi="Arial" w:cs="Arial"/>
                <w:sz w:val="20"/>
                <w:szCs w:val="24"/>
                <w:lang w:val="en-GB"/>
              </w:rPr>
              <w:t>ể t</w:t>
            </w:r>
            <w:r w:rsidRPr="00C64715">
              <w:rPr>
                <w:rFonts w:ascii="Arial" w:hAnsi="Arial" w:cs="Arial" w:hint="eastAsia"/>
                <w:sz w:val="20"/>
                <w:szCs w:val="24"/>
                <w:lang w:val="en-GB"/>
              </w:rPr>
              <w:t>í</w:t>
            </w:r>
            <w:r w:rsidRPr="00C64715">
              <w:rPr>
                <w:rFonts w:ascii="Arial" w:hAnsi="Arial" w:cs="Arial"/>
                <w:sz w:val="20"/>
                <w:szCs w:val="24"/>
                <w:lang w:val="en-GB"/>
              </w:rPr>
              <w:t>nh l</w:t>
            </w:r>
            <w:r w:rsidRPr="00C64715">
              <w:rPr>
                <w:rFonts w:ascii="Arial" w:hAnsi="Arial" w:cs="Arial" w:hint="eastAsia"/>
                <w:sz w:val="20"/>
                <w:szCs w:val="24"/>
                <w:lang w:val="en-GB"/>
              </w:rPr>
              <w:t>à</w:t>
            </w:r>
            <w:r w:rsidRPr="00C64715">
              <w:rPr>
                <w:rFonts w:ascii="Arial" w:hAnsi="Arial" w:cs="Arial"/>
                <w:sz w:val="20"/>
                <w:szCs w:val="24"/>
                <w:lang w:val="en-GB"/>
              </w:rPr>
              <w:t>: CO2 t</w:t>
            </w:r>
            <w:r w:rsidRPr="00C64715">
              <w:rPr>
                <w:rFonts w:ascii="Arial" w:hAnsi="Arial" w:cs="Arial" w:hint="eastAsia"/>
                <w:sz w:val="20"/>
                <w:szCs w:val="24"/>
                <w:lang w:val="en-GB"/>
              </w:rPr>
              <w:t>ươ</w:t>
            </w:r>
            <w:r w:rsidRPr="00C64715">
              <w:rPr>
                <w:rFonts w:ascii="Arial" w:hAnsi="Arial" w:cs="Arial"/>
                <w:sz w:val="20"/>
                <w:szCs w:val="24"/>
                <w:lang w:val="en-GB"/>
              </w:rPr>
              <w:t xml:space="preserve">ng </w:t>
            </w:r>
            <w:r w:rsidRPr="00C64715">
              <w:rPr>
                <w:rFonts w:ascii="Arial" w:hAnsi="Arial" w:cs="Arial" w:hint="eastAsia"/>
                <w:sz w:val="20"/>
                <w:szCs w:val="24"/>
                <w:lang w:val="en-GB"/>
              </w:rPr>
              <w:t>đươ</w:t>
            </w:r>
            <w:r w:rsidRPr="00C64715">
              <w:rPr>
                <w:rFonts w:ascii="Arial" w:hAnsi="Arial" w:cs="Arial"/>
                <w:sz w:val="20"/>
                <w:szCs w:val="24"/>
                <w:lang w:val="en-GB"/>
              </w:rPr>
              <w:t>ng = sinh khối * CF * 44/12</w:t>
            </w:r>
          </w:p>
          <w:p w:rsidR="00451605" w:rsidRDefault="00451605" w:rsidP="00451605">
            <w:pPr>
              <w:pStyle w:val="ListParagraph"/>
              <w:tabs>
                <w:tab w:val="left" w:pos="449"/>
                <w:tab w:val="left" w:pos="851"/>
              </w:tabs>
              <w:spacing w:before="240" w:line="240" w:lineRule="auto"/>
              <w:ind w:left="0"/>
              <w:jc w:val="both"/>
              <w:rPr>
                <w:rFonts w:ascii="Arial" w:hAnsi="Arial" w:cs="Arial"/>
                <w:sz w:val="20"/>
                <w:szCs w:val="24"/>
                <w:lang w:val="en-GB"/>
              </w:rPr>
            </w:pPr>
          </w:p>
          <w:p w:rsidR="00451605" w:rsidRDefault="00E73812" w:rsidP="00451605">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color w:val="212121"/>
                <w:sz w:val="20"/>
                <w:szCs w:val="20"/>
                <w:shd w:val="clear" w:color="auto" w:fill="FFFFFF"/>
                <w:lang w:val="en-GB"/>
              </w:rPr>
            </w:pPr>
            <w:r w:rsidRPr="00451605">
              <w:rPr>
                <w:rFonts w:ascii="Arial" w:eastAsia="Times New Roman" w:hAnsi="Arial" w:cs="Arial"/>
                <w:color w:val="212121"/>
                <w:sz w:val="20"/>
                <w:szCs w:val="20"/>
                <w:shd w:val="clear" w:color="auto" w:fill="FFFFFF"/>
                <w:lang w:val="en-GB"/>
              </w:rPr>
              <w:t>Tr</w:t>
            </w:r>
            <w:r w:rsidRPr="00451605">
              <w:rPr>
                <w:rFonts w:ascii="Arial" w:eastAsia="Times New Roman" w:hAnsi="Arial" w:cs="Arial" w:hint="eastAsia"/>
                <w:color w:val="212121"/>
                <w:sz w:val="20"/>
                <w:szCs w:val="20"/>
                <w:shd w:val="clear" w:color="auto" w:fill="FFFFFF"/>
                <w:lang w:val="en-GB"/>
              </w:rPr>
              <w:t>ư</w:t>
            </w:r>
            <w:r w:rsidRPr="00451605">
              <w:rPr>
                <w:rFonts w:ascii="Arial" w:eastAsia="Times New Roman" w:hAnsi="Arial" w:cs="Arial"/>
                <w:color w:val="212121"/>
                <w:sz w:val="20"/>
                <w:szCs w:val="20"/>
                <w:shd w:val="clear" w:color="auto" w:fill="FFFFFF"/>
                <w:lang w:val="en-GB"/>
              </w:rPr>
              <w:t>ờng hợp sinh khối l</w:t>
            </w:r>
            <w:r w:rsidRPr="00451605">
              <w:rPr>
                <w:rFonts w:ascii="Arial" w:eastAsia="Times New Roman" w:hAnsi="Arial" w:cs="Arial" w:hint="eastAsia"/>
                <w:color w:val="212121"/>
                <w:sz w:val="20"/>
                <w:szCs w:val="20"/>
                <w:shd w:val="clear" w:color="auto" w:fill="FFFFFF"/>
                <w:lang w:val="en-GB"/>
              </w:rPr>
              <w:t>à</w:t>
            </w:r>
            <w:r w:rsidRPr="00451605">
              <w:rPr>
                <w:rFonts w:ascii="Arial" w:eastAsia="Times New Roman" w:hAnsi="Arial" w:cs="Arial"/>
                <w:color w:val="212121"/>
                <w:sz w:val="20"/>
                <w:szCs w:val="20"/>
                <w:shd w:val="clear" w:color="auto" w:fill="FFFFFF"/>
                <w:lang w:val="en-GB"/>
              </w:rPr>
              <w:t xml:space="preserve"> khối l</w:t>
            </w:r>
            <w:r w:rsidRPr="00451605">
              <w:rPr>
                <w:rFonts w:ascii="Arial" w:eastAsia="Times New Roman" w:hAnsi="Arial" w:cs="Arial" w:hint="eastAsia"/>
                <w:color w:val="212121"/>
                <w:sz w:val="20"/>
                <w:szCs w:val="20"/>
                <w:shd w:val="clear" w:color="auto" w:fill="FFFFFF"/>
                <w:lang w:val="en-GB"/>
              </w:rPr>
              <w:t>ư</w:t>
            </w:r>
            <w:r w:rsidRPr="00451605">
              <w:rPr>
                <w:rFonts w:ascii="Arial" w:eastAsia="Times New Roman" w:hAnsi="Arial" w:cs="Arial"/>
                <w:color w:val="212121"/>
                <w:sz w:val="20"/>
                <w:szCs w:val="20"/>
                <w:shd w:val="clear" w:color="auto" w:fill="FFFFFF"/>
                <w:lang w:val="en-GB"/>
              </w:rPr>
              <w:t>ợng kh</w:t>
            </w:r>
            <w:r w:rsidRPr="00451605">
              <w:rPr>
                <w:rFonts w:ascii="Arial" w:eastAsia="Times New Roman" w:hAnsi="Arial" w:cs="Arial" w:hint="eastAsia"/>
                <w:color w:val="212121"/>
                <w:sz w:val="20"/>
                <w:szCs w:val="20"/>
                <w:shd w:val="clear" w:color="auto" w:fill="FFFFFF"/>
                <w:lang w:val="en-GB"/>
              </w:rPr>
              <w:t>ô</w:t>
            </w:r>
            <w:r w:rsidRPr="00451605">
              <w:rPr>
                <w:rFonts w:ascii="Arial" w:eastAsia="Times New Roman" w:hAnsi="Arial" w:cs="Arial"/>
                <w:color w:val="212121"/>
                <w:sz w:val="20"/>
                <w:szCs w:val="20"/>
                <w:shd w:val="clear" w:color="auto" w:fill="FFFFFF"/>
                <w:lang w:val="en-GB"/>
              </w:rPr>
              <w:t xml:space="preserve"> </w:t>
            </w:r>
            <w:r w:rsidRPr="00451605">
              <w:rPr>
                <w:rFonts w:ascii="Arial" w:eastAsia="Times New Roman" w:hAnsi="Arial" w:cs="Arial" w:hint="eastAsia"/>
                <w:color w:val="212121"/>
                <w:sz w:val="20"/>
                <w:szCs w:val="20"/>
                <w:shd w:val="clear" w:color="auto" w:fill="FFFFFF"/>
                <w:lang w:val="en-GB"/>
              </w:rPr>
              <w:t>đư</w:t>
            </w:r>
            <w:r w:rsidRPr="00451605">
              <w:rPr>
                <w:rFonts w:ascii="Arial" w:eastAsia="Times New Roman" w:hAnsi="Arial" w:cs="Arial"/>
                <w:color w:val="212121"/>
                <w:sz w:val="20"/>
                <w:szCs w:val="20"/>
                <w:shd w:val="clear" w:color="auto" w:fill="FFFFFF"/>
                <w:lang w:val="en-GB"/>
              </w:rPr>
              <w:t>ợc tạo ra bởi rừng trồng; CF l</w:t>
            </w:r>
            <w:r w:rsidRPr="00451605">
              <w:rPr>
                <w:rFonts w:ascii="Arial" w:eastAsia="Times New Roman" w:hAnsi="Arial" w:cs="Arial" w:hint="eastAsia"/>
                <w:color w:val="212121"/>
                <w:sz w:val="20"/>
                <w:szCs w:val="20"/>
                <w:shd w:val="clear" w:color="auto" w:fill="FFFFFF"/>
                <w:lang w:val="en-GB"/>
              </w:rPr>
              <w:t>à</w:t>
            </w:r>
            <w:r w:rsidRPr="00451605">
              <w:rPr>
                <w:rFonts w:ascii="Arial" w:eastAsia="Times New Roman" w:hAnsi="Arial" w:cs="Arial"/>
                <w:color w:val="212121"/>
                <w:sz w:val="20"/>
                <w:szCs w:val="20"/>
                <w:shd w:val="clear" w:color="auto" w:fill="FFFFFF"/>
                <w:lang w:val="en-GB"/>
              </w:rPr>
              <w:t xml:space="preserve"> phần carbon (coi nh</w:t>
            </w:r>
            <w:r w:rsidRPr="00451605">
              <w:rPr>
                <w:rFonts w:ascii="Arial" w:eastAsia="Times New Roman" w:hAnsi="Arial" w:cs="Arial" w:hint="eastAsia"/>
                <w:color w:val="212121"/>
                <w:sz w:val="20"/>
                <w:szCs w:val="20"/>
                <w:shd w:val="clear" w:color="auto" w:fill="FFFFFF"/>
                <w:lang w:val="en-GB"/>
              </w:rPr>
              <w:t>ư</w:t>
            </w:r>
            <w:r w:rsidRPr="00451605">
              <w:rPr>
                <w:rFonts w:ascii="Arial" w:eastAsia="Times New Roman" w:hAnsi="Arial" w:cs="Arial"/>
                <w:color w:val="212121"/>
                <w:sz w:val="20"/>
                <w:szCs w:val="20"/>
                <w:shd w:val="clear" w:color="auto" w:fill="FFFFFF"/>
                <w:lang w:val="en-GB"/>
              </w:rPr>
              <w:t xml:space="preserve"> l</w:t>
            </w:r>
            <w:r w:rsidRPr="00451605">
              <w:rPr>
                <w:rFonts w:ascii="Arial" w:eastAsia="Times New Roman" w:hAnsi="Arial" w:cs="Arial" w:hint="eastAsia"/>
                <w:color w:val="212121"/>
                <w:sz w:val="20"/>
                <w:szCs w:val="20"/>
                <w:shd w:val="clear" w:color="auto" w:fill="FFFFFF"/>
                <w:lang w:val="en-GB"/>
              </w:rPr>
              <w:t>à</w:t>
            </w:r>
            <w:r w:rsidRPr="00451605">
              <w:rPr>
                <w:rFonts w:ascii="Arial" w:eastAsia="Times New Roman" w:hAnsi="Arial" w:cs="Arial"/>
                <w:color w:val="212121"/>
                <w:sz w:val="20"/>
                <w:szCs w:val="20"/>
                <w:shd w:val="clear" w:color="auto" w:fill="FFFFFF"/>
                <w:lang w:val="en-GB"/>
              </w:rPr>
              <w:t xml:space="preserve"> 0.5) v</w:t>
            </w:r>
            <w:r w:rsidRPr="00451605">
              <w:rPr>
                <w:rFonts w:ascii="Arial" w:eastAsia="Times New Roman" w:hAnsi="Arial" w:cs="Arial" w:hint="eastAsia"/>
                <w:color w:val="212121"/>
                <w:sz w:val="20"/>
                <w:szCs w:val="20"/>
                <w:shd w:val="clear" w:color="auto" w:fill="FFFFFF"/>
                <w:lang w:val="en-GB"/>
              </w:rPr>
              <w:t>à</w:t>
            </w:r>
            <w:r w:rsidRPr="00451605">
              <w:rPr>
                <w:rFonts w:ascii="Arial" w:eastAsia="Times New Roman" w:hAnsi="Arial" w:cs="Arial"/>
                <w:color w:val="212121"/>
                <w:sz w:val="20"/>
                <w:szCs w:val="20"/>
                <w:shd w:val="clear" w:color="auto" w:fill="FFFFFF"/>
                <w:lang w:val="en-GB"/>
              </w:rPr>
              <w:t xml:space="preserve"> 44/12 l</w:t>
            </w:r>
            <w:r w:rsidRPr="00451605">
              <w:rPr>
                <w:rFonts w:ascii="Arial" w:eastAsia="Times New Roman" w:hAnsi="Arial" w:cs="Arial" w:hint="eastAsia"/>
                <w:color w:val="212121"/>
                <w:sz w:val="20"/>
                <w:szCs w:val="20"/>
                <w:shd w:val="clear" w:color="auto" w:fill="FFFFFF"/>
                <w:lang w:val="en-GB"/>
              </w:rPr>
              <w:t>à</w:t>
            </w:r>
            <w:r w:rsidRPr="00451605">
              <w:rPr>
                <w:rFonts w:ascii="Arial" w:eastAsia="Times New Roman" w:hAnsi="Arial" w:cs="Arial"/>
                <w:color w:val="212121"/>
                <w:sz w:val="20"/>
                <w:szCs w:val="20"/>
                <w:shd w:val="clear" w:color="auto" w:fill="FFFFFF"/>
                <w:lang w:val="en-GB"/>
              </w:rPr>
              <w:t xml:space="preserve"> chuyển </w:t>
            </w:r>
            <w:r w:rsidRPr="00451605">
              <w:rPr>
                <w:rFonts w:ascii="Arial" w:eastAsia="Times New Roman" w:hAnsi="Arial" w:cs="Arial" w:hint="eastAsia"/>
                <w:color w:val="212121"/>
                <w:sz w:val="20"/>
                <w:szCs w:val="20"/>
                <w:shd w:val="clear" w:color="auto" w:fill="FFFFFF"/>
                <w:lang w:val="en-GB"/>
              </w:rPr>
              <w:t>đ</w:t>
            </w:r>
            <w:r w:rsidRPr="00451605">
              <w:rPr>
                <w:rFonts w:ascii="Arial" w:eastAsia="Times New Roman" w:hAnsi="Arial" w:cs="Arial"/>
                <w:color w:val="212121"/>
                <w:sz w:val="20"/>
                <w:szCs w:val="20"/>
                <w:shd w:val="clear" w:color="auto" w:fill="FFFFFF"/>
                <w:lang w:val="en-GB"/>
              </w:rPr>
              <w:t>ổi từ carbon dioxide carbon. Khi t</w:t>
            </w:r>
            <w:r w:rsidRPr="00451605">
              <w:rPr>
                <w:rFonts w:ascii="Arial" w:eastAsia="Times New Roman" w:hAnsi="Arial" w:cs="Arial" w:hint="eastAsia"/>
                <w:color w:val="212121"/>
                <w:sz w:val="20"/>
                <w:szCs w:val="20"/>
                <w:shd w:val="clear" w:color="auto" w:fill="FFFFFF"/>
                <w:lang w:val="en-GB"/>
              </w:rPr>
              <w:t>ă</w:t>
            </w:r>
            <w:r w:rsidRPr="00451605">
              <w:rPr>
                <w:rFonts w:ascii="Arial" w:eastAsia="Times New Roman" w:hAnsi="Arial" w:cs="Arial"/>
                <w:color w:val="212121"/>
                <w:sz w:val="20"/>
                <w:szCs w:val="20"/>
                <w:shd w:val="clear" w:color="auto" w:fill="FFFFFF"/>
                <w:lang w:val="en-GB"/>
              </w:rPr>
              <w:t>ng sinh khối kh</w:t>
            </w:r>
            <w:r w:rsidRPr="00451605">
              <w:rPr>
                <w:rFonts w:ascii="Arial" w:eastAsia="Times New Roman" w:hAnsi="Arial" w:cs="Arial" w:hint="eastAsia"/>
                <w:color w:val="212121"/>
                <w:sz w:val="20"/>
                <w:szCs w:val="20"/>
                <w:shd w:val="clear" w:color="auto" w:fill="FFFFFF"/>
                <w:lang w:val="en-GB"/>
              </w:rPr>
              <w:t>á</w:t>
            </w:r>
            <w:r w:rsidRPr="00451605">
              <w:rPr>
                <w:rFonts w:ascii="Arial" w:eastAsia="Times New Roman" w:hAnsi="Arial" w:cs="Arial"/>
                <w:color w:val="212121"/>
                <w:sz w:val="20"/>
                <w:szCs w:val="20"/>
                <w:shd w:val="clear" w:color="auto" w:fill="FFFFFF"/>
                <w:lang w:val="en-GB"/>
              </w:rPr>
              <w:t>c nhau từ c</w:t>
            </w:r>
            <w:r w:rsidRPr="00451605">
              <w:rPr>
                <w:rFonts w:ascii="Arial" w:eastAsia="Times New Roman" w:hAnsi="Arial" w:cs="Arial" w:hint="eastAsia"/>
                <w:color w:val="212121"/>
                <w:sz w:val="20"/>
                <w:szCs w:val="20"/>
                <w:shd w:val="clear" w:color="auto" w:fill="FFFFFF"/>
                <w:lang w:val="en-GB"/>
              </w:rPr>
              <w:t>á</w:t>
            </w:r>
            <w:r w:rsidRPr="00451605">
              <w:rPr>
                <w:rFonts w:ascii="Arial" w:eastAsia="Times New Roman" w:hAnsi="Arial" w:cs="Arial"/>
                <w:color w:val="212121"/>
                <w:sz w:val="20"/>
                <w:szCs w:val="20"/>
                <w:shd w:val="clear" w:color="auto" w:fill="FFFFFF"/>
                <w:lang w:val="en-GB"/>
              </w:rPr>
              <w:t>c trang web với c</w:t>
            </w:r>
            <w:r w:rsidRPr="00451605">
              <w:rPr>
                <w:rFonts w:ascii="Arial" w:eastAsia="Times New Roman" w:hAnsi="Arial" w:cs="Arial" w:hint="eastAsia"/>
                <w:color w:val="212121"/>
                <w:sz w:val="20"/>
                <w:szCs w:val="20"/>
                <w:shd w:val="clear" w:color="auto" w:fill="FFFFFF"/>
                <w:lang w:val="en-GB"/>
              </w:rPr>
              <w:t>á</w:t>
            </w:r>
            <w:r w:rsidRPr="00451605">
              <w:rPr>
                <w:rFonts w:ascii="Arial" w:eastAsia="Times New Roman" w:hAnsi="Arial" w:cs="Arial"/>
                <w:color w:val="212121"/>
                <w:sz w:val="20"/>
                <w:szCs w:val="20"/>
                <w:shd w:val="clear" w:color="auto" w:fill="FFFFFF"/>
                <w:lang w:val="en-GB"/>
              </w:rPr>
              <w:t>c trang web, một "</w:t>
            </w:r>
            <w:r w:rsidRPr="00451605">
              <w:rPr>
                <w:rFonts w:ascii="Arial" w:eastAsia="Times New Roman" w:hAnsi="Arial" w:cs="Arial" w:hint="eastAsia"/>
                <w:color w:val="212121"/>
                <w:sz w:val="20"/>
                <w:szCs w:val="20"/>
                <w:shd w:val="clear" w:color="auto" w:fill="FFFFFF"/>
                <w:lang w:val="en-GB"/>
              </w:rPr>
              <w:t>ư</w:t>
            </w:r>
            <w:r w:rsidRPr="00451605">
              <w:rPr>
                <w:rFonts w:ascii="Arial" w:eastAsia="Times New Roman" w:hAnsi="Arial" w:cs="Arial"/>
                <w:color w:val="212121"/>
                <w:sz w:val="20"/>
                <w:szCs w:val="20"/>
                <w:shd w:val="clear" w:color="auto" w:fill="FFFFFF"/>
                <w:lang w:val="en-GB"/>
              </w:rPr>
              <w:t>ớc t</w:t>
            </w:r>
            <w:r w:rsidRPr="00451605">
              <w:rPr>
                <w:rFonts w:ascii="Arial" w:eastAsia="Times New Roman" w:hAnsi="Arial" w:cs="Arial" w:hint="eastAsia"/>
                <w:color w:val="212121"/>
                <w:sz w:val="20"/>
                <w:szCs w:val="20"/>
                <w:shd w:val="clear" w:color="auto" w:fill="FFFFFF"/>
                <w:lang w:val="en-GB"/>
              </w:rPr>
              <w:t>í</w:t>
            </w:r>
            <w:r w:rsidRPr="00451605">
              <w:rPr>
                <w:rFonts w:ascii="Arial" w:eastAsia="Times New Roman" w:hAnsi="Arial" w:cs="Arial"/>
                <w:color w:val="212121"/>
                <w:sz w:val="20"/>
                <w:szCs w:val="20"/>
                <w:shd w:val="clear" w:color="auto" w:fill="FFFFFF"/>
                <w:lang w:val="en-GB"/>
              </w:rPr>
              <w:t xml:space="preserve">nh bảo thủ" </w:t>
            </w:r>
            <w:r w:rsidRPr="00451605">
              <w:rPr>
                <w:rFonts w:ascii="Arial" w:eastAsia="Times New Roman" w:hAnsi="Arial" w:cs="Arial" w:hint="eastAsia"/>
                <w:color w:val="212121"/>
                <w:sz w:val="20"/>
                <w:szCs w:val="20"/>
                <w:shd w:val="clear" w:color="auto" w:fill="FFFFFF"/>
                <w:lang w:val="en-GB"/>
              </w:rPr>
              <w:t>đã</w:t>
            </w:r>
            <w:r w:rsidRPr="00451605">
              <w:rPr>
                <w:rFonts w:ascii="Arial" w:eastAsia="Times New Roman" w:hAnsi="Arial" w:cs="Arial"/>
                <w:color w:val="212121"/>
                <w:sz w:val="20"/>
                <w:szCs w:val="20"/>
                <w:shd w:val="clear" w:color="auto" w:fill="FFFFFF"/>
                <w:lang w:val="en-GB"/>
              </w:rPr>
              <w:t xml:space="preserve"> </w:t>
            </w:r>
            <w:r w:rsidRPr="00451605">
              <w:rPr>
                <w:rFonts w:ascii="Arial" w:eastAsia="Times New Roman" w:hAnsi="Arial" w:cs="Arial" w:hint="eastAsia"/>
                <w:color w:val="212121"/>
                <w:sz w:val="20"/>
                <w:szCs w:val="20"/>
                <w:shd w:val="clear" w:color="auto" w:fill="FFFFFF"/>
                <w:lang w:val="en-GB"/>
              </w:rPr>
              <w:t>đư</w:t>
            </w:r>
            <w:r w:rsidRPr="00451605">
              <w:rPr>
                <w:rFonts w:ascii="Arial" w:eastAsia="Times New Roman" w:hAnsi="Arial" w:cs="Arial"/>
                <w:color w:val="212121"/>
                <w:sz w:val="20"/>
                <w:szCs w:val="20"/>
                <w:shd w:val="clear" w:color="auto" w:fill="FFFFFF"/>
                <w:lang w:val="en-GB"/>
              </w:rPr>
              <w:t>ợc sử dụng (tức l</w:t>
            </w:r>
            <w:r w:rsidRPr="00451605">
              <w:rPr>
                <w:rFonts w:ascii="Arial" w:eastAsia="Times New Roman" w:hAnsi="Arial" w:cs="Arial" w:hint="eastAsia"/>
                <w:color w:val="212121"/>
                <w:sz w:val="20"/>
                <w:szCs w:val="20"/>
                <w:shd w:val="clear" w:color="auto" w:fill="FFFFFF"/>
                <w:lang w:val="en-GB"/>
              </w:rPr>
              <w:t>à</w:t>
            </w:r>
            <w:r w:rsidRPr="00451605">
              <w:rPr>
                <w:rFonts w:ascii="Arial" w:eastAsia="Times New Roman" w:hAnsi="Arial" w:cs="Arial"/>
                <w:color w:val="212121"/>
                <w:sz w:val="20"/>
                <w:szCs w:val="20"/>
                <w:shd w:val="clear" w:color="auto" w:fill="FFFFFF"/>
                <w:lang w:val="en-GB"/>
              </w:rPr>
              <w:t xml:space="preserve"> gi</w:t>
            </w:r>
            <w:r w:rsidRPr="00451605">
              <w:rPr>
                <w:rFonts w:ascii="Arial" w:eastAsia="Times New Roman" w:hAnsi="Arial" w:cs="Arial" w:hint="eastAsia"/>
                <w:color w:val="212121"/>
                <w:sz w:val="20"/>
                <w:szCs w:val="20"/>
                <w:shd w:val="clear" w:color="auto" w:fill="FFFFFF"/>
                <w:lang w:val="en-GB"/>
              </w:rPr>
              <w:t>á</w:t>
            </w:r>
            <w:r w:rsidRPr="00451605">
              <w:rPr>
                <w:rFonts w:ascii="Arial" w:eastAsia="Times New Roman" w:hAnsi="Arial" w:cs="Arial"/>
                <w:color w:val="212121"/>
                <w:sz w:val="20"/>
                <w:szCs w:val="20"/>
                <w:shd w:val="clear" w:color="auto" w:fill="FFFFFF"/>
                <w:lang w:val="en-GB"/>
              </w:rPr>
              <w:t xml:space="preserve"> trị thặng d</w:t>
            </w:r>
            <w:r w:rsidRPr="00451605">
              <w:rPr>
                <w:rFonts w:ascii="Arial" w:eastAsia="Times New Roman" w:hAnsi="Arial" w:cs="Arial" w:hint="eastAsia"/>
                <w:color w:val="212121"/>
                <w:sz w:val="20"/>
                <w:szCs w:val="20"/>
                <w:shd w:val="clear" w:color="auto" w:fill="FFFFFF"/>
                <w:lang w:val="en-GB"/>
              </w:rPr>
              <w:t>ư</w:t>
            </w:r>
            <w:r w:rsidRPr="00451605">
              <w:rPr>
                <w:rFonts w:ascii="Arial" w:eastAsia="Times New Roman" w:hAnsi="Arial" w:cs="Arial"/>
                <w:color w:val="212121"/>
                <w:sz w:val="20"/>
                <w:szCs w:val="20"/>
                <w:shd w:val="clear" w:color="auto" w:fill="FFFFFF"/>
                <w:lang w:val="en-GB"/>
              </w:rPr>
              <w:t xml:space="preserve"> tối thiểu sinh khối).</w:t>
            </w:r>
          </w:p>
          <w:p w:rsidR="00451605" w:rsidRPr="00451605" w:rsidRDefault="00451605" w:rsidP="00451605">
            <w:pPr>
              <w:pStyle w:val="ListParagraph"/>
              <w:tabs>
                <w:tab w:val="left" w:pos="449"/>
                <w:tab w:val="left" w:pos="851"/>
              </w:tabs>
              <w:spacing w:before="240" w:line="240" w:lineRule="auto"/>
              <w:ind w:left="0"/>
              <w:jc w:val="both"/>
              <w:rPr>
                <w:rFonts w:ascii="Arial" w:eastAsia="Times New Roman" w:hAnsi="Arial" w:cs="Arial"/>
                <w:color w:val="212121"/>
                <w:sz w:val="20"/>
                <w:szCs w:val="20"/>
                <w:shd w:val="clear" w:color="auto" w:fill="FFFFFF"/>
                <w:lang w:val="en-GB"/>
              </w:rPr>
            </w:pPr>
          </w:p>
          <w:p w:rsidR="00E73812" w:rsidRDefault="00E73812" w:rsidP="00451605">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color w:val="212121"/>
                <w:sz w:val="20"/>
                <w:szCs w:val="20"/>
                <w:shd w:val="clear" w:color="auto" w:fill="FFFFFF"/>
                <w:lang w:val="en-GB"/>
              </w:rPr>
            </w:pPr>
            <w:r w:rsidRPr="00451605">
              <w:rPr>
                <w:rFonts w:ascii="Arial" w:eastAsia="Times New Roman" w:hAnsi="Arial" w:cs="Arial"/>
                <w:color w:val="212121"/>
                <w:sz w:val="20"/>
                <w:szCs w:val="20"/>
                <w:shd w:val="clear" w:color="auto" w:fill="FFFFFF"/>
                <w:lang w:val="en-GB"/>
              </w:rPr>
              <w:t>T</w:t>
            </w:r>
            <w:r w:rsidRPr="00451605">
              <w:rPr>
                <w:rFonts w:ascii="Arial" w:eastAsia="Times New Roman" w:hAnsi="Arial" w:cs="Arial" w:hint="eastAsia"/>
                <w:color w:val="212121"/>
                <w:sz w:val="20"/>
                <w:szCs w:val="20"/>
                <w:shd w:val="clear" w:color="auto" w:fill="FFFFFF"/>
                <w:lang w:val="en-GB"/>
              </w:rPr>
              <w:t>ă</w:t>
            </w:r>
            <w:r w:rsidRPr="00451605">
              <w:rPr>
                <w:rFonts w:ascii="Arial" w:eastAsia="Times New Roman" w:hAnsi="Arial" w:cs="Arial"/>
                <w:color w:val="212121"/>
                <w:sz w:val="20"/>
                <w:szCs w:val="20"/>
                <w:shd w:val="clear" w:color="auto" w:fill="FFFFFF"/>
                <w:lang w:val="en-GB"/>
              </w:rPr>
              <w:t xml:space="preserve">ng sinh khối </w:t>
            </w:r>
            <w:r w:rsidRPr="00451605">
              <w:rPr>
                <w:rFonts w:ascii="Arial" w:eastAsia="Times New Roman" w:hAnsi="Arial" w:cs="Arial" w:hint="eastAsia"/>
                <w:color w:val="212121"/>
                <w:sz w:val="20"/>
                <w:szCs w:val="20"/>
                <w:shd w:val="clear" w:color="auto" w:fill="FFFFFF"/>
                <w:lang w:val="en-GB"/>
              </w:rPr>
              <w:t>đư</w:t>
            </w:r>
            <w:r w:rsidRPr="00451605">
              <w:rPr>
                <w:rFonts w:ascii="Arial" w:eastAsia="Times New Roman" w:hAnsi="Arial" w:cs="Arial"/>
                <w:color w:val="212121"/>
                <w:sz w:val="20"/>
                <w:szCs w:val="20"/>
                <w:shd w:val="clear" w:color="auto" w:fill="FFFFFF"/>
                <w:lang w:val="en-GB"/>
              </w:rPr>
              <w:t xml:space="preserve">ợc </w:t>
            </w:r>
            <w:r w:rsidRPr="00451605">
              <w:rPr>
                <w:rFonts w:ascii="Arial" w:eastAsia="Times New Roman" w:hAnsi="Arial" w:cs="Arial" w:hint="eastAsia"/>
                <w:color w:val="212121"/>
                <w:sz w:val="20"/>
                <w:szCs w:val="20"/>
                <w:shd w:val="clear" w:color="auto" w:fill="FFFFFF"/>
                <w:lang w:val="en-GB"/>
              </w:rPr>
              <w:t>ư</w:t>
            </w:r>
            <w:r w:rsidRPr="00451605">
              <w:rPr>
                <w:rFonts w:ascii="Arial" w:eastAsia="Times New Roman" w:hAnsi="Arial" w:cs="Arial"/>
                <w:color w:val="212121"/>
                <w:sz w:val="20"/>
                <w:szCs w:val="20"/>
                <w:shd w:val="clear" w:color="auto" w:fill="FFFFFF"/>
                <w:lang w:val="en-GB"/>
              </w:rPr>
              <w:t>ớc t</w:t>
            </w:r>
            <w:r w:rsidRPr="00451605">
              <w:rPr>
                <w:rFonts w:ascii="Arial" w:eastAsia="Times New Roman" w:hAnsi="Arial" w:cs="Arial" w:hint="eastAsia"/>
                <w:color w:val="212121"/>
                <w:sz w:val="20"/>
                <w:szCs w:val="20"/>
                <w:shd w:val="clear" w:color="auto" w:fill="FFFFFF"/>
                <w:lang w:val="en-GB"/>
              </w:rPr>
              <w:t>í</w:t>
            </w:r>
            <w:r w:rsidRPr="00451605">
              <w:rPr>
                <w:rFonts w:ascii="Arial" w:eastAsia="Times New Roman" w:hAnsi="Arial" w:cs="Arial"/>
                <w:color w:val="212121"/>
                <w:sz w:val="20"/>
                <w:szCs w:val="20"/>
                <w:shd w:val="clear" w:color="auto" w:fill="FFFFFF"/>
                <w:lang w:val="en-GB"/>
              </w:rPr>
              <w:t>nh cho 20 n</w:t>
            </w:r>
            <w:r w:rsidRPr="00451605">
              <w:rPr>
                <w:rFonts w:ascii="Arial" w:eastAsia="Times New Roman" w:hAnsi="Arial" w:cs="Arial" w:hint="eastAsia"/>
                <w:color w:val="212121"/>
                <w:sz w:val="20"/>
                <w:szCs w:val="20"/>
                <w:shd w:val="clear" w:color="auto" w:fill="FFFFFF"/>
                <w:lang w:val="en-GB"/>
              </w:rPr>
              <w:t>ă</w:t>
            </w:r>
            <w:r w:rsidRPr="00451605">
              <w:rPr>
                <w:rFonts w:ascii="Arial" w:eastAsia="Times New Roman" w:hAnsi="Arial" w:cs="Arial"/>
                <w:color w:val="212121"/>
                <w:sz w:val="20"/>
                <w:szCs w:val="20"/>
                <w:shd w:val="clear" w:color="auto" w:fill="FFFFFF"/>
                <w:lang w:val="en-GB"/>
              </w:rPr>
              <w:t>m l</w:t>
            </w:r>
            <w:r w:rsidRPr="00451605">
              <w:rPr>
                <w:rFonts w:ascii="Arial" w:eastAsia="Times New Roman" w:hAnsi="Arial" w:cs="Arial" w:hint="eastAsia"/>
                <w:color w:val="212121"/>
                <w:sz w:val="20"/>
                <w:szCs w:val="20"/>
                <w:shd w:val="clear" w:color="auto" w:fill="FFFFFF"/>
                <w:lang w:val="en-GB"/>
              </w:rPr>
              <w:t>à</w:t>
            </w:r>
            <w:r w:rsidRPr="00451605">
              <w:rPr>
                <w:rFonts w:ascii="Arial" w:eastAsia="Times New Roman" w:hAnsi="Arial" w:cs="Arial"/>
                <w:color w:val="212121"/>
                <w:sz w:val="20"/>
                <w:szCs w:val="20"/>
                <w:shd w:val="clear" w:color="auto" w:fill="FFFFFF"/>
                <w:lang w:val="en-GB"/>
              </w:rPr>
              <w:t xml:space="preserve"> tuổi thọ tối thiểu của rừng ngập mặn v</w:t>
            </w:r>
            <w:r w:rsidRPr="00451605">
              <w:rPr>
                <w:rFonts w:ascii="Arial" w:eastAsia="Times New Roman" w:hAnsi="Arial" w:cs="Arial" w:hint="eastAsia"/>
                <w:color w:val="212121"/>
                <w:sz w:val="20"/>
                <w:szCs w:val="20"/>
                <w:shd w:val="clear" w:color="auto" w:fill="FFFFFF"/>
                <w:lang w:val="en-GB"/>
              </w:rPr>
              <w:t>à</w:t>
            </w:r>
            <w:r w:rsidRPr="00451605">
              <w:rPr>
                <w:rFonts w:ascii="Arial" w:eastAsia="Times New Roman" w:hAnsi="Arial" w:cs="Arial"/>
                <w:color w:val="212121"/>
                <w:sz w:val="20"/>
                <w:szCs w:val="20"/>
                <w:shd w:val="clear" w:color="auto" w:fill="FFFFFF"/>
                <w:lang w:val="en-GB"/>
              </w:rPr>
              <w:t xml:space="preserve"> tỷ lệ t</w:t>
            </w:r>
            <w:r w:rsidRPr="00451605">
              <w:rPr>
                <w:rFonts w:ascii="Arial" w:eastAsia="Times New Roman" w:hAnsi="Arial" w:cs="Arial" w:hint="eastAsia"/>
                <w:color w:val="212121"/>
                <w:sz w:val="20"/>
                <w:szCs w:val="20"/>
                <w:shd w:val="clear" w:color="auto" w:fill="FFFFFF"/>
                <w:lang w:val="en-GB"/>
              </w:rPr>
              <w:t>ă</w:t>
            </w:r>
            <w:r w:rsidRPr="00451605">
              <w:rPr>
                <w:rFonts w:ascii="Arial" w:eastAsia="Times New Roman" w:hAnsi="Arial" w:cs="Arial"/>
                <w:color w:val="212121"/>
                <w:sz w:val="20"/>
                <w:szCs w:val="20"/>
                <w:shd w:val="clear" w:color="auto" w:fill="FFFFFF"/>
                <w:lang w:val="en-GB"/>
              </w:rPr>
              <w:t xml:space="preserve">ng </w:t>
            </w:r>
            <w:r w:rsidRPr="00451605">
              <w:rPr>
                <w:rFonts w:ascii="Arial" w:eastAsia="Times New Roman" w:hAnsi="Arial" w:cs="Arial" w:hint="eastAsia"/>
                <w:color w:val="212121"/>
                <w:sz w:val="20"/>
                <w:szCs w:val="20"/>
                <w:shd w:val="clear" w:color="auto" w:fill="FFFFFF"/>
                <w:lang w:val="en-GB"/>
              </w:rPr>
              <w:t>đư</w:t>
            </w:r>
            <w:r w:rsidRPr="00451605">
              <w:rPr>
                <w:rFonts w:ascii="Arial" w:eastAsia="Times New Roman" w:hAnsi="Arial" w:cs="Arial"/>
                <w:color w:val="212121"/>
                <w:sz w:val="20"/>
                <w:szCs w:val="20"/>
                <w:shd w:val="clear" w:color="auto" w:fill="FFFFFF"/>
                <w:lang w:val="en-GB"/>
              </w:rPr>
              <w:t xml:space="preserve">ợc </w:t>
            </w:r>
            <w:r w:rsidRPr="00451605">
              <w:rPr>
                <w:rFonts w:ascii="Arial" w:eastAsia="Times New Roman" w:hAnsi="Arial" w:cs="Arial" w:hint="eastAsia"/>
                <w:color w:val="212121"/>
                <w:sz w:val="20"/>
                <w:szCs w:val="20"/>
                <w:shd w:val="clear" w:color="auto" w:fill="FFFFFF"/>
                <w:lang w:val="en-GB"/>
              </w:rPr>
              <w:t>ư</w:t>
            </w:r>
            <w:r w:rsidRPr="00451605">
              <w:rPr>
                <w:rFonts w:ascii="Arial" w:eastAsia="Times New Roman" w:hAnsi="Arial" w:cs="Arial"/>
                <w:color w:val="212121"/>
                <w:sz w:val="20"/>
                <w:szCs w:val="20"/>
                <w:shd w:val="clear" w:color="auto" w:fill="FFFFFF"/>
                <w:lang w:val="en-GB"/>
              </w:rPr>
              <w:t>ớc t</w:t>
            </w:r>
            <w:r w:rsidRPr="00451605">
              <w:rPr>
                <w:rFonts w:ascii="Arial" w:eastAsia="Times New Roman" w:hAnsi="Arial" w:cs="Arial" w:hint="eastAsia"/>
                <w:color w:val="212121"/>
                <w:sz w:val="20"/>
                <w:szCs w:val="20"/>
                <w:shd w:val="clear" w:color="auto" w:fill="FFFFFF"/>
                <w:lang w:val="en-GB"/>
              </w:rPr>
              <w:t>í</w:t>
            </w:r>
            <w:r w:rsidRPr="00451605">
              <w:rPr>
                <w:rFonts w:ascii="Arial" w:eastAsia="Times New Roman" w:hAnsi="Arial" w:cs="Arial"/>
                <w:color w:val="212121"/>
                <w:sz w:val="20"/>
                <w:szCs w:val="20"/>
                <w:shd w:val="clear" w:color="auto" w:fill="FFFFFF"/>
                <w:lang w:val="en-GB"/>
              </w:rPr>
              <w:t>nh dựa tr</w:t>
            </w:r>
            <w:r w:rsidRPr="00451605">
              <w:rPr>
                <w:rFonts w:ascii="Arial" w:eastAsia="Times New Roman" w:hAnsi="Arial" w:cs="Arial" w:hint="eastAsia"/>
                <w:color w:val="212121"/>
                <w:sz w:val="20"/>
                <w:szCs w:val="20"/>
                <w:shd w:val="clear" w:color="auto" w:fill="FFFFFF"/>
                <w:lang w:val="en-GB"/>
              </w:rPr>
              <w:t>ê</w:t>
            </w:r>
            <w:r w:rsidRPr="00451605">
              <w:rPr>
                <w:rFonts w:ascii="Arial" w:eastAsia="Times New Roman" w:hAnsi="Arial" w:cs="Arial"/>
                <w:color w:val="212121"/>
                <w:sz w:val="20"/>
                <w:szCs w:val="20"/>
                <w:shd w:val="clear" w:color="auto" w:fill="FFFFFF"/>
                <w:lang w:val="en-GB"/>
              </w:rPr>
              <w:t xml:space="preserve">n lứa tuổi của rừng ngập mặn. </w:t>
            </w:r>
            <w:r w:rsidRPr="00451605">
              <w:rPr>
                <w:rFonts w:ascii="Arial" w:eastAsia="Times New Roman" w:hAnsi="Arial" w:cs="Arial" w:hint="eastAsia"/>
                <w:color w:val="212121"/>
                <w:sz w:val="20"/>
                <w:szCs w:val="20"/>
                <w:shd w:val="clear" w:color="auto" w:fill="FFFFFF"/>
                <w:lang w:val="en-GB"/>
              </w:rPr>
              <w:t>Đ</w:t>
            </w:r>
            <w:r w:rsidRPr="00451605">
              <w:rPr>
                <w:rFonts w:ascii="Arial" w:eastAsia="Times New Roman" w:hAnsi="Arial" w:cs="Arial"/>
                <w:color w:val="212121"/>
                <w:sz w:val="20"/>
                <w:szCs w:val="20"/>
                <w:shd w:val="clear" w:color="auto" w:fill="FFFFFF"/>
                <w:lang w:val="en-GB"/>
              </w:rPr>
              <w:t>ối với tuổi &lt;5 n</w:t>
            </w:r>
            <w:r w:rsidRPr="00451605">
              <w:rPr>
                <w:rFonts w:ascii="Arial" w:eastAsia="Times New Roman" w:hAnsi="Arial" w:cs="Arial" w:hint="eastAsia"/>
                <w:color w:val="212121"/>
                <w:sz w:val="20"/>
                <w:szCs w:val="20"/>
                <w:shd w:val="clear" w:color="auto" w:fill="FFFFFF"/>
                <w:lang w:val="en-GB"/>
              </w:rPr>
              <w:t>ă</w:t>
            </w:r>
            <w:r w:rsidRPr="00451605">
              <w:rPr>
                <w:rFonts w:ascii="Arial" w:eastAsia="Times New Roman" w:hAnsi="Arial" w:cs="Arial"/>
                <w:color w:val="212121"/>
                <w:sz w:val="20"/>
                <w:szCs w:val="20"/>
                <w:shd w:val="clear" w:color="auto" w:fill="FFFFFF"/>
                <w:lang w:val="en-GB"/>
              </w:rPr>
              <w:t>m, sinh khối t</w:t>
            </w:r>
            <w:r w:rsidRPr="00451605">
              <w:rPr>
                <w:rFonts w:ascii="Arial" w:eastAsia="Times New Roman" w:hAnsi="Arial" w:cs="Arial" w:hint="eastAsia"/>
                <w:color w:val="212121"/>
                <w:sz w:val="20"/>
                <w:szCs w:val="20"/>
                <w:shd w:val="clear" w:color="auto" w:fill="FFFFFF"/>
                <w:lang w:val="en-GB"/>
              </w:rPr>
              <w:t>ă</w:t>
            </w:r>
            <w:r w:rsidRPr="00451605">
              <w:rPr>
                <w:rFonts w:ascii="Arial" w:eastAsia="Times New Roman" w:hAnsi="Arial" w:cs="Arial"/>
                <w:color w:val="212121"/>
                <w:sz w:val="20"/>
                <w:szCs w:val="20"/>
                <w:shd w:val="clear" w:color="auto" w:fill="FFFFFF"/>
                <w:lang w:val="en-GB"/>
              </w:rPr>
              <w:t>ng l</w:t>
            </w:r>
            <w:r w:rsidRPr="00451605">
              <w:rPr>
                <w:rFonts w:ascii="Arial" w:eastAsia="Times New Roman" w:hAnsi="Arial" w:cs="Arial" w:hint="eastAsia"/>
                <w:color w:val="212121"/>
                <w:sz w:val="20"/>
                <w:szCs w:val="20"/>
                <w:shd w:val="clear" w:color="auto" w:fill="FFFFFF"/>
                <w:lang w:val="en-GB"/>
              </w:rPr>
              <w:t>à</w:t>
            </w:r>
            <w:r w:rsidRPr="00451605">
              <w:rPr>
                <w:rFonts w:ascii="Arial" w:eastAsia="Times New Roman" w:hAnsi="Arial" w:cs="Arial"/>
                <w:color w:val="212121"/>
                <w:sz w:val="20"/>
                <w:szCs w:val="20"/>
                <w:shd w:val="clear" w:color="auto" w:fill="FFFFFF"/>
                <w:lang w:val="en-GB"/>
              </w:rPr>
              <w:t xml:space="preserve"> 5 tấn / ha /n</w:t>
            </w:r>
            <w:r w:rsidRPr="00451605">
              <w:rPr>
                <w:rFonts w:ascii="Arial" w:eastAsia="Times New Roman" w:hAnsi="Arial" w:cs="Arial" w:hint="eastAsia"/>
                <w:color w:val="212121"/>
                <w:sz w:val="20"/>
                <w:szCs w:val="20"/>
                <w:shd w:val="clear" w:color="auto" w:fill="FFFFFF"/>
                <w:lang w:val="en-GB"/>
              </w:rPr>
              <w:t>ă</w:t>
            </w:r>
            <w:r w:rsidRPr="00451605">
              <w:rPr>
                <w:rFonts w:ascii="Arial" w:eastAsia="Times New Roman" w:hAnsi="Arial" w:cs="Arial"/>
                <w:color w:val="212121"/>
                <w:sz w:val="20"/>
                <w:szCs w:val="20"/>
                <w:shd w:val="clear" w:color="auto" w:fill="FFFFFF"/>
                <w:lang w:val="en-GB"/>
              </w:rPr>
              <w:t>m; tuổi từ 5-10, t</w:t>
            </w:r>
            <w:r w:rsidRPr="00451605">
              <w:rPr>
                <w:rFonts w:ascii="Arial" w:eastAsia="Times New Roman" w:hAnsi="Arial" w:cs="Arial" w:hint="eastAsia"/>
                <w:color w:val="212121"/>
                <w:sz w:val="20"/>
                <w:szCs w:val="20"/>
                <w:shd w:val="clear" w:color="auto" w:fill="FFFFFF"/>
                <w:lang w:val="en-GB"/>
              </w:rPr>
              <w:t>ă</w:t>
            </w:r>
            <w:r w:rsidRPr="00451605">
              <w:rPr>
                <w:rFonts w:ascii="Arial" w:eastAsia="Times New Roman" w:hAnsi="Arial" w:cs="Arial"/>
                <w:color w:val="212121"/>
                <w:sz w:val="20"/>
                <w:szCs w:val="20"/>
                <w:shd w:val="clear" w:color="auto" w:fill="FFFFFF"/>
                <w:lang w:val="en-GB"/>
              </w:rPr>
              <w:t>ng l</w:t>
            </w:r>
            <w:r w:rsidRPr="00451605">
              <w:rPr>
                <w:rFonts w:ascii="Arial" w:eastAsia="Times New Roman" w:hAnsi="Arial" w:cs="Arial" w:hint="eastAsia"/>
                <w:color w:val="212121"/>
                <w:sz w:val="20"/>
                <w:szCs w:val="20"/>
                <w:shd w:val="clear" w:color="auto" w:fill="FFFFFF"/>
                <w:lang w:val="en-GB"/>
              </w:rPr>
              <w:t>à</w:t>
            </w:r>
            <w:r w:rsidRPr="00451605">
              <w:rPr>
                <w:rFonts w:ascii="Arial" w:eastAsia="Times New Roman" w:hAnsi="Arial" w:cs="Arial"/>
                <w:color w:val="212121"/>
                <w:sz w:val="20"/>
                <w:szCs w:val="20"/>
                <w:shd w:val="clear" w:color="auto" w:fill="FFFFFF"/>
                <w:lang w:val="en-GB"/>
              </w:rPr>
              <w:t xml:space="preserve"> 17 tấn /ha / n</w:t>
            </w:r>
            <w:r w:rsidRPr="00451605">
              <w:rPr>
                <w:rFonts w:ascii="Arial" w:eastAsia="Times New Roman" w:hAnsi="Arial" w:cs="Arial" w:hint="eastAsia"/>
                <w:color w:val="212121"/>
                <w:sz w:val="20"/>
                <w:szCs w:val="20"/>
                <w:shd w:val="clear" w:color="auto" w:fill="FFFFFF"/>
                <w:lang w:val="en-GB"/>
              </w:rPr>
              <w:t>ă</w:t>
            </w:r>
            <w:r w:rsidRPr="00451605">
              <w:rPr>
                <w:rFonts w:ascii="Arial" w:eastAsia="Times New Roman" w:hAnsi="Arial" w:cs="Arial"/>
                <w:color w:val="212121"/>
                <w:sz w:val="20"/>
                <w:szCs w:val="20"/>
                <w:shd w:val="clear" w:color="auto" w:fill="FFFFFF"/>
                <w:lang w:val="en-GB"/>
              </w:rPr>
              <w:t>m; tuổi 11-15 l</w:t>
            </w:r>
            <w:r w:rsidRPr="00451605">
              <w:rPr>
                <w:rFonts w:ascii="Arial" w:eastAsia="Times New Roman" w:hAnsi="Arial" w:cs="Arial" w:hint="eastAsia"/>
                <w:color w:val="212121"/>
                <w:sz w:val="20"/>
                <w:szCs w:val="20"/>
                <w:shd w:val="clear" w:color="auto" w:fill="FFFFFF"/>
                <w:lang w:val="en-GB"/>
              </w:rPr>
              <w:t>à</w:t>
            </w:r>
            <w:r w:rsidRPr="00451605">
              <w:rPr>
                <w:rFonts w:ascii="Arial" w:eastAsia="Times New Roman" w:hAnsi="Arial" w:cs="Arial"/>
                <w:color w:val="212121"/>
                <w:sz w:val="20"/>
                <w:szCs w:val="20"/>
                <w:shd w:val="clear" w:color="auto" w:fill="FFFFFF"/>
                <w:lang w:val="en-GB"/>
              </w:rPr>
              <w:t xml:space="preserve"> 21 tấn /ha / yea; tuổi 16-20 l</w:t>
            </w:r>
            <w:r w:rsidRPr="00451605">
              <w:rPr>
                <w:rFonts w:ascii="Arial" w:eastAsia="Times New Roman" w:hAnsi="Arial" w:cs="Arial" w:hint="eastAsia"/>
                <w:color w:val="212121"/>
                <w:sz w:val="20"/>
                <w:szCs w:val="20"/>
                <w:shd w:val="clear" w:color="auto" w:fill="FFFFFF"/>
                <w:lang w:val="en-GB"/>
              </w:rPr>
              <w:t>à</w:t>
            </w:r>
            <w:r w:rsidRPr="00451605">
              <w:rPr>
                <w:rFonts w:ascii="Arial" w:eastAsia="Times New Roman" w:hAnsi="Arial" w:cs="Arial"/>
                <w:color w:val="212121"/>
                <w:sz w:val="20"/>
                <w:szCs w:val="20"/>
                <w:shd w:val="clear" w:color="auto" w:fill="FFFFFF"/>
                <w:lang w:val="en-GB"/>
              </w:rPr>
              <w:t xml:space="preserve"> 14 tấn /ha / n</w:t>
            </w:r>
            <w:r w:rsidRPr="00451605">
              <w:rPr>
                <w:rFonts w:ascii="Arial" w:eastAsia="Times New Roman" w:hAnsi="Arial" w:cs="Arial" w:hint="eastAsia"/>
                <w:color w:val="212121"/>
                <w:sz w:val="20"/>
                <w:szCs w:val="20"/>
                <w:shd w:val="clear" w:color="auto" w:fill="FFFFFF"/>
                <w:lang w:val="en-GB"/>
              </w:rPr>
              <w:t>ă</w:t>
            </w:r>
            <w:r w:rsidRPr="00451605">
              <w:rPr>
                <w:rFonts w:ascii="Arial" w:eastAsia="Times New Roman" w:hAnsi="Arial" w:cs="Arial"/>
                <w:color w:val="212121"/>
                <w:sz w:val="20"/>
                <w:szCs w:val="20"/>
                <w:shd w:val="clear" w:color="auto" w:fill="FFFFFF"/>
                <w:lang w:val="en-GB"/>
              </w:rPr>
              <w:t>m.</w:t>
            </w:r>
          </w:p>
          <w:p w:rsidR="00451605" w:rsidRPr="00451605" w:rsidRDefault="00451605" w:rsidP="00451605">
            <w:pPr>
              <w:pStyle w:val="ListParagraph"/>
              <w:tabs>
                <w:tab w:val="left" w:pos="449"/>
                <w:tab w:val="left" w:pos="851"/>
              </w:tabs>
              <w:spacing w:before="240" w:line="240" w:lineRule="auto"/>
              <w:ind w:left="0"/>
              <w:jc w:val="both"/>
              <w:rPr>
                <w:rFonts w:ascii="Arial" w:eastAsia="Times New Roman" w:hAnsi="Arial" w:cs="Arial"/>
                <w:color w:val="212121"/>
                <w:sz w:val="20"/>
                <w:szCs w:val="20"/>
                <w:shd w:val="clear" w:color="auto" w:fill="FFFFFF"/>
                <w:lang w:val="en-GB"/>
              </w:rPr>
            </w:pPr>
          </w:p>
          <w:p w:rsidR="00E615A6" w:rsidRPr="00E73812" w:rsidRDefault="00E73812" w:rsidP="00451605">
            <w:pPr>
              <w:pStyle w:val="ListParagraph"/>
              <w:numPr>
                <w:ilvl w:val="0"/>
                <w:numId w:val="31"/>
              </w:numPr>
              <w:tabs>
                <w:tab w:val="left" w:pos="449"/>
                <w:tab w:val="left" w:pos="851"/>
              </w:tabs>
              <w:spacing w:before="240" w:line="240" w:lineRule="auto"/>
              <w:ind w:left="0" w:firstLine="0"/>
              <w:jc w:val="both"/>
              <w:rPr>
                <w:rFonts w:ascii="Arial" w:hAnsi="Arial" w:cs="Arial"/>
                <w:sz w:val="20"/>
                <w:lang w:val="en-GB" w:eastAsia="en-US"/>
              </w:rPr>
            </w:pPr>
            <w:r w:rsidRPr="00451605">
              <w:rPr>
                <w:rFonts w:ascii="Arial" w:eastAsia="Times New Roman" w:hAnsi="Arial" w:cs="Arial"/>
                <w:color w:val="212121"/>
                <w:sz w:val="20"/>
                <w:szCs w:val="20"/>
                <w:shd w:val="clear" w:color="auto" w:fill="FFFFFF"/>
                <w:lang w:val="en-GB"/>
              </w:rPr>
              <w:t>Việc giảm 1.860.720 tấn CO2 trong h</w:t>
            </w:r>
            <w:r w:rsidRPr="00451605">
              <w:rPr>
                <w:rFonts w:ascii="Arial" w:eastAsia="Times New Roman" w:hAnsi="Arial" w:cs="Arial" w:hint="eastAsia"/>
                <w:color w:val="212121"/>
                <w:sz w:val="20"/>
                <w:szCs w:val="20"/>
                <w:shd w:val="clear" w:color="auto" w:fill="FFFFFF"/>
                <w:lang w:val="en-GB"/>
              </w:rPr>
              <w:t>ơ</w:t>
            </w:r>
            <w:r w:rsidRPr="00451605">
              <w:rPr>
                <w:rFonts w:ascii="Arial" w:eastAsia="Times New Roman" w:hAnsi="Arial" w:cs="Arial"/>
                <w:color w:val="212121"/>
                <w:sz w:val="20"/>
                <w:szCs w:val="20"/>
                <w:shd w:val="clear" w:color="auto" w:fill="FFFFFF"/>
                <w:lang w:val="en-GB"/>
              </w:rPr>
              <w:t>n 20 n</w:t>
            </w:r>
            <w:r w:rsidRPr="00451605">
              <w:rPr>
                <w:rFonts w:ascii="Arial" w:eastAsia="Times New Roman" w:hAnsi="Arial" w:cs="Arial" w:hint="eastAsia"/>
                <w:color w:val="212121"/>
                <w:sz w:val="20"/>
                <w:szCs w:val="20"/>
                <w:shd w:val="clear" w:color="auto" w:fill="FFFFFF"/>
                <w:lang w:val="en-GB"/>
              </w:rPr>
              <w:t>ă</w:t>
            </w:r>
            <w:r w:rsidRPr="00451605">
              <w:rPr>
                <w:rFonts w:ascii="Arial" w:eastAsia="Times New Roman" w:hAnsi="Arial" w:cs="Arial"/>
                <w:color w:val="212121"/>
                <w:sz w:val="20"/>
                <w:szCs w:val="20"/>
                <w:shd w:val="clear" w:color="auto" w:fill="FFFFFF"/>
                <w:lang w:val="en-GB"/>
              </w:rPr>
              <w:t>m, mặc d</w:t>
            </w:r>
            <w:r w:rsidRPr="00451605">
              <w:rPr>
                <w:rFonts w:ascii="Arial" w:eastAsia="Times New Roman" w:hAnsi="Arial" w:cs="Arial" w:hint="eastAsia"/>
                <w:color w:val="212121"/>
                <w:sz w:val="20"/>
                <w:szCs w:val="20"/>
                <w:shd w:val="clear" w:color="auto" w:fill="FFFFFF"/>
                <w:lang w:val="en-GB"/>
              </w:rPr>
              <w:t>ù</w:t>
            </w:r>
            <w:r w:rsidRPr="00451605">
              <w:rPr>
                <w:rFonts w:ascii="Arial" w:eastAsia="Times New Roman" w:hAnsi="Arial" w:cs="Arial"/>
                <w:color w:val="212121"/>
                <w:sz w:val="20"/>
                <w:szCs w:val="20"/>
                <w:shd w:val="clear" w:color="auto" w:fill="FFFFFF"/>
                <w:lang w:val="en-GB"/>
              </w:rPr>
              <w:t xml:space="preserve"> phục hồi 4.000 ha rừng ngập mặn ven biển </w:t>
            </w:r>
            <w:r w:rsidRPr="00451605">
              <w:rPr>
                <w:rFonts w:ascii="Arial" w:eastAsia="Times New Roman" w:hAnsi="Arial" w:cs="Arial" w:hint="eastAsia"/>
                <w:color w:val="212121"/>
                <w:sz w:val="20"/>
                <w:szCs w:val="20"/>
                <w:shd w:val="clear" w:color="auto" w:fill="FFFFFF"/>
                <w:lang w:val="en-GB"/>
              </w:rPr>
              <w:t>đư</w:t>
            </w:r>
            <w:r w:rsidRPr="00451605">
              <w:rPr>
                <w:rFonts w:ascii="Arial" w:eastAsia="Times New Roman" w:hAnsi="Arial" w:cs="Arial"/>
                <w:color w:val="212121"/>
                <w:sz w:val="20"/>
                <w:szCs w:val="20"/>
                <w:shd w:val="clear" w:color="auto" w:fill="FFFFFF"/>
                <w:lang w:val="en-GB"/>
              </w:rPr>
              <w:t xml:space="preserve">ợc </w:t>
            </w:r>
            <w:r w:rsidRPr="00451605">
              <w:rPr>
                <w:rFonts w:ascii="Arial" w:eastAsia="Times New Roman" w:hAnsi="Arial" w:cs="Arial" w:hint="eastAsia"/>
                <w:color w:val="212121"/>
                <w:sz w:val="20"/>
                <w:szCs w:val="20"/>
                <w:shd w:val="clear" w:color="auto" w:fill="FFFFFF"/>
                <w:lang w:val="en-GB"/>
              </w:rPr>
              <w:t>đ</w:t>
            </w:r>
            <w:r w:rsidRPr="00451605">
              <w:rPr>
                <w:rFonts w:ascii="Arial" w:eastAsia="Times New Roman" w:hAnsi="Arial" w:cs="Arial"/>
                <w:color w:val="212121"/>
                <w:sz w:val="20"/>
                <w:szCs w:val="20"/>
                <w:shd w:val="clear" w:color="auto" w:fill="FFFFFF"/>
                <w:lang w:val="en-GB"/>
              </w:rPr>
              <w:t xml:space="preserve">ề cập trong phần E.3.1. </w:t>
            </w:r>
            <w:r w:rsidRPr="00451605">
              <w:rPr>
                <w:rFonts w:ascii="Arial" w:eastAsia="Times New Roman" w:hAnsi="Arial" w:cs="Arial" w:hint="eastAsia"/>
                <w:color w:val="212121"/>
                <w:sz w:val="20"/>
                <w:szCs w:val="20"/>
                <w:shd w:val="clear" w:color="auto" w:fill="FFFFFF"/>
                <w:lang w:val="en-GB"/>
              </w:rPr>
              <w:t>Đ</w:t>
            </w:r>
            <w:r w:rsidRPr="00451605">
              <w:rPr>
                <w:rFonts w:ascii="Arial" w:eastAsia="Times New Roman" w:hAnsi="Arial" w:cs="Arial"/>
                <w:color w:val="212121"/>
                <w:sz w:val="20"/>
                <w:szCs w:val="20"/>
                <w:shd w:val="clear" w:color="auto" w:fill="FFFFFF"/>
                <w:lang w:val="en-GB"/>
              </w:rPr>
              <w:t xml:space="preserve">ồng lợi </w:t>
            </w:r>
            <w:r w:rsidRPr="00451605">
              <w:rPr>
                <w:rFonts w:ascii="Arial" w:eastAsia="Times New Roman" w:hAnsi="Arial" w:cs="Arial" w:hint="eastAsia"/>
                <w:color w:val="212121"/>
                <w:sz w:val="20"/>
                <w:szCs w:val="20"/>
                <w:shd w:val="clear" w:color="auto" w:fill="FFFFFF"/>
                <w:lang w:val="en-GB"/>
              </w:rPr>
              <w:t>í</w:t>
            </w:r>
            <w:r w:rsidRPr="00451605">
              <w:rPr>
                <w:rFonts w:ascii="Arial" w:eastAsia="Times New Roman" w:hAnsi="Arial" w:cs="Arial"/>
                <w:color w:val="212121"/>
                <w:sz w:val="20"/>
                <w:szCs w:val="20"/>
                <w:shd w:val="clear" w:color="auto" w:fill="FFFFFF"/>
                <w:lang w:val="en-GB"/>
              </w:rPr>
              <w:t>ch về m</w:t>
            </w:r>
            <w:r w:rsidRPr="00451605">
              <w:rPr>
                <w:rFonts w:ascii="Arial" w:eastAsia="Times New Roman" w:hAnsi="Arial" w:cs="Arial" w:hint="eastAsia"/>
                <w:color w:val="212121"/>
                <w:sz w:val="20"/>
                <w:szCs w:val="20"/>
                <w:shd w:val="clear" w:color="auto" w:fill="FFFFFF"/>
                <w:lang w:val="en-GB"/>
              </w:rPr>
              <w:t>ô</w:t>
            </w:r>
            <w:r w:rsidRPr="00451605">
              <w:rPr>
                <w:rFonts w:ascii="Arial" w:eastAsia="Times New Roman" w:hAnsi="Arial" w:cs="Arial"/>
                <w:color w:val="212121"/>
                <w:sz w:val="20"/>
                <w:szCs w:val="20"/>
                <w:shd w:val="clear" w:color="auto" w:fill="FFFFFF"/>
                <w:lang w:val="en-GB"/>
              </w:rPr>
              <w:t>i tr</w:t>
            </w:r>
            <w:r w:rsidRPr="00451605">
              <w:rPr>
                <w:rFonts w:ascii="Arial" w:eastAsia="Times New Roman" w:hAnsi="Arial" w:cs="Arial" w:hint="eastAsia"/>
                <w:color w:val="212121"/>
                <w:sz w:val="20"/>
                <w:szCs w:val="20"/>
                <w:shd w:val="clear" w:color="auto" w:fill="FFFFFF"/>
                <w:lang w:val="en-GB"/>
              </w:rPr>
              <w:t>ư</w:t>
            </w:r>
            <w:r w:rsidRPr="00451605">
              <w:rPr>
                <w:rFonts w:ascii="Arial" w:eastAsia="Times New Roman" w:hAnsi="Arial" w:cs="Arial"/>
                <w:color w:val="212121"/>
                <w:sz w:val="20"/>
                <w:szCs w:val="20"/>
                <w:shd w:val="clear" w:color="auto" w:fill="FFFFFF"/>
                <w:lang w:val="en-GB"/>
              </w:rPr>
              <w:t>ờng, x</w:t>
            </w:r>
            <w:r w:rsidRPr="00451605">
              <w:rPr>
                <w:rFonts w:ascii="Arial" w:eastAsia="Times New Roman" w:hAnsi="Arial" w:cs="Arial" w:hint="eastAsia"/>
                <w:color w:val="212121"/>
                <w:sz w:val="20"/>
                <w:szCs w:val="20"/>
                <w:shd w:val="clear" w:color="auto" w:fill="FFFFFF"/>
                <w:lang w:val="en-GB"/>
              </w:rPr>
              <w:t>ã</w:t>
            </w:r>
            <w:r w:rsidRPr="00451605">
              <w:rPr>
                <w:rFonts w:ascii="Arial" w:eastAsia="Times New Roman" w:hAnsi="Arial" w:cs="Arial"/>
                <w:color w:val="212121"/>
                <w:sz w:val="20"/>
                <w:szCs w:val="20"/>
                <w:shd w:val="clear" w:color="auto" w:fill="FFFFFF"/>
                <w:lang w:val="en-GB"/>
              </w:rPr>
              <w:t xml:space="preserve"> hội v</w:t>
            </w:r>
            <w:r w:rsidRPr="00451605">
              <w:rPr>
                <w:rFonts w:ascii="Arial" w:eastAsia="Times New Roman" w:hAnsi="Arial" w:cs="Arial" w:hint="eastAsia"/>
                <w:color w:val="212121"/>
                <w:sz w:val="20"/>
                <w:szCs w:val="20"/>
                <w:shd w:val="clear" w:color="auto" w:fill="FFFFFF"/>
                <w:lang w:val="en-GB"/>
              </w:rPr>
              <w:t>à</w:t>
            </w:r>
            <w:r w:rsidRPr="00451605">
              <w:rPr>
                <w:rFonts w:ascii="Arial" w:eastAsia="Times New Roman" w:hAnsi="Arial" w:cs="Arial"/>
                <w:color w:val="212121"/>
                <w:sz w:val="20"/>
                <w:szCs w:val="20"/>
                <w:shd w:val="clear" w:color="auto" w:fill="FFFFFF"/>
                <w:lang w:val="en-GB"/>
              </w:rPr>
              <w:t xml:space="preserve"> kinh tế, bao gồm cả t</w:t>
            </w:r>
            <w:r w:rsidRPr="00451605">
              <w:rPr>
                <w:rFonts w:ascii="Arial" w:eastAsia="Times New Roman" w:hAnsi="Arial" w:cs="Arial" w:hint="eastAsia"/>
                <w:color w:val="212121"/>
                <w:sz w:val="20"/>
                <w:szCs w:val="20"/>
                <w:shd w:val="clear" w:color="auto" w:fill="FFFFFF"/>
                <w:lang w:val="en-GB"/>
              </w:rPr>
              <w:t>á</w:t>
            </w:r>
            <w:r w:rsidRPr="00451605">
              <w:rPr>
                <w:rFonts w:ascii="Arial" w:eastAsia="Times New Roman" w:hAnsi="Arial" w:cs="Arial"/>
                <w:color w:val="212121"/>
                <w:sz w:val="20"/>
                <w:szCs w:val="20"/>
                <w:shd w:val="clear" w:color="auto" w:fill="FFFFFF"/>
                <w:lang w:val="en-GB"/>
              </w:rPr>
              <w:t xml:space="preserve">c </w:t>
            </w:r>
            <w:r w:rsidRPr="00451605">
              <w:rPr>
                <w:rFonts w:ascii="Arial" w:eastAsia="Times New Roman" w:hAnsi="Arial" w:cs="Arial" w:hint="eastAsia"/>
                <w:color w:val="212121"/>
                <w:sz w:val="20"/>
                <w:szCs w:val="20"/>
                <w:shd w:val="clear" w:color="auto" w:fill="FFFFFF"/>
                <w:lang w:val="en-GB"/>
              </w:rPr>
              <w:t>đ</w:t>
            </w:r>
            <w:r w:rsidRPr="00451605">
              <w:rPr>
                <w:rFonts w:ascii="Arial" w:eastAsia="Times New Roman" w:hAnsi="Arial" w:cs="Arial"/>
                <w:color w:val="212121"/>
                <w:sz w:val="20"/>
                <w:szCs w:val="20"/>
                <w:shd w:val="clear" w:color="auto" w:fill="FFFFFF"/>
                <w:lang w:val="en-GB"/>
              </w:rPr>
              <w:t>ộng ph</w:t>
            </w:r>
            <w:r w:rsidRPr="00451605">
              <w:rPr>
                <w:rFonts w:ascii="Arial" w:eastAsia="Times New Roman" w:hAnsi="Arial" w:cs="Arial" w:hint="eastAsia"/>
                <w:color w:val="212121"/>
                <w:sz w:val="20"/>
                <w:szCs w:val="20"/>
                <w:shd w:val="clear" w:color="auto" w:fill="FFFFFF"/>
                <w:lang w:val="en-GB"/>
              </w:rPr>
              <w:t>á</w:t>
            </w:r>
            <w:r w:rsidRPr="00451605">
              <w:rPr>
                <w:rFonts w:ascii="Arial" w:eastAsia="Times New Roman" w:hAnsi="Arial" w:cs="Arial"/>
                <w:color w:val="212121"/>
                <w:sz w:val="20"/>
                <w:szCs w:val="20"/>
                <w:shd w:val="clear" w:color="auto" w:fill="FFFFFF"/>
                <w:lang w:val="en-GB"/>
              </w:rPr>
              <w:t>t triển nhạy cảm về giới.</w:t>
            </w:r>
          </w:p>
        </w:tc>
      </w:tr>
      <w:tr w:rsidR="00690CAD" w:rsidRPr="00612109" w:rsidTr="00823FD0">
        <w:trPr>
          <w:trHeight w:val="288"/>
        </w:trPr>
        <w:tc>
          <w:tcPr>
            <w:tcW w:w="10578" w:type="dxa"/>
            <w:gridSpan w:val="4"/>
            <w:tcBorders>
              <w:top w:val="single" w:sz="4" w:space="0" w:color="auto"/>
              <w:left w:val="single" w:sz="4" w:space="0" w:color="auto"/>
              <w:bottom w:val="nil"/>
              <w:right w:val="single" w:sz="4" w:space="0" w:color="auto"/>
            </w:tcBorders>
            <w:shd w:val="clear" w:color="auto" w:fill="24634F"/>
            <w:noWrap/>
            <w:vAlign w:val="bottom"/>
          </w:tcPr>
          <w:p w:rsidR="00F82AF3" w:rsidRDefault="00690CAD" w:rsidP="00830207">
            <w:pPr>
              <w:tabs>
                <w:tab w:val="left" w:pos="860"/>
                <w:tab w:val="left" w:pos="3553"/>
              </w:tabs>
              <w:spacing w:before="40" w:after="40" w:line="240" w:lineRule="auto"/>
              <w:ind w:left="576" w:hanging="594"/>
              <w:rPr>
                <w:rFonts w:ascii="Arial" w:eastAsia="Times New Roman" w:hAnsi="Arial" w:cs="Arial"/>
                <w:b/>
                <w:color w:val="FFFFFF" w:themeColor="background1"/>
                <w:lang w:eastAsia="ja-JP"/>
              </w:rPr>
            </w:pPr>
            <w:r>
              <w:rPr>
                <w:rStyle w:val="IntenseReference"/>
                <w:rFonts w:ascii="Arial" w:hAnsi="Arial" w:cs="Arial"/>
                <w:color w:val="FFFFFF" w:themeColor="background1"/>
                <w:szCs w:val="24"/>
              </w:rPr>
              <w:lastRenderedPageBreak/>
              <w:t xml:space="preserve">E.2. </w:t>
            </w:r>
            <w:r w:rsidR="00451605">
              <w:rPr>
                <w:rFonts w:ascii="Arial" w:eastAsia="Times New Roman" w:hAnsi="Arial" w:cs="Arial"/>
                <w:b/>
                <w:color w:val="FFFFFF" w:themeColor="background1"/>
                <w:lang w:eastAsia="ja-JP"/>
              </w:rPr>
              <w:t>Kh</w:t>
            </w:r>
            <w:r w:rsidR="00451605" w:rsidRPr="00451605">
              <w:rPr>
                <w:rFonts w:ascii="Arial" w:eastAsia="Times New Roman" w:hAnsi="Arial" w:cs="Arial"/>
                <w:b/>
                <w:color w:val="FFFFFF" w:themeColor="background1"/>
                <w:lang w:eastAsia="ja-JP"/>
              </w:rPr>
              <w:t>ả</w:t>
            </w:r>
            <w:r w:rsidR="00451605">
              <w:rPr>
                <w:rFonts w:ascii="Arial" w:eastAsia="Times New Roman" w:hAnsi="Arial" w:cs="Arial"/>
                <w:b/>
                <w:color w:val="FFFFFF" w:themeColor="background1"/>
                <w:lang w:eastAsia="ja-JP"/>
              </w:rPr>
              <w:t xml:space="preserve"> n</w:t>
            </w:r>
            <w:r w:rsidR="00451605" w:rsidRPr="00451605">
              <w:rPr>
                <w:rFonts w:ascii="Arial" w:eastAsia="Times New Roman" w:hAnsi="Arial" w:cs="Arial"/>
                <w:b/>
                <w:color w:val="FFFFFF" w:themeColor="background1"/>
                <w:lang w:eastAsia="ja-JP"/>
              </w:rPr>
              <w:t>ă</w:t>
            </w:r>
            <w:r w:rsidR="00451605">
              <w:rPr>
                <w:rFonts w:ascii="Arial" w:eastAsia="Times New Roman" w:hAnsi="Arial" w:cs="Arial"/>
                <w:b/>
                <w:color w:val="FFFFFF" w:themeColor="background1"/>
                <w:lang w:eastAsia="ja-JP"/>
              </w:rPr>
              <w:t>ng t</w:t>
            </w:r>
            <w:r w:rsidR="00451605" w:rsidRPr="00451605">
              <w:rPr>
                <w:rFonts w:ascii="Arial" w:eastAsia="Times New Roman" w:hAnsi="Arial" w:cs="Arial"/>
                <w:b/>
                <w:color w:val="FFFFFF" w:themeColor="background1"/>
                <w:lang w:eastAsia="ja-JP"/>
              </w:rPr>
              <w:t>ạo</w:t>
            </w:r>
            <w:r w:rsidR="00451605">
              <w:rPr>
                <w:rFonts w:ascii="Arial" w:eastAsia="Times New Roman" w:hAnsi="Arial" w:cs="Arial"/>
                <w:b/>
                <w:color w:val="FFFFFF" w:themeColor="background1"/>
                <w:lang w:eastAsia="ja-JP"/>
              </w:rPr>
              <w:t xml:space="preserve"> t</w:t>
            </w:r>
            <w:r w:rsidR="00451605" w:rsidRPr="00451605">
              <w:rPr>
                <w:rFonts w:ascii="Arial" w:eastAsia="Times New Roman" w:hAnsi="Arial" w:cs="Arial"/>
                <w:b/>
                <w:color w:val="FFFFFF" w:themeColor="background1"/>
                <w:lang w:eastAsia="ja-JP"/>
              </w:rPr>
              <w:t>ác</w:t>
            </w:r>
            <w:r w:rsidR="00451605">
              <w:rPr>
                <w:rFonts w:ascii="Arial" w:eastAsia="Times New Roman" w:hAnsi="Arial" w:cs="Arial"/>
                <w:b/>
                <w:color w:val="FFFFFF" w:themeColor="background1"/>
                <w:lang w:eastAsia="ja-JP"/>
              </w:rPr>
              <w:t xml:space="preserve"> đ</w:t>
            </w:r>
            <w:r w:rsidR="00451605" w:rsidRPr="00451605">
              <w:rPr>
                <w:rFonts w:ascii="Arial" w:eastAsia="Times New Roman" w:hAnsi="Arial" w:cs="Arial"/>
                <w:b/>
                <w:color w:val="FFFFFF" w:themeColor="background1"/>
                <w:lang w:eastAsia="ja-JP"/>
              </w:rPr>
              <w:t>ộng</w:t>
            </w:r>
            <w:r w:rsidR="00451605">
              <w:rPr>
                <w:rFonts w:ascii="Arial" w:eastAsia="Times New Roman" w:hAnsi="Arial" w:cs="Arial"/>
                <w:b/>
                <w:color w:val="FFFFFF" w:themeColor="background1"/>
                <w:lang w:eastAsia="ja-JP"/>
              </w:rPr>
              <w:t xml:space="preserve"> chuy</w:t>
            </w:r>
            <w:r w:rsidR="00451605" w:rsidRPr="00451605">
              <w:rPr>
                <w:rFonts w:ascii="Arial" w:eastAsia="Times New Roman" w:hAnsi="Arial" w:cs="Arial"/>
                <w:b/>
                <w:color w:val="FFFFFF" w:themeColor="background1"/>
                <w:lang w:eastAsia="ja-JP"/>
              </w:rPr>
              <w:t>ê</w:t>
            </w:r>
            <w:r w:rsidR="00451605">
              <w:rPr>
                <w:rFonts w:ascii="Arial" w:eastAsia="Times New Roman" w:hAnsi="Arial" w:cs="Arial"/>
                <w:b/>
                <w:color w:val="FFFFFF" w:themeColor="background1"/>
                <w:lang w:eastAsia="ja-JP"/>
              </w:rPr>
              <w:t>n đ</w:t>
            </w:r>
            <w:r w:rsidR="00451605" w:rsidRPr="00451605">
              <w:rPr>
                <w:rFonts w:ascii="Arial" w:eastAsia="Times New Roman" w:hAnsi="Arial" w:cs="Arial"/>
                <w:b/>
                <w:color w:val="FFFFFF" w:themeColor="background1"/>
                <w:lang w:eastAsia="ja-JP"/>
              </w:rPr>
              <w:t>ổi</w:t>
            </w:r>
          </w:p>
          <w:p w:rsidR="00690CAD" w:rsidRPr="00830207" w:rsidRDefault="00F82AF3" w:rsidP="00451605">
            <w:pPr>
              <w:tabs>
                <w:tab w:val="left" w:pos="860"/>
                <w:tab w:val="left" w:pos="3553"/>
              </w:tabs>
              <w:spacing w:before="40" w:after="40" w:line="240" w:lineRule="auto"/>
              <w:ind w:left="95"/>
              <w:rPr>
                <w:rFonts w:ascii="Arial" w:eastAsia="Times New Roman" w:hAnsi="Arial" w:cs="Arial"/>
                <w:color w:val="FFFFFF" w:themeColor="background1"/>
                <w:sz w:val="20"/>
                <w:lang w:eastAsia="ja-JP"/>
              </w:rPr>
            </w:pPr>
            <w:r>
              <w:rPr>
                <w:rFonts w:ascii="Arial" w:eastAsia="Times New Roman" w:hAnsi="Arial" w:cs="Arial"/>
                <w:color w:val="FFFFFF" w:themeColor="background1"/>
                <w:sz w:val="20"/>
                <w:lang w:eastAsia="ja-JP"/>
              </w:rPr>
              <w:t>M</w:t>
            </w:r>
            <w:r w:rsidRPr="00F82AF3">
              <w:rPr>
                <w:rFonts w:ascii="Arial" w:eastAsia="Times New Roman" w:hAnsi="Arial" w:cs="Arial"/>
                <w:color w:val="FFFFFF" w:themeColor="background1"/>
                <w:sz w:val="20"/>
                <w:lang w:eastAsia="ja-JP"/>
              </w:rPr>
              <w:t>ức</w:t>
            </w:r>
            <w:r>
              <w:rPr>
                <w:rFonts w:ascii="Arial" w:eastAsia="Times New Roman" w:hAnsi="Arial" w:cs="Arial"/>
                <w:color w:val="FFFFFF" w:themeColor="background1"/>
                <w:sz w:val="20"/>
                <w:lang w:eastAsia="ja-JP"/>
              </w:rPr>
              <w:t xml:space="preserve"> đ</w:t>
            </w:r>
            <w:r w:rsidRPr="00F82AF3">
              <w:rPr>
                <w:rFonts w:ascii="Arial" w:eastAsia="Times New Roman" w:hAnsi="Arial" w:cs="Arial"/>
                <w:color w:val="FFFFFF" w:themeColor="background1"/>
                <w:sz w:val="20"/>
                <w:lang w:eastAsia="ja-JP"/>
              </w:rPr>
              <w:t>ộ</w:t>
            </w:r>
            <w:r>
              <w:rPr>
                <w:rFonts w:ascii="Arial" w:eastAsia="Times New Roman" w:hAnsi="Arial" w:cs="Arial"/>
                <w:color w:val="FFFFFF" w:themeColor="background1"/>
                <w:sz w:val="20"/>
                <w:lang w:eastAsia="ja-JP"/>
              </w:rPr>
              <w:t xml:space="preserve"> c</w:t>
            </w:r>
            <w:r w:rsidRPr="00F82AF3">
              <w:rPr>
                <w:rFonts w:ascii="Arial" w:eastAsia="Times New Roman" w:hAnsi="Arial" w:cs="Arial"/>
                <w:color w:val="FFFFFF" w:themeColor="background1"/>
                <w:sz w:val="20"/>
                <w:lang w:eastAsia="ja-JP"/>
              </w:rPr>
              <w:t>ác</w:t>
            </w:r>
            <w:r>
              <w:rPr>
                <w:rFonts w:ascii="Arial" w:eastAsia="Times New Roman" w:hAnsi="Arial" w:cs="Arial"/>
                <w:color w:val="FFFFFF" w:themeColor="background1"/>
                <w:sz w:val="20"/>
                <w:lang w:eastAsia="ja-JP"/>
              </w:rPr>
              <w:t xml:space="preserve"> ho</w:t>
            </w:r>
            <w:r w:rsidRPr="00F82AF3">
              <w:rPr>
                <w:rFonts w:ascii="Arial" w:eastAsia="Times New Roman" w:hAnsi="Arial" w:cs="Arial"/>
                <w:color w:val="FFFFFF" w:themeColor="background1"/>
                <w:sz w:val="20"/>
                <w:lang w:eastAsia="ja-JP"/>
              </w:rPr>
              <w:t>ạt</w:t>
            </w:r>
            <w:r>
              <w:rPr>
                <w:rFonts w:ascii="Arial" w:eastAsia="Times New Roman" w:hAnsi="Arial" w:cs="Arial"/>
                <w:color w:val="FFFFFF" w:themeColor="background1"/>
                <w:sz w:val="20"/>
                <w:lang w:eastAsia="ja-JP"/>
              </w:rPr>
              <w:t xml:space="preserve"> đ</w:t>
            </w:r>
            <w:r w:rsidRPr="00F82AF3">
              <w:rPr>
                <w:rFonts w:ascii="Arial" w:eastAsia="Times New Roman" w:hAnsi="Arial" w:cs="Arial"/>
                <w:color w:val="FFFFFF" w:themeColor="background1"/>
                <w:sz w:val="20"/>
                <w:lang w:eastAsia="ja-JP"/>
              </w:rPr>
              <w:t>ộng</w:t>
            </w:r>
            <w:r>
              <w:rPr>
                <w:rFonts w:ascii="Arial" w:eastAsia="Times New Roman" w:hAnsi="Arial" w:cs="Arial"/>
                <w:color w:val="FFFFFF" w:themeColor="background1"/>
                <w:sz w:val="20"/>
                <w:lang w:eastAsia="ja-JP"/>
              </w:rPr>
              <w:t xml:space="preserve">  </w:t>
            </w:r>
            <w:r w:rsidR="00451605" w:rsidRPr="00451605">
              <w:rPr>
                <w:rFonts w:ascii="Arial" w:eastAsia="Times New Roman" w:hAnsi="Arial" w:cs="Arial"/>
                <w:color w:val="FFFFFF" w:themeColor="background1"/>
                <w:sz w:val="20"/>
                <w:lang w:eastAsia="ja-JP"/>
              </w:rPr>
              <w:t>đ</w:t>
            </w:r>
            <w:r w:rsidRPr="00F82AF3">
              <w:rPr>
                <w:rFonts w:ascii="Arial" w:eastAsia="Times New Roman" w:hAnsi="Arial" w:cs="Arial"/>
                <w:color w:val="FFFFFF" w:themeColor="background1"/>
                <w:sz w:val="20"/>
                <w:lang w:eastAsia="ja-JP"/>
              </w:rPr>
              <w:t>ược</w:t>
            </w:r>
            <w:r w:rsidR="00451605">
              <w:rPr>
                <w:rFonts w:ascii="Arial" w:eastAsia="Times New Roman" w:hAnsi="Arial" w:cs="Arial"/>
                <w:color w:val="FFFFFF" w:themeColor="background1"/>
                <w:sz w:val="20"/>
                <w:lang w:eastAsia="ja-JP"/>
              </w:rPr>
              <w:t xml:space="preserve"> </w:t>
            </w:r>
            <w:r w:rsidR="00451605" w:rsidRPr="00451605">
              <w:rPr>
                <w:rFonts w:ascii="Arial" w:eastAsia="Times New Roman" w:hAnsi="Arial" w:cs="Arial"/>
                <w:color w:val="FFFFFF" w:themeColor="background1"/>
                <w:sz w:val="20"/>
                <w:lang w:eastAsia="ja-JP"/>
              </w:rPr>
              <w:t>đ</w:t>
            </w:r>
            <w:r w:rsidRPr="00F82AF3">
              <w:rPr>
                <w:rFonts w:ascii="Arial" w:eastAsia="Times New Roman" w:hAnsi="Arial" w:cs="Arial"/>
                <w:color w:val="FFFFFF" w:themeColor="background1"/>
                <w:sz w:val="20"/>
                <w:lang w:eastAsia="ja-JP"/>
              </w:rPr>
              <w:t>ề</w:t>
            </w:r>
            <w:r>
              <w:rPr>
                <w:rFonts w:ascii="Arial" w:eastAsia="Times New Roman" w:hAnsi="Arial" w:cs="Arial"/>
                <w:color w:val="FFFFFF" w:themeColor="background1"/>
                <w:sz w:val="20"/>
                <w:lang w:eastAsia="ja-JP"/>
              </w:rPr>
              <w:t xml:space="preserve"> xu</w:t>
            </w:r>
            <w:r w:rsidRPr="00F82AF3">
              <w:rPr>
                <w:rFonts w:ascii="Arial" w:eastAsia="Times New Roman" w:hAnsi="Arial" w:cs="Arial"/>
                <w:color w:val="FFFFFF" w:themeColor="background1"/>
                <w:sz w:val="20"/>
                <w:lang w:eastAsia="ja-JP"/>
              </w:rPr>
              <w:t>ất</w:t>
            </w:r>
            <w:r>
              <w:rPr>
                <w:rFonts w:ascii="Arial" w:eastAsia="Times New Roman" w:hAnsi="Arial" w:cs="Arial"/>
                <w:color w:val="FFFFFF" w:themeColor="background1"/>
                <w:sz w:val="20"/>
                <w:lang w:eastAsia="ja-JP"/>
              </w:rPr>
              <w:t xml:space="preserve"> trong d</w:t>
            </w:r>
            <w:r w:rsidRPr="00F82AF3">
              <w:rPr>
                <w:rFonts w:ascii="Arial" w:eastAsia="Times New Roman" w:hAnsi="Arial" w:cs="Arial"/>
                <w:color w:val="FFFFFF" w:themeColor="background1"/>
                <w:sz w:val="20"/>
                <w:lang w:eastAsia="ja-JP"/>
              </w:rPr>
              <w:t>ự</w:t>
            </w:r>
            <w:r>
              <w:rPr>
                <w:rFonts w:ascii="Arial" w:eastAsia="Times New Roman" w:hAnsi="Arial" w:cs="Arial"/>
                <w:color w:val="FFFFFF" w:themeColor="background1"/>
                <w:sz w:val="20"/>
                <w:lang w:eastAsia="ja-JP"/>
              </w:rPr>
              <w:t xml:space="preserve"> </w:t>
            </w:r>
            <w:r w:rsidRPr="00F82AF3">
              <w:rPr>
                <w:rFonts w:ascii="Arial" w:eastAsia="Times New Roman" w:hAnsi="Arial" w:cs="Arial"/>
                <w:color w:val="FFFFFF" w:themeColor="background1"/>
                <w:sz w:val="20"/>
                <w:lang w:eastAsia="ja-JP"/>
              </w:rPr>
              <w:t>án</w:t>
            </w:r>
            <w:r>
              <w:rPr>
                <w:rFonts w:ascii="Arial" w:eastAsia="Times New Roman" w:hAnsi="Arial" w:cs="Arial"/>
                <w:color w:val="FFFFFF" w:themeColor="background1"/>
                <w:sz w:val="20"/>
                <w:lang w:eastAsia="ja-JP"/>
              </w:rPr>
              <w:t xml:space="preserve"> c</w:t>
            </w:r>
            <w:r w:rsidRPr="00F82AF3">
              <w:rPr>
                <w:rFonts w:ascii="Arial" w:eastAsia="Times New Roman" w:hAnsi="Arial" w:cs="Arial"/>
                <w:color w:val="FFFFFF" w:themeColor="background1"/>
                <w:sz w:val="20"/>
                <w:lang w:eastAsia="ja-JP"/>
              </w:rPr>
              <w:t>ó</w:t>
            </w:r>
            <w:r>
              <w:rPr>
                <w:rFonts w:ascii="Arial" w:eastAsia="Times New Roman" w:hAnsi="Arial" w:cs="Arial"/>
                <w:color w:val="FFFFFF" w:themeColor="background1"/>
                <w:sz w:val="20"/>
                <w:lang w:eastAsia="ja-JP"/>
              </w:rPr>
              <w:t xml:space="preserve"> th</w:t>
            </w:r>
            <w:r w:rsidRPr="00F82AF3">
              <w:rPr>
                <w:rFonts w:ascii="Arial" w:eastAsia="Times New Roman" w:hAnsi="Arial" w:cs="Arial"/>
                <w:color w:val="FFFFFF" w:themeColor="background1"/>
                <w:sz w:val="20"/>
                <w:lang w:eastAsia="ja-JP"/>
              </w:rPr>
              <w:t>ể</w:t>
            </w:r>
            <w:r>
              <w:rPr>
                <w:rFonts w:ascii="Arial" w:eastAsia="Times New Roman" w:hAnsi="Arial" w:cs="Arial"/>
                <w:color w:val="FFFFFF" w:themeColor="background1"/>
                <w:sz w:val="20"/>
                <w:lang w:eastAsia="ja-JP"/>
              </w:rPr>
              <w:t xml:space="preserve"> x</w:t>
            </w:r>
            <w:r w:rsidRPr="00F82AF3">
              <w:rPr>
                <w:rFonts w:ascii="Arial" w:eastAsia="Times New Roman" w:hAnsi="Arial" w:cs="Arial"/>
                <w:color w:val="FFFFFF" w:themeColor="background1"/>
                <w:sz w:val="20"/>
                <w:lang w:eastAsia="ja-JP"/>
              </w:rPr>
              <w:t>úc</w:t>
            </w:r>
            <w:r>
              <w:rPr>
                <w:rFonts w:ascii="Arial" w:eastAsia="Times New Roman" w:hAnsi="Arial" w:cs="Arial"/>
                <w:color w:val="FFFFFF" w:themeColor="background1"/>
                <w:sz w:val="20"/>
                <w:lang w:eastAsia="ja-JP"/>
              </w:rPr>
              <w:t xml:space="preserve"> t</w:t>
            </w:r>
            <w:r w:rsidRPr="00F82AF3">
              <w:rPr>
                <w:rFonts w:ascii="Arial" w:eastAsia="Times New Roman" w:hAnsi="Arial" w:cs="Arial"/>
                <w:color w:val="FFFFFF" w:themeColor="background1"/>
                <w:sz w:val="20"/>
                <w:lang w:eastAsia="ja-JP"/>
              </w:rPr>
              <w:t>ác</w:t>
            </w:r>
            <w:r w:rsidR="00451605">
              <w:rPr>
                <w:rFonts w:ascii="Arial" w:eastAsia="Times New Roman" w:hAnsi="Arial" w:cs="Arial"/>
                <w:color w:val="FFFFFF" w:themeColor="background1"/>
                <w:sz w:val="20"/>
                <w:lang w:eastAsia="ja-JP"/>
              </w:rPr>
              <w:t xml:space="preserve"> th</w:t>
            </w:r>
            <w:r w:rsidR="00451605" w:rsidRPr="00451605">
              <w:rPr>
                <w:rFonts w:ascii="Arial" w:eastAsia="Times New Roman" w:hAnsi="Arial" w:cs="Arial"/>
                <w:color w:val="FFFFFF" w:themeColor="background1"/>
                <w:sz w:val="20"/>
                <w:lang w:eastAsia="ja-JP"/>
              </w:rPr>
              <w:t>úc</w:t>
            </w:r>
            <w:r w:rsidR="00451605">
              <w:rPr>
                <w:rFonts w:ascii="Arial" w:eastAsia="Times New Roman" w:hAnsi="Arial" w:cs="Arial"/>
                <w:color w:val="FFFFFF" w:themeColor="background1"/>
                <w:sz w:val="20"/>
                <w:lang w:eastAsia="ja-JP"/>
              </w:rPr>
              <w:t xml:space="preserve"> đ</w:t>
            </w:r>
            <w:r w:rsidR="00451605" w:rsidRPr="00451605">
              <w:rPr>
                <w:rFonts w:ascii="Arial" w:eastAsia="Times New Roman" w:hAnsi="Arial" w:cs="Arial"/>
                <w:color w:val="FFFFFF" w:themeColor="background1"/>
                <w:sz w:val="20"/>
                <w:lang w:eastAsia="ja-JP"/>
              </w:rPr>
              <w:t>ẩ</w:t>
            </w:r>
            <w:r w:rsidR="00451605">
              <w:rPr>
                <w:rFonts w:ascii="Arial" w:eastAsia="Times New Roman" w:hAnsi="Arial" w:cs="Arial"/>
                <w:color w:val="FFFFFF" w:themeColor="background1"/>
                <w:sz w:val="20"/>
                <w:lang w:eastAsia="ja-JP"/>
              </w:rPr>
              <w:t>y c</w:t>
            </w:r>
            <w:r w:rsidR="00451605" w:rsidRPr="00451605">
              <w:rPr>
                <w:rFonts w:ascii="Arial" w:eastAsia="Times New Roman" w:hAnsi="Arial" w:cs="Arial"/>
                <w:color w:val="FFFFFF" w:themeColor="background1"/>
                <w:sz w:val="20"/>
                <w:lang w:eastAsia="ja-JP"/>
              </w:rPr>
              <w:t>ác</w:t>
            </w:r>
            <w:r w:rsidR="00451605">
              <w:rPr>
                <w:rFonts w:ascii="Arial" w:eastAsia="Times New Roman" w:hAnsi="Arial" w:cs="Arial"/>
                <w:color w:val="FFFFFF" w:themeColor="background1"/>
                <w:sz w:val="20"/>
                <w:lang w:eastAsia="ja-JP"/>
              </w:rPr>
              <w:t xml:space="preserve"> t</w:t>
            </w:r>
            <w:r w:rsidR="00451605" w:rsidRPr="00451605">
              <w:rPr>
                <w:rFonts w:ascii="Arial" w:eastAsia="Times New Roman" w:hAnsi="Arial" w:cs="Arial"/>
                <w:color w:val="FFFFFF" w:themeColor="background1"/>
                <w:sz w:val="20"/>
                <w:lang w:eastAsia="ja-JP"/>
              </w:rPr>
              <w:t>ác</w:t>
            </w:r>
            <w:r w:rsidR="00451605">
              <w:rPr>
                <w:rFonts w:ascii="Arial" w:eastAsia="Times New Roman" w:hAnsi="Arial" w:cs="Arial"/>
                <w:color w:val="FFFFFF" w:themeColor="background1"/>
                <w:sz w:val="20"/>
                <w:lang w:eastAsia="ja-JP"/>
              </w:rPr>
              <w:t xml:space="preserve"> động vư</w:t>
            </w:r>
            <w:r w:rsidR="00451605" w:rsidRPr="00451605">
              <w:rPr>
                <w:rFonts w:ascii="Arial" w:eastAsia="Times New Roman" w:hAnsi="Arial" w:cs="Arial"/>
                <w:color w:val="FFFFFF" w:themeColor="background1"/>
                <w:sz w:val="20"/>
                <w:lang w:eastAsia="ja-JP"/>
              </w:rPr>
              <w:t>ợt</w:t>
            </w:r>
            <w:r w:rsidR="00451605">
              <w:rPr>
                <w:rFonts w:ascii="Arial" w:eastAsia="Times New Roman" w:hAnsi="Arial" w:cs="Arial"/>
                <w:color w:val="FFFFFF" w:themeColor="background1"/>
                <w:sz w:val="20"/>
                <w:lang w:eastAsia="ja-JP"/>
              </w:rPr>
              <w:t xml:space="preserve"> ra kh</w:t>
            </w:r>
            <w:r w:rsidR="00451605" w:rsidRPr="00451605">
              <w:rPr>
                <w:rFonts w:ascii="Arial" w:eastAsia="Times New Roman" w:hAnsi="Arial" w:cs="Arial"/>
                <w:color w:val="FFFFFF" w:themeColor="background1"/>
                <w:sz w:val="20"/>
                <w:lang w:eastAsia="ja-JP"/>
              </w:rPr>
              <w:t>ỏi</w:t>
            </w:r>
            <w:r w:rsidR="00451605">
              <w:rPr>
                <w:rFonts w:ascii="Arial" w:eastAsia="Times New Roman" w:hAnsi="Arial" w:cs="Arial"/>
                <w:color w:val="FFFFFF" w:themeColor="background1"/>
                <w:sz w:val="20"/>
                <w:lang w:eastAsia="ja-JP"/>
              </w:rPr>
              <w:t xml:space="preserve"> khu</w:t>
            </w:r>
            <w:r w:rsidR="00451605" w:rsidRPr="00451605">
              <w:rPr>
                <w:rFonts w:ascii="Arial" w:eastAsia="Times New Roman" w:hAnsi="Arial" w:cs="Arial"/>
                <w:color w:val="FFFFFF" w:themeColor="background1"/>
                <w:sz w:val="20"/>
                <w:lang w:eastAsia="ja-JP"/>
              </w:rPr>
              <w:t>ô</w:t>
            </w:r>
            <w:r w:rsidR="00451605">
              <w:rPr>
                <w:rFonts w:ascii="Arial" w:eastAsia="Times New Roman" w:hAnsi="Arial" w:cs="Arial"/>
                <w:color w:val="FFFFFF" w:themeColor="background1"/>
                <w:sz w:val="20"/>
                <w:lang w:eastAsia="ja-JP"/>
              </w:rPr>
              <w:t>n kh</w:t>
            </w:r>
            <w:r w:rsidR="00451605" w:rsidRPr="00451605">
              <w:rPr>
                <w:rFonts w:ascii="Arial" w:eastAsia="Times New Roman" w:hAnsi="Arial" w:cs="Arial"/>
                <w:color w:val="FFFFFF" w:themeColor="background1"/>
                <w:sz w:val="20"/>
                <w:lang w:eastAsia="ja-JP"/>
              </w:rPr>
              <w:t>ổ</w:t>
            </w:r>
            <w:r w:rsidR="00451605">
              <w:rPr>
                <w:rFonts w:ascii="Arial" w:eastAsia="Times New Roman" w:hAnsi="Arial" w:cs="Arial"/>
                <w:color w:val="FFFFFF" w:themeColor="background1"/>
                <w:sz w:val="20"/>
                <w:lang w:eastAsia="ja-JP"/>
              </w:rPr>
              <w:t xml:space="preserve"> m</w:t>
            </w:r>
            <w:r w:rsidR="00451605" w:rsidRPr="00451605">
              <w:rPr>
                <w:rFonts w:ascii="Arial" w:eastAsia="Times New Roman" w:hAnsi="Arial" w:cs="Arial"/>
                <w:color w:val="FFFFFF" w:themeColor="background1"/>
                <w:sz w:val="20"/>
                <w:lang w:eastAsia="ja-JP"/>
              </w:rPr>
              <w:t>ột</w:t>
            </w:r>
            <w:r w:rsidR="00451605">
              <w:rPr>
                <w:rFonts w:ascii="Arial" w:eastAsia="Times New Roman" w:hAnsi="Arial" w:cs="Arial"/>
                <w:color w:val="FFFFFF" w:themeColor="background1"/>
                <w:sz w:val="20"/>
                <w:lang w:eastAsia="ja-JP"/>
              </w:rPr>
              <w:t xml:space="preserve"> d</w:t>
            </w:r>
            <w:r w:rsidR="00451605" w:rsidRPr="00451605">
              <w:rPr>
                <w:rFonts w:ascii="Arial" w:eastAsia="Times New Roman" w:hAnsi="Arial" w:cs="Arial"/>
                <w:color w:val="FFFFFF" w:themeColor="background1"/>
                <w:sz w:val="20"/>
                <w:lang w:eastAsia="ja-JP"/>
              </w:rPr>
              <w:t>ự</w:t>
            </w:r>
            <w:r w:rsidR="00451605">
              <w:rPr>
                <w:rFonts w:ascii="Arial" w:eastAsia="Times New Roman" w:hAnsi="Arial" w:cs="Arial"/>
                <w:color w:val="FFFFFF" w:themeColor="background1"/>
                <w:sz w:val="20"/>
                <w:lang w:eastAsia="ja-JP"/>
              </w:rPr>
              <w:t xml:space="preserve"> </w:t>
            </w:r>
            <w:r w:rsidR="00451605" w:rsidRPr="00451605">
              <w:rPr>
                <w:rFonts w:ascii="Arial" w:eastAsia="Times New Roman" w:hAnsi="Arial" w:cs="Arial"/>
                <w:color w:val="FFFFFF" w:themeColor="background1"/>
                <w:sz w:val="20"/>
                <w:lang w:eastAsia="ja-JP"/>
              </w:rPr>
              <w:t>án</w:t>
            </w:r>
            <w:r w:rsidR="00451605">
              <w:rPr>
                <w:rFonts w:ascii="Arial" w:eastAsia="Times New Roman" w:hAnsi="Arial" w:cs="Arial"/>
                <w:color w:val="FFFFFF" w:themeColor="background1"/>
                <w:sz w:val="20"/>
                <w:lang w:eastAsia="ja-JP"/>
              </w:rPr>
              <w:t>/ch</w:t>
            </w:r>
            <w:r w:rsidR="00451605" w:rsidRPr="00451605">
              <w:rPr>
                <w:rFonts w:ascii="Arial" w:eastAsia="Times New Roman" w:hAnsi="Arial" w:cs="Arial"/>
                <w:color w:val="FFFFFF" w:themeColor="background1"/>
                <w:sz w:val="20"/>
                <w:lang w:eastAsia="ja-JP"/>
              </w:rPr>
              <w:t>ươ</w:t>
            </w:r>
            <w:r w:rsidR="00451605">
              <w:rPr>
                <w:rFonts w:ascii="Arial" w:eastAsia="Times New Roman" w:hAnsi="Arial" w:cs="Arial"/>
                <w:color w:val="FFFFFF" w:themeColor="background1"/>
                <w:sz w:val="20"/>
                <w:lang w:eastAsia="ja-JP"/>
              </w:rPr>
              <w:t>g tr</w:t>
            </w:r>
            <w:r w:rsidR="00451605" w:rsidRPr="00451605">
              <w:rPr>
                <w:rFonts w:ascii="Arial" w:eastAsia="Times New Roman" w:hAnsi="Arial" w:cs="Arial"/>
                <w:color w:val="FFFFFF" w:themeColor="background1"/>
                <w:sz w:val="20"/>
                <w:lang w:eastAsia="ja-JP"/>
              </w:rPr>
              <w:t>ình</w:t>
            </w:r>
            <w:r w:rsidR="00451605">
              <w:rPr>
                <w:rFonts w:ascii="Arial" w:eastAsia="Times New Roman" w:hAnsi="Arial" w:cs="Arial"/>
                <w:color w:val="FFFFFF" w:themeColor="background1"/>
                <w:sz w:val="20"/>
                <w:lang w:eastAsia="ja-JP"/>
              </w:rPr>
              <w:t xml:space="preserve"> đ</w:t>
            </w:r>
            <w:r w:rsidR="00451605" w:rsidRPr="00451605">
              <w:rPr>
                <w:rFonts w:ascii="Arial" w:eastAsia="Times New Roman" w:hAnsi="Arial" w:cs="Arial"/>
                <w:color w:val="FFFFFF" w:themeColor="background1"/>
                <w:sz w:val="20"/>
                <w:lang w:eastAsia="ja-JP"/>
              </w:rPr>
              <w:t>ầu</w:t>
            </w:r>
            <w:r w:rsidR="00451605">
              <w:rPr>
                <w:rFonts w:ascii="Arial" w:eastAsia="Times New Roman" w:hAnsi="Arial" w:cs="Arial"/>
                <w:color w:val="FFFFFF" w:themeColor="background1"/>
                <w:sz w:val="20"/>
                <w:lang w:eastAsia="ja-JP"/>
              </w:rPr>
              <w:t xml:space="preserve"> t</w:t>
            </w:r>
            <w:r w:rsidR="00451605" w:rsidRPr="00451605">
              <w:rPr>
                <w:rFonts w:ascii="Arial" w:eastAsia="Times New Roman" w:hAnsi="Arial" w:cs="Arial"/>
                <w:color w:val="FFFFFF" w:themeColor="background1"/>
                <w:sz w:val="20"/>
                <w:lang w:eastAsia="ja-JP"/>
              </w:rPr>
              <w:t>ư</w:t>
            </w:r>
            <w:r>
              <w:rPr>
                <w:rFonts w:ascii="Arial" w:eastAsia="Times New Roman" w:hAnsi="Arial" w:cs="Arial"/>
                <w:color w:val="FFFFFF" w:themeColor="background1"/>
                <w:sz w:val="20"/>
                <w:lang w:eastAsia="ja-JP"/>
              </w:rPr>
              <w:t xml:space="preserve"> </w:t>
            </w:r>
            <w:r w:rsidR="00451605">
              <w:rPr>
                <w:rFonts w:ascii="Arial" w:eastAsia="Times New Roman" w:hAnsi="Arial" w:cs="Arial"/>
                <w:color w:val="FFFFFF" w:themeColor="background1"/>
                <w:sz w:val="20"/>
                <w:lang w:eastAsia="ja-JP"/>
              </w:rPr>
              <w:t>ri</w:t>
            </w:r>
            <w:r w:rsidR="00451605" w:rsidRPr="00451605">
              <w:rPr>
                <w:rFonts w:ascii="Arial" w:eastAsia="Times New Roman" w:hAnsi="Arial" w:cs="Arial"/>
                <w:color w:val="FFFFFF" w:themeColor="background1"/>
                <w:sz w:val="20"/>
                <w:lang w:eastAsia="ja-JP"/>
              </w:rPr>
              <w:t>ê</w:t>
            </w:r>
            <w:r w:rsidR="00451605">
              <w:rPr>
                <w:rFonts w:ascii="Arial" w:eastAsia="Times New Roman" w:hAnsi="Arial" w:cs="Arial"/>
                <w:color w:val="FFFFFF" w:themeColor="background1"/>
                <w:sz w:val="20"/>
                <w:lang w:eastAsia="ja-JP"/>
              </w:rPr>
              <w:t>ng l</w:t>
            </w:r>
            <w:r w:rsidR="00451605" w:rsidRPr="00451605">
              <w:rPr>
                <w:rFonts w:ascii="Arial" w:eastAsia="Times New Roman" w:hAnsi="Arial" w:cs="Arial"/>
                <w:color w:val="FFFFFF" w:themeColor="background1"/>
                <w:sz w:val="20"/>
                <w:lang w:eastAsia="ja-JP"/>
              </w:rPr>
              <w:t>ẻ</w:t>
            </w:r>
          </w:p>
        </w:tc>
      </w:tr>
      <w:tr w:rsidR="00690CAD" w:rsidRPr="00612109" w:rsidTr="00823FD0">
        <w:trPr>
          <w:trHeight w:val="340"/>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90CAD" w:rsidRPr="00CB01A4" w:rsidRDefault="00690CAD"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Pr="00CB01A4">
              <w:rPr>
                <w:rFonts w:ascii="Arial" w:eastAsia="Times New Roman" w:hAnsi="Arial" w:cs="Arial"/>
                <w:color w:val="24634F"/>
                <w:sz w:val="20"/>
                <w:lang w:eastAsia="ja-JP"/>
              </w:rPr>
              <w:t xml:space="preserve">.2.1. </w:t>
            </w:r>
            <w:r w:rsidR="00451605">
              <w:rPr>
                <w:rFonts w:ascii="Arial" w:eastAsia="Times New Roman" w:hAnsi="Arial" w:cs="Arial"/>
                <w:color w:val="24634F"/>
                <w:sz w:val="20"/>
                <w:lang w:eastAsia="ja-JP"/>
              </w:rPr>
              <w:t xml:space="preserve">Tiềm năng để mở rộng và nhân rộng </w:t>
            </w:r>
            <w:r w:rsidR="00451605" w:rsidRPr="00F42D83">
              <w:rPr>
                <w:rFonts w:ascii="Arial" w:eastAsia="Times New Roman" w:hAnsi="Arial" w:cs="Arial"/>
                <w:color w:val="24634F"/>
                <w:sz w:val="20"/>
                <w:lang w:eastAsia="ja-JP"/>
              </w:rPr>
              <w:t>(</w:t>
            </w:r>
            <w:r w:rsidR="00451605">
              <w:rPr>
                <w:rFonts w:ascii="Arial" w:eastAsia="Times New Roman" w:hAnsi="Arial" w:cs="Arial"/>
                <w:color w:val="24634F"/>
                <w:sz w:val="20"/>
                <w:lang w:eastAsia="ja-JP"/>
              </w:rPr>
              <w:t>Cung cấp số liệu và cơ sở lý luận để hỗ trợ</w:t>
            </w:r>
            <w:r w:rsidR="00451605" w:rsidRPr="00F42D83">
              <w:rPr>
                <w:rFonts w:ascii="Arial" w:eastAsia="Times New Roman" w:hAnsi="Arial" w:cs="Arial"/>
                <w:color w:val="24634F"/>
                <w:sz w:val="20"/>
                <w:lang w:eastAsia="ja-JP"/>
              </w:rPr>
              <w:t>)</w:t>
            </w:r>
          </w:p>
        </w:tc>
      </w:tr>
      <w:tr w:rsidR="00690CAD" w:rsidRPr="00612109" w:rsidTr="00823FD0">
        <w:trPr>
          <w:trHeight w:val="1574"/>
        </w:trPr>
        <w:tc>
          <w:tcPr>
            <w:tcW w:w="10578" w:type="dxa"/>
            <w:gridSpan w:val="4"/>
            <w:tcBorders>
              <w:top w:val="single" w:sz="4" w:space="0" w:color="auto"/>
              <w:left w:val="single" w:sz="4" w:space="0" w:color="auto"/>
              <w:bottom w:val="single" w:sz="4" w:space="0" w:color="auto"/>
              <w:right w:val="single" w:sz="4" w:space="0" w:color="auto"/>
            </w:tcBorders>
            <w:shd w:val="clear" w:color="auto" w:fill="auto"/>
            <w:noWrap/>
          </w:tcPr>
          <w:p w:rsidR="00451605" w:rsidRDefault="00451605" w:rsidP="00451605">
            <w:pPr>
              <w:pStyle w:val="ListParagraph"/>
              <w:numPr>
                <w:ilvl w:val="0"/>
                <w:numId w:val="31"/>
              </w:numPr>
              <w:tabs>
                <w:tab w:val="left" w:pos="449"/>
                <w:tab w:val="left" w:pos="851"/>
              </w:tabs>
              <w:spacing w:before="240" w:line="240" w:lineRule="auto"/>
              <w:ind w:left="0" w:firstLine="0"/>
              <w:jc w:val="both"/>
              <w:rPr>
                <w:rFonts w:ascii="Arial" w:eastAsia="Times New Roman" w:hAnsi="Arial" w:cs="Myriad Pro"/>
                <w:sz w:val="20"/>
                <w:szCs w:val="20"/>
              </w:rPr>
            </w:pPr>
            <w:r w:rsidRPr="00210520">
              <w:rPr>
                <w:rFonts w:ascii="Arial" w:eastAsia="Times New Roman" w:hAnsi="Arial" w:cs="Myriad Pro"/>
                <w:sz w:val="20"/>
                <w:szCs w:val="20"/>
                <w:lang w:val="en-GB"/>
              </w:rPr>
              <w:t xml:space="preserve">Dự án sẽ xúc tác chuyển đổi mô hình đầu tư chống chịu với BĐKH của chính phủ, chuyển từ đầu tư theo ngành từ trên xuống sang cách tiếp cận có sự tham gia, lồng ghép thông tin rủi ro. Hai hiêu ứng biến đổi được mong chờ: thứ nhất, tăng sự tham gia của cộng đồng và tăng cường hiệp lực giữa các chương trình của chính phủ đang thực hiện sẽ tăng hiệu quả và tính bền vững của chương trình. Thứ hai, tăng chất lượng và tiếp cận tới các dữ liệu sẽ hỗ trợ lập kế hoạch rủi ro chính xác hơn và đóng góp một môi trường thuận lợi hơn cho phát triển sản phẩm chuyển giao rủi ro tại Việt Nam. </w:t>
            </w:r>
          </w:p>
          <w:p w:rsidR="00451605" w:rsidRDefault="00451605" w:rsidP="00451605">
            <w:pPr>
              <w:rPr>
                <w:rFonts w:ascii="Arial" w:eastAsia="Times New Roman" w:hAnsi="Arial" w:cs="Arial"/>
                <w:b/>
                <w:i/>
                <w:sz w:val="20"/>
                <w:szCs w:val="20"/>
              </w:rPr>
            </w:pPr>
            <w:r>
              <w:rPr>
                <w:rFonts w:ascii="Arial" w:eastAsia="Times New Roman" w:hAnsi="Arial" w:cs="Arial"/>
                <w:b/>
                <w:i/>
                <w:sz w:val="20"/>
                <w:szCs w:val="20"/>
              </w:rPr>
              <w:t xml:space="preserve">Tăng hiệu quả của các chương trình chống chịu của chính phủ đang thực hiện </w:t>
            </w:r>
          </w:p>
          <w:p w:rsidR="00A95E87" w:rsidRDefault="00A95E87" w:rsidP="00A95E87">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b/>
                <w:i/>
                <w:sz w:val="20"/>
                <w:szCs w:val="20"/>
              </w:rPr>
            </w:pPr>
            <w:r w:rsidRPr="00996E94">
              <w:rPr>
                <w:rFonts w:ascii="Arial" w:eastAsia="Times New Roman" w:hAnsi="Arial" w:cs="Arial"/>
                <w:sz w:val="20"/>
                <w:szCs w:val="20"/>
              </w:rPr>
              <w:t xml:space="preserve">Những can dự của dự </w:t>
            </w:r>
            <w:proofErr w:type="gramStart"/>
            <w:r w:rsidRPr="00996E94">
              <w:rPr>
                <w:rFonts w:ascii="Arial" w:eastAsia="Times New Roman" w:hAnsi="Arial" w:cs="Arial"/>
                <w:sz w:val="20"/>
                <w:szCs w:val="20"/>
              </w:rPr>
              <w:t>án</w:t>
            </w:r>
            <w:proofErr w:type="gramEnd"/>
            <w:r w:rsidRPr="00996E94">
              <w:rPr>
                <w:rFonts w:ascii="Arial" w:eastAsia="Times New Roman" w:hAnsi="Arial" w:cs="Arial"/>
                <w:sz w:val="20"/>
                <w:szCs w:val="20"/>
              </w:rPr>
              <w:t xml:space="preserve"> sẽ mở rộng mô hình thay đổi lồng ghép, làm việc với 28 tỉnh duyên hải của Việt Nam. Các hoạt động sẽ bổ sung trực tiếp cho các chương trình đầu tư của Chính phủ đang thực hiện, hướng tới việc tạo ra hiệu ứng theo cấp số nhân nơi đầu tư của chính phủ được thực hiện hiệu quả và bền vững hơn thông qua đồng tài trợ của dự án.  Các hoạt động của dự </w:t>
            </w:r>
            <w:proofErr w:type="gramStart"/>
            <w:r w:rsidRPr="00996E94">
              <w:rPr>
                <w:rFonts w:ascii="Arial" w:eastAsia="Times New Roman" w:hAnsi="Arial" w:cs="Arial"/>
                <w:sz w:val="20"/>
                <w:szCs w:val="20"/>
              </w:rPr>
              <w:t>án</w:t>
            </w:r>
            <w:proofErr w:type="gramEnd"/>
            <w:r w:rsidRPr="00996E94">
              <w:rPr>
                <w:rFonts w:ascii="Arial" w:eastAsia="Times New Roman" w:hAnsi="Arial" w:cs="Arial"/>
                <w:sz w:val="20"/>
                <w:szCs w:val="20"/>
              </w:rPr>
              <w:t xml:space="preserve"> sẽ trực tiếp tăng cường thực hiện các chương trình quốc gia về CBDRM, rừng ngập mặn ven biển, nhà ở an toàn và phòng chống thiên tai quốc gia.</w:t>
            </w:r>
          </w:p>
          <w:p w:rsidR="00A95E87" w:rsidRPr="00A95E87" w:rsidRDefault="00A95E87" w:rsidP="00A95E87">
            <w:pPr>
              <w:pStyle w:val="ListParagraph"/>
              <w:tabs>
                <w:tab w:val="left" w:pos="449"/>
                <w:tab w:val="left" w:pos="851"/>
              </w:tabs>
              <w:spacing w:before="240" w:line="240" w:lineRule="auto"/>
              <w:ind w:left="0"/>
              <w:jc w:val="both"/>
              <w:rPr>
                <w:rFonts w:ascii="Arial" w:eastAsia="Times New Roman" w:hAnsi="Arial" w:cs="Arial"/>
                <w:sz w:val="20"/>
                <w:szCs w:val="20"/>
              </w:rPr>
            </w:pPr>
          </w:p>
          <w:p w:rsidR="00A95E87" w:rsidRPr="00A95E87" w:rsidRDefault="00A95E87" w:rsidP="00A95E87">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sz w:val="20"/>
                <w:szCs w:val="20"/>
              </w:rPr>
            </w:pPr>
            <w:r w:rsidRPr="00A95E87">
              <w:rPr>
                <w:rFonts w:ascii="Arial" w:eastAsia="Times New Roman" w:hAnsi="Arial" w:cs="Arial"/>
                <w:sz w:val="20"/>
                <w:szCs w:val="20"/>
              </w:rPr>
              <w:t>Hiến ph</w:t>
            </w:r>
            <w:r w:rsidRPr="00A95E87">
              <w:rPr>
                <w:rFonts w:ascii="Arial" w:eastAsia="Times New Roman" w:hAnsi="Arial" w:cs="Arial" w:hint="eastAsia"/>
                <w:sz w:val="20"/>
                <w:szCs w:val="20"/>
              </w:rPr>
              <w:t>á</w:t>
            </w:r>
            <w:r w:rsidRPr="00A95E87">
              <w:rPr>
                <w:rFonts w:ascii="Arial" w:eastAsia="Times New Roman" w:hAnsi="Arial" w:cs="Arial"/>
                <w:sz w:val="20"/>
                <w:szCs w:val="20"/>
              </w:rPr>
              <w:t xml:space="preserve">p của Việt Nam, theo </w:t>
            </w:r>
            <w:r w:rsidRPr="00A95E87">
              <w:rPr>
                <w:rFonts w:ascii="Arial" w:eastAsia="Times New Roman" w:hAnsi="Arial" w:cs="Arial" w:hint="eastAsia"/>
                <w:sz w:val="20"/>
                <w:szCs w:val="20"/>
              </w:rPr>
              <w:t>Đ</w:t>
            </w:r>
            <w:r w:rsidRPr="00A95E87">
              <w:rPr>
                <w:rFonts w:ascii="Arial" w:eastAsia="Times New Roman" w:hAnsi="Arial" w:cs="Arial"/>
                <w:sz w:val="20"/>
                <w:szCs w:val="20"/>
              </w:rPr>
              <w:t xml:space="preserve">iều 59 mục 3, khẳng </w:t>
            </w:r>
            <w:r w:rsidRPr="00A95E87">
              <w:rPr>
                <w:rFonts w:ascii="Arial" w:eastAsia="Times New Roman" w:hAnsi="Arial" w:cs="Arial" w:hint="eastAsia"/>
                <w:sz w:val="20"/>
                <w:szCs w:val="20"/>
              </w:rPr>
              <w:t>đ</w:t>
            </w:r>
            <w:r w:rsidRPr="00A95E87">
              <w:rPr>
                <w:rFonts w:ascii="Arial" w:eastAsia="Times New Roman" w:hAnsi="Arial" w:cs="Arial"/>
                <w:sz w:val="20"/>
                <w:szCs w:val="20"/>
              </w:rPr>
              <w:t>ịnh rằng Nh</w:t>
            </w:r>
            <w:r w:rsidRPr="00A95E87">
              <w:rPr>
                <w:rFonts w:ascii="Arial" w:eastAsia="Times New Roman" w:hAnsi="Arial" w:cs="Arial" w:hint="eastAsia"/>
                <w:sz w:val="20"/>
                <w:szCs w:val="20"/>
              </w:rPr>
              <w:t>à</w:t>
            </w:r>
            <w:r w:rsidRPr="00A95E87">
              <w:rPr>
                <w:rFonts w:ascii="Arial" w:eastAsia="Times New Roman" w:hAnsi="Arial" w:cs="Arial"/>
                <w:sz w:val="20"/>
                <w:szCs w:val="20"/>
              </w:rPr>
              <w:t xml:space="preserve"> n</w:t>
            </w:r>
            <w:r w:rsidRPr="00A95E87">
              <w:rPr>
                <w:rFonts w:ascii="Arial" w:eastAsia="Times New Roman" w:hAnsi="Arial" w:cs="Arial" w:hint="eastAsia"/>
                <w:sz w:val="20"/>
                <w:szCs w:val="20"/>
              </w:rPr>
              <w:t>ư</w:t>
            </w:r>
            <w:r w:rsidRPr="00A95E87">
              <w:rPr>
                <w:rFonts w:ascii="Arial" w:eastAsia="Times New Roman" w:hAnsi="Arial" w:cs="Arial"/>
                <w:sz w:val="20"/>
                <w:szCs w:val="20"/>
              </w:rPr>
              <w:t>ớc thực hiện ch</w:t>
            </w:r>
            <w:r w:rsidRPr="00A95E87">
              <w:rPr>
                <w:rFonts w:ascii="Arial" w:eastAsia="Times New Roman" w:hAnsi="Arial" w:cs="Arial" w:hint="eastAsia"/>
                <w:sz w:val="20"/>
                <w:szCs w:val="20"/>
              </w:rPr>
              <w:t>í</w:t>
            </w:r>
            <w:r w:rsidRPr="00A95E87">
              <w:rPr>
                <w:rFonts w:ascii="Arial" w:eastAsia="Times New Roman" w:hAnsi="Arial" w:cs="Arial"/>
                <w:sz w:val="20"/>
                <w:szCs w:val="20"/>
              </w:rPr>
              <w:t>nh s</w:t>
            </w:r>
            <w:r w:rsidRPr="00A95E87">
              <w:rPr>
                <w:rFonts w:ascii="Arial" w:eastAsia="Times New Roman" w:hAnsi="Arial" w:cs="Arial" w:hint="eastAsia"/>
                <w:sz w:val="20"/>
                <w:szCs w:val="20"/>
              </w:rPr>
              <w:t>á</w:t>
            </w:r>
            <w:r w:rsidRPr="00A95E87">
              <w:rPr>
                <w:rFonts w:ascii="Arial" w:eastAsia="Times New Roman" w:hAnsi="Arial" w:cs="Arial"/>
                <w:sz w:val="20"/>
                <w:szCs w:val="20"/>
              </w:rPr>
              <w:t>ch ph</w:t>
            </w:r>
            <w:r w:rsidRPr="00A95E87">
              <w:rPr>
                <w:rFonts w:ascii="Arial" w:eastAsia="Times New Roman" w:hAnsi="Arial" w:cs="Arial" w:hint="eastAsia"/>
                <w:sz w:val="20"/>
                <w:szCs w:val="20"/>
              </w:rPr>
              <w:t>á</w:t>
            </w:r>
            <w:r w:rsidRPr="00A95E87">
              <w:rPr>
                <w:rFonts w:ascii="Arial" w:eastAsia="Times New Roman" w:hAnsi="Arial" w:cs="Arial"/>
                <w:sz w:val="20"/>
                <w:szCs w:val="20"/>
              </w:rPr>
              <w:t>t triển nh</w:t>
            </w:r>
            <w:r w:rsidRPr="00A95E87">
              <w:rPr>
                <w:rFonts w:ascii="Arial" w:eastAsia="Times New Roman" w:hAnsi="Arial" w:cs="Arial" w:hint="eastAsia"/>
                <w:sz w:val="20"/>
                <w:szCs w:val="20"/>
              </w:rPr>
              <w:t>à</w:t>
            </w:r>
            <w:r w:rsidRPr="00A95E87">
              <w:rPr>
                <w:rFonts w:ascii="Arial" w:eastAsia="Times New Roman" w:hAnsi="Arial" w:cs="Arial"/>
                <w:sz w:val="20"/>
                <w:szCs w:val="20"/>
              </w:rPr>
              <w:t xml:space="preserve"> ở v</w:t>
            </w:r>
            <w:r w:rsidRPr="00A95E87">
              <w:rPr>
                <w:rFonts w:ascii="Arial" w:eastAsia="Times New Roman" w:hAnsi="Arial" w:cs="Arial" w:hint="eastAsia"/>
                <w:sz w:val="20"/>
                <w:szCs w:val="20"/>
              </w:rPr>
              <w:t>à</w:t>
            </w:r>
            <w:r w:rsidRPr="00A95E87">
              <w:rPr>
                <w:rFonts w:ascii="Arial" w:eastAsia="Times New Roman" w:hAnsi="Arial" w:cs="Arial"/>
                <w:sz w:val="20"/>
                <w:szCs w:val="20"/>
              </w:rPr>
              <w:t xml:space="preserve"> tạo </w:t>
            </w:r>
            <w:r w:rsidRPr="00A95E87">
              <w:rPr>
                <w:rFonts w:ascii="Arial" w:eastAsia="Times New Roman" w:hAnsi="Arial" w:cs="Arial" w:hint="eastAsia"/>
                <w:sz w:val="20"/>
                <w:szCs w:val="20"/>
              </w:rPr>
              <w:t>đ</w:t>
            </w:r>
            <w:r w:rsidRPr="00A95E87">
              <w:rPr>
                <w:rFonts w:ascii="Arial" w:eastAsia="Times New Roman" w:hAnsi="Arial" w:cs="Arial"/>
                <w:sz w:val="20"/>
                <w:szCs w:val="20"/>
              </w:rPr>
              <w:t xml:space="preserve">iều kiện </w:t>
            </w:r>
            <w:r w:rsidRPr="00A95E87">
              <w:rPr>
                <w:rFonts w:ascii="Arial" w:eastAsia="Times New Roman" w:hAnsi="Arial" w:cs="Arial" w:hint="eastAsia"/>
                <w:sz w:val="20"/>
                <w:szCs w:val="20"/>
              </w:rPr>
              <w:t>đ</w:t>
            </w:r>
            <w:r w:rsidRPr="00A95E87">
              <w:rPr>
                <w:rFonts w:ascii="Arial" w:eastAsia="Times New Roman" w:hAnsi="Arial" w:cs="Arial"/>
                <w:sz w:val="20"/>
                <w:szCs w:val="20"/>
              </w:rPr>
              <w:t>ể mọi ng</w:t>
            </w:r>
            <w:r w:rsidRPr="00A95E87">
              <w:rPr>
                <w:rFonts w:ascii="Arial" w:eastAsia="Times New Roman" w:hAnsi="Arial" w:cs="Arial" w:hint="eastAsia"/>
                <w:sz w:val="20"/>
                <w:szCs w:val="20"/>
              </w:rPr>
              <w:t>ư</w:t>
            </w:r>
            <w:r w:rsidRPr="00A95E87">
              <w:rPr>
                <w:rFonts w:ascii="Arial" w:eastAsia="Times New Roman" w:hAnsi="Arial" w:cs="Arial"/>
                <w:sz w:val="20"/>
                <w:szCs w:val="20"/>
              </w:rPr>
              <w:t>ời c</w:t>
            </w:r>
            <w:r w:rsidRPr="00A95E87">
              <w:rPr>
                <w:rFonts w:ascii="Arial" w:eastAsia="Times New Roman" w:hAnsi="Arial" w:cs="Arial" w:hint="eastAsia"/>
                <w:sz w:val="20"/>
                <w:szCs w:val="20"/>
              </w:rPr>
              <w:t>ó</w:t>
            </w:r>
            <w:r w:rsidRPr="00A95E87">
              <w:rPr>
                <w:rFonts w:ascii="Arial" w:eastAsia="Times New Roman" w:hAnsi="Arial" w:cs="Arial"/>
                <w:sz w:val="20"/>
                <w:szCs w:val="20"/>
              </w:rPr>
              <w:t xml:space="preserve"> nh</w:t>
            </w:r>
            <w:r w:rsidRPr="00A95E87">
              <w:rPr>
                <w:rFonts w:ascii="Arial" w:eastAsia="Times New Roman" w:hAnsi="Arial" w:cs="Arial" w:hint="eastAsia"/>
                <w:sz w:val="20"/>
                <w:szCs w:val="20"/>
              </w:rPr>
              <w:t>à</w:t>
            </w:r>
            <w:r w:rsidRPr="00A95E87">
              <w:rPr>
                <w:rFonts w:ascii="Arial" w:eastAsia="Times New Roman" w:hAnsi="Arial" w:cs="Arial"/>
                <w:sz w:val="20"/>
                <w:szCs w:val="20"/>
              </w:rPr>
              <w:t xml:space="preserve"> ở. Nh</w:t>
            </w:r>
            <w:r w:rsidRPr="00A95E87">
              <w:rPr>
                <w:rFonts w:ascii="Arial" w:eastAsia="Times New Roman" w:hAnsi="Arial" w:cs="Arial" w:hint="eastAsia"/>
                <w:sz w:val="20"/>
                <w:szCs w:val="20"/>
              </w:rPr>
              <w:t>ư</w:t>
            </w:r>
            <w:r w:rsidRPr="00A95E87">
              <w:rPr>
                <w:rFonts w:ascii="Arial" w:eastAsia="Times New Roman" w:hAnsi="Arial" w:cs="Arial"/>
                <w:sz w:val="20"/>
                <w:szCs w:val="20"/>
              </w:rPr>
              <w:t xml:space="preserve"> ba phần d</w:t>
            </w:r>
            <w:r w:rsidRPr="00A95E87">
              <w:rPr>
                <w:rFonts w:ascii="Arial" w:eastAsia="Times New Roman" w:hAnsi="Arial" w:cs="Arial" w:hint="eastAsia"/>
                <w:sz w:val="20"/>
                <w:szCs w:val="20"/>
              </w:rPr>
              <w:t>â</w:t>
            </w:r>
            <w:r w:rsidRPr="00A95E87">
              <w:rPr>
                <w:rFonts w:ascii="Arial" w:eastAsia="Times New Roman" w:hAnsi="Arial" w:cs="Arial"/>
                <w:sz w:val="20"/>
                <w:szCs w:val="20"/>
              </w:rPr>
              <w:t xml:space="preserve">n số (30 triệu </w:t>
            </w:r>
            <w:proofErr w:type="gramStart"/>
            <w:r w:rsidRPr="00A95E87">
              <w:rPr>
                <w:rFonts w:ascii="Arial" w:eastAsia="Times New Roman" w:hAnsi="Arial" w:cs="Arial"/>
                <w:sz w:val="20"/>
                <w:szCs w:val="20"/>
              </w:rPr>
              <w:t>ng</w:t>
            </w:r>
            <w:r w:rsidRPr="00A95E87">
              <w:rPr>
                <w:rFonts w:ascii="Arial" w:eastAsia="Times New Roman" w:hAnsi="Arial" w:cs="Arial" w:hint="eastAsia"/>
                <w:sz w:val="20"/>
                <w:szCs w:val="20"/>
              </w:rPr>
              <w:t>ư</w:t>
            </w:r>
            <w:r w:rsidRPr="00A95E87">
              <w:rPr>
                <w:rFonts w:ascii="Arial" w:eastAsia="Times New Roman" w:hAnsi="Arial" w:cs="Arial"/>
                <w:sz w:val="20"/>
                <w:szCs w:val="20"/>
              </w:rPr>
              <w:t>ời )</w:t>
            </w:r>
            <w:proofErr w:type="gramEnd"/>
            <w:r w:rsidRPr="00A95E87">
              <w:rPr>
                <w:rFonts w:ascii="Arial" w:eastAsia="Times New Roman" w:hAnsi="Arial" w:cs="Arial"/>
                <w:sz w:val="20"/>
                <w:szCs w:val="20"/>
              </w:rPr>
              <w:t xml:space="preserve"> c</w:t>
            </w:r>
            <w:r w:rsidRPr="00A95E87">
              <w:rPr>
                <w:rFonts w:ascii="Arial" w:eastAsia="Times New Roman" w:hAnsi="Arial" w:cs="Arial" w:hint="eastAsia"/>
                <w:sz w:val="20"/>
                <w:szCs w:val="20"/>
              </w:rPr>
              <w:t>ư</w:t>
            </w:r>
            <w:r w:rsidRPr="00A95E87">
              <w:rPr>
                <w:rFonts w:ascii="Arial" w:eastAsia="Times New Roman" w:hAnsi="Arial" w:cs="Arial"/>
                <w:sz w:val="20"/>
                <w:szCs w:val="20"/>
              </w:rPr>
              <w:t xml:space="preserve"> tr</w:t>
            </w:r>
            <w:r w:rsidRPr="00A95E87">
              <w:rPr>
                <w:rFonts w:ascii="Arial" w:eastAsia="Times New Roman" w:hAnsi="Arial" w:cs="Arial" w:hint="eastAsia"/>
                <w:sz w:val="20"/>
                <w:szCs w:val="20"/>
              </w:rPr>
              <w:t>ú</w:t>
            </w:r>
            <w:r w:rsidRPr="00A95E87">
              <w:rPr>
                <w:rFonts w:ascii="Arial" w:eastAsia="Times New Roman" w:hAnsi="Arial" w:cs="Arial"/>
                <w:sz w:val="20"/>
                <w:szCs w:val="20"/>
              </w:rPr>
              <w:t xml:space="preserve"> ở c</w:t>
            </w:r>
            <w:r w:rsidRPr="00A95E87">
              <w:rPr>
                <w:rFonts w:ascii="Arial" w:eastAsia="Times New Roman" w:hAnsi="Arial" w:cs="Arial" w:hint="eastAsia"/>
                <w:sz w:val="20"/>
                <w:szCs w:val="20"/>
              </w:rPr>
              <w:t>á</w:t>
            </w:r>
            <w:r w:rsidRPr="00A95E87">
              <w:rPr>
                <w:rFonts w:ascii="Arial" w:eastAsia="Times New Roman" w:hAnsi="Arial" w:cs="Arial"/>
                <w:sz w:val="20"/>
                <w:szCs w:val="20"/>
              </w:rPr>
              <w:t>c tỉnh ven biển, c</w:t>
            </w:r>
            <w:r w:rsidRPr="00A95E87">
              <w:rPr>
                <w:rFonts w:ascii="Arial" w:eastAsia="Times New Roman" w:hAnsi="Arial" w:cs="Arial" w:hint="eastAsia"/>
                <w:sz w:val="20"/>
                <w:szCs w:val="20"/>
              </w:rPr>
              <w:t>ó</w:t>
            </w:r>
            <w:r w:rsidRPr="00A95E87">
              <w:rPr>
                <w:rFonts w:ascii="Arial" w:eastAsia="Times New Roman" w:hAnsi="Arial" w:cs="Arial"/>
                <w:sz w:val="20"/>
                <w:szCs w:val="20"/>
              </w:rPr>
              <w:t xml:space="preserve"> nhi</w:t>
            </w:r>
            <w:r w:rsidRPr="00A95E87">
              <w:rPr>
                <w:rFonts w:ascii="Arial" w:eastAsia="Times New Roman" w:hAnsi="Arial" w:cs="Arial" w:hint="eastAsia"/>
                <w:sz w:val="20"/>
                <w:szCs w:val="20"/>
              </w:rPr>
              <w:t>ê</w:t>
            </w:r>
            <w:r w:rsidRPr="00A95E87">
              <w:rPr>
                <w:rFonts w:ascii="Arial" w:eastAsia="Times New Roman" w:hAnsi="Arial" w:cs="Arial"/>
                <w:sz w:val="20"/>
                <w:szCs w:val="20"/>
              </w:rPr>
              <w:t>u tiềm n</w:t>
            </w:r>
            <w:r w:rsidRPr="00A95E87">
              <w:rPr>
                <w:rFonts w:ascii="Arial" w:eastAsia="Times New Roman" w:hAnsi="Arial" w:cs="Arial" w:hint="eastAsia"/>
                <w:sz w:val="20"/>
                <w:szCs w:val="20"/>
              </w:rPr>
              <w:t>ă</w:t>
            </w:r>
            <w:r w:rsidRPr="00A95E87">
              <w:rPr>
                <w:rFonts w:ascii="Arial" w:eastAsia="Times New Roman" w:hAnsi="Arial" w:cs="Arial"/>
                <w:sz w:val="20"/>
                <w:szCs w:val="20"/>
              </w:rPr>
              <w:t xml:space="preserve">ng </w:t>
            </w:r>
            <w:r w:rsidRPr="00A95E87">
              <w:rPr>
                <w:rFonts w:ascii="Arial" w:eastAsia="Times New Roman" w:hAnsi="Arial" w:cs="Arial" w:hint="eastAsia"/>
                <w:sz w:val="20"/>
                <w:szCs w:val="20"/>
              </w:rPr>
              <w:t>đ</w:t>
            </w:r>
            <w:r w:rsidRPr="00A95E87">
              <w:rPr>
                <w:rFonts w:ascii="Arial" w:eastAsia="Times New Roman" w:hAnsi="Arial" w:cs="Arial"/>
                <w:sz w:val="20"/>
                <w:szCs w:val="20"/>
              </w:rPr>
              <w:t>ể n</w:t>
            </w:r>
            <w:r w:rsidRPr="00A95E87">
              <w:rPr>
                <w:rFonts w:ascii="Arial" w:eastAsia="Times New Roman" w:hAnsi="Arial" w:cs="Arial" w:hint="eastAsia"/>
                <w:sz w:val="20"/>
                <w:szCs w:val="20"/>
              </w:rPr>
              <w:t>â</w:t>
            </w:r>
            <w:r w:rsidRPr="00A95E87">
              <w:rPr>
                <w:rFonts w:ascii="Arial" w:eastAsia="Times New Roman" w:hAnsi="Arial" w:cs="Arial"/>
                <w:sz w:val="20"/>
                <w:szCs w:val="20"/>
              </w:rPr>
              <w:t>ng cấp nh</w:t>
            </w:r>
            <w:r w:rsidRPr="00A95E87">
              <w:rPr>
                <w:rFonts w:ascii="Arial" w:eastAsia="Times New Roman" w:hAnsi="Arial" w:cs="Arial" w:hint="eastAsia"/>
                <w:sz w:val="20"/>
                <w:szCs w:val="20"/>
              </w:rPr>
              <w:t>à</w:t>
            </w:r>
            <w:r w:rsidRPr="00A95E87">
              <w:rPr>
                <w:rFonts w:ascii="Arial" w:eastAsia="Times New Roman" w:hAnsi="Arial" w:cs="Arial"/>
                <w:sz w:val="20"/>
                <w:szCs w:val="20"/>
              </w:rPr>
              <w:t xml:space="preserve"> của họ h</w:t>
            </w:r>
            <w:r w:rsidRPr="00A95E87">
              <w:rPr>
                <w:rFonts w:ascii="Arial" w:eastAsia="Times New Roman" w:hAnsi="Arial" w:cs="Arial" w:hint="eastAsia"/>
                <w:sz w:val="20"/>
                <w:szCs w:val="20"/>
              </w:rPr>
              <w:t>ơ</w:t>
            </w:r>
            <w:r w:rsidRPr="00A95E87">
              <w:rPr>
                <w:rFonts w:ascii="Arial" w:eastAsia="Times New Roman" w:hAnsi="Arial" w:cs="Arial"/>
                <w:sz w:val="20"/>
                <w:szCs w:val="20"/>
              </w:rPr>
              <w:t xml:space="preserve">n nữa, </w:t>
            </w:r>
            <w:r w:rsidRPr="00A95E87">
              <w:rPr>
                <w:rFonts w:ascii="Arial" w:eastAsia="Times New Roman" w:hAnsi="Arial" w:cs="Arial" w:hint="eastAsia"/>
                <w:sz w:val="20"/>
                <w:szCs w:val="20"/>
              </w:rPr>
              <w:t>đ</w:t>
            </w:r>
            <w:r w:rsidRPr="00A95E87">
              <w:rPr>
                <w:rFonts w:ascii="Arial" w:eastAsia="Times New Roman" w:hAnsi="Arial" w:cs="Arial"/>
                <w:sz w:val="20"/>
                <w:szCs w:val="20"/>
              </w:rPr>
              <w:t>ối với nh</w:t>
            </w:r>
            <w:r w:rsidRPr="00A95E87">
              <w:rPr>
                <w:rFonts w:ascii="Arial" w:eastAsia="Times New Roman" w:hAnsi="Arial" w:cs="Arial" w:hint="eastAsia"/>
                <w:sz w:val="20"/>
                <w:szCs w:val="20"/>
              </w:rPr>
              <w:t>ó</w:t>
            </w:r>
            <w:r w:rsidRPr="00A95E87">
              <w:rPr>
                <w:rFonts w:ascii="Arial" w:eastAsia="Times New Roman" w:hAnsi="Arial" w:cs="Arial"/>
                <w:sz w:val="20"/>
                <w:szCs w:val="20"/>
              </w:rPr>
              <w:t>m dễ bị tổn th</w:t>
            </w:r>
            <w:r w:rsidRPr="00A95E87">
              <w:rPr>
                <w:rFonts w:ascii="Arial" w:eastAsia="Times New Roman" w:hAnsi="Arial" w:cs="Arial" w:hint="eastAsia"/>
                <w:sz w:val="20"/>
                <w:szCs w:val="20"/>
              </w:rPr>
              <w:t>ươ</w:t>
            </w:r>
            <w:r w:rsidRPr="00A95E87">
              <w:rPr>
                <w:rFonts w:ascii="Arial" w:eastAsia="Times New Roman" w:hAnsi="Arial" w:cs="Arial"/>
                <w:sz w:val="20"/>
                <w:szCs w:val="20"/>
              </w:rPr>
              <w:t xml:space="preserve">ng hoặc </w:t>
            </w:r>
            <w:r w:rsidRPr="00A95E87">
              <w:rPr>
                <w:rFonts w:ascii="Arial" w:eastAsia="Times New Roman" w:hAnsi="Arial" w:cs="Arial" w:hint="eastAsia"/>
                <w:sz w:val="20"/>
                <w:szCs w:val="20"/>
              </w:rPr>
              <w:t>đ</w:t>
            </w:r>
            <w:r w:rsidRPr="00A95E87">
              <w:rPr>
                <w:rFonts w:ascii="Arial" w:eastAsia="Times New Roman" w:hAnsi="Arial" w:cs="Arial"/>
                <w:sz w:val="20"/>
                <w:szCs w:val="20"/>
              </w:rPr>
              <w:t>ể t</w:t>
            </w:r>
            <w:r w:rsidRPr="00A95E87">
              <w:rPr>
                <w:rFonts w:ascii="Arial" w:eastAsia="Times New Roman" w:hAnsi="Arial" w:cs="Arial" w:hint="eastAsia"/>
                <w:sz w:val="20"/>
                <w:szCs w:val="20"/>
              </w:rPr>
              <w:t>ă</w:t>
            </w:r>
            <w:r w:rsidRPr="00A95E87">
              <w:rPr>
                <w:rFonts w:ascii="Arial" w:eastAsia="Times New Roman" w:hAnsi="Arial" w:cs="Arial"/>
                <w:sz w:val="20"/>
                <w:szCs w:val="20"/>
              </w:rPr>
              <w:t>ng c</w:t>
            </w:r>
            <w:r w:rsidRPr="00A95E87">
              <w:rPr>
                <w:rFonts w:ascii="Arial" w:eastAsia="Times New Roman" w:hAnsi="Arial" w:cs="Arial" w:hint="eastAsia"/>
                <w:sz w:val="20"/>
                <w:szCs w:val="20"/>
              </w:rPr>
              <w:t>ư</w:t>
            </w:r>
            <w:r w:rsidRPr="00A95E87">
              <w:rPr>
                <w:rFonts w:ascii="Arial" w:eastAsia="Times New Roman" w:hAnsi="Arial" w:cs="Arial"/>
                <w:sz w:val="20"/>
                <w:szCs w:val="20"/>
              </w:rPr>
              <w:t>ờng h</w:t>
            </w:r>
            <w:r w:rsidRPr="00A95E87">
              <w:rPr>
                <w:rFonts w:ascii="Arial" w:eastAsia="Times New Roman" w:hAnsi="Arial" w:cs="Arial" w:hint="eastAsia"/>
                <w:sz w:val="20"/>
                <w:szCs w:val="20"/>
              </w:rPr>
              <w:t>ơ</w:t>
            </w:r>
            <w:r w:rsidRPr="00A95E87">
              <w:rPr>
                <w:rFonts w:ascii="Arial" w:eastAsia="Times New Roman" w:hAnsi="Arial" w:cs="Arial"/>
                <w:sz w:val="20"/>
                <w:szCs w:val="20"/>
              </w:rPr>
              <w:t>n nữa nh</w:t>
            </w:r>
            <w:r w:rsidRPr="00A95E87">
              <w:rPr>
                <w:rFonts w:ascii="Arial" w:eastAsia="Times New Roman" w:hAnsi="Arial" w:cs="Arial" w:hint="eastAsia"/>
                <w:sz w:val="20"/>
                <w:szCs w:val="20"/>
              </w:rPr>
              <w:t>à</w:t>
            </w:r>
            <w:r w:rsidRPr="00A95E87">
              <w:rPr>
                <w:rFonts w:ascii="Arial" w:eastAsia="Times New Roman" w:hAnsi="Arial" w:cs="Arial"/>
                <w:sz w:val="20"/>
                <w:szCs w:val="20"/>
              </w:rPr>
              <w:t xml:space="preserve"> của c</w:t>
            </w:r>
            <w:r w:rsidRPr="00A95E87">
              <w:rPr>
                <w:rFonts w:ascii="Arial" w:eastAsia="Times New Roman" w:hAnsi="Arial" w:cs="Arial" w:hint="eastAsia"/>
                <w:sz w:val="20"/>
                <w:szCs w:val="20"/>
              </w:rPr>
              <w:t>á</w:t>
            </w:r>
            <w:r w:rsidRPr="00A95E87">
              <w:rPr>
                <w:rFonts w:ascii="Arial" w:eastAsia="Times New Roman" w:hAnsi="Arial" w:cs="Arial"/>
                <w:sz w:val="20"/>
                <w:szCs w:val="20"/>
              </w:rPr>
              <w:t xml:space="preserve">c gia </w:t>
            </w:r>
            <w:r w:rsidRPr="00A95E87">
              <w:rPr>
                <w:rFonts w:ascii="Arial" w:eastAsia="Times New Roman" w:hAnsi="Arial" w:cs="Arial" w:hint="eastAsia"/>
                <w:sz w:val="20"/>
                <w:szCs w:val="20"/>
              </w:rPr>
              <w:t>đì</w:t>
            </w:r>
            <w:r w:rsidRPr="00A95E87">
              <w:rPr>
                <w:rFonts w:ascii="Arial" w:eastAsia="Times New Roman" w:hAnsi="Arial" w:cs="Arial"/>
                <w:sz w:val="20"/>
                <w:szCs w:val="20"/>
              </w:rPr>
              <w:t>nh thu nhập trung b</w:t>
            </w:r>
            <w:r w:rsidRPr="00A95E87">
              <w:rPr>
                <w:rFonts w:ascii="Arial" w:eastAsia="Times New Roman" w:hAnsi="Arial" w:cs="Arial" w:hint="eastAsia"/>
                <w:sz w:val="20"/>
                <w:szCs w:val="20"/>
              </w:rPr>
              <w:t>ì</w:t>
            </w:r>
            <w:r w:rsidRPr="00A95E87">
              <w:rPr>
                <w:rFonts w:ascii="Arial" w:eastAsia="Times New Roman" w:hAnsi="Arial" w:cs="Arial"/>
                <w:sz w:val="20"/>
                <w:szCs w:val="20"/>
              </w:rPr>
              <w:t>nh. Thiết kế n</w:t>
            </w:r>
            <w:r w:rsidRPr="00A95E87">
              <w:rPr>
                <w:rFonts w:ascii="Arial" w:eastAsia="Times New Roman" w:hAnsi="Arial" w:cs="Arial" w:hint="eastAsia"/>
                <w:sz w:val="20"/>
                <w:szCs w:val="20"/>
              </w:rPr>
              <w:t>à</w:t>
            </w:r>
            <w:r w:rsidRPr="00A95E87">
              <w:rPr>
                <w:rFonts w:ascii="Arial" w:eastAsia="Times New Roman" w:hAnsi="Arial" w:cs="Arial"/>
                <w:sz w:val="20"/>
                <w:szCs w:val="20"/>
              </w:rPr>
              <w:t>y cũng c</w:t>
            </w:r>
            <w:r w:rsidRPr="00A95E87">
              <w:rPr>
                <w:rFonts w:ascii="Arial" w:eastAsia="Times New Roman" w:hAnsi="Arial" w:cs="Arial" w:hint="eastAsia"/>
                <w:sz w:val="20"/>
                <w:szCs w:val="20"/>
              </w:rPr>
              <w:t>ó</w:t>
            </w:r>
            <w:r w:rsidRPr="00A95E87">
              <w:rPr>
                <w:rFonts w:ascii="Arial" w:eastAsia="Times New Roman" w:hAnsi="Arial" w:cs="Arial"/>
                <w:sz w:val="20"/>
                <w:szCs w:val="20"/>
              </w:rPr>
              <w:t xml:space="preserve"> thể </w:t>
            </w:r>
            <w:r w:rsidRPr="00A95E87">
              <w:rPr>
                <w:rFonts w:ascii="Arial" w:eastAsia="Times New Roman" w:hAnsi="Arial" w:cs="Arial" w:hint="eastAsia"/>
                <w:sz w:val="20"/>
                <w:szCs w:val="20"/>
              </w:rPr>
              <w:t>đư</w:t>
            </w:r>
            <w:r w:rsidRPr="00A95E87">
              <w:rPr>
                <w:rFonts w:ascii="Arial" w:eastAsia="Times New Roman" w:hAnsi="Arial" w:cs="Arial"/>
                <w:sz w:val="20"/>
                <w:szCs w:val="20"/>
              </w:rPr>
              <w:t xml:space="preserve">ợc thay </w:t>
            </w:r>
            <w:r w:rsidRPr="00A95E87">
              <w:rPr>
                <w:rFonts w:ascii="Arial" w:eastAsia="Times New Roman" w:hAnsi="Arial" w:cs="Arial" w:hint="eastAsia"/>
                <w:sz w:val="20"/>
                <w:szCs w:val="20"/>
              </w:rPr>
              <w:t>đ</w:t>
            </w:r>
            <w:r w:rsidRPr="00A95E87">
              <w:rPr>
                <w:rFonts w:ascii="Arial" w:eastAsia="Times New Roman" w:hAnsi="Arial" w:cs="Arial"/>
                <w:sz w:val="20"/>
                <w:szCs w:val="20"/>
              </w:rPr>
              <w:t xml:space="preserve">ổi khi cần thiết </w:t>
            </w:r>
            <w:r w:rsidRPr="00A95E87">
              <w:rPr>
                <w:rFonts w:ascii="Arial" w:eastAsia="Times New Roman" w:hAnsi="Arial" w:cs="Arial" w:hint="eastAsia"/>
                <w:sz w:val="20"/>
                <w:szCs w:val="20"/>
              </w:rPr>
              <w:t>đ</w:t>
            </w:r>
            <w:r w:rsidRPr="00A95E87">
              <w:rPr>
                <w:rFonts w:ascii="Arial" w:eastAsia="Times New Roman" w:hAnsi="Arial" w:cs="Arial"/>
                <w:sz w:val="20"/>
                <w:szCs w:val="20"/>
              </w:rPr>
              <w:t xml:space="preserve">ể phản </w:t>
            </w:r>
            <w:r w:rsidRPr="00A95E87">
              <w:rPr>
                <w:rFonts w:ascii="Arial" w:eastAsia="Times New Roman" w:hAnsi="Arial" w:cs="Arial" w:hint="eastAsia"/>
                <w:sz w:val="20"/>
                <w:szCs w:val="20"/>
              </w:rPr>
              <w:t>á</w:t>
            </w:r>
            <w:r w:rsidRPr="00A95E87">
              <w:rPr>
                <w:rFonts w:ascii="Arial" w:eastAsia="Times New Roman" w:hAnsi="Arial" w:cs="Arial"/>
                <w:sz w:val="20"/>
                <w:szCs w:val="20"/>
              </w:rPr>
              <w:t>nh những mối quan t</w:t>
            </w:r>
            <w:r w:rsidRPr="00A95E87">
              <w:rPr>
                <w:rFonts w:ascii="Arial" w:eastAsia="Times New Roman" w:hAnsi="Arial" w:cs="Arial" w:hint="eastAsia"/>
                <w:sz w:val="20"/>
                <w:szCs w:val="20"/>
              </w:rPr>
              <w:t>â</w:t>
            </w:r>
            <w:r w:rsidRPr="00A95E87">
              <w:rPr>
                <w:rFonts w:ascii="Arial" w:eastAsia="Times New Roman" w:hAnsi="Arial" w:cs="Arial"/>
                <w:sz w:val="20"/>
                <w:szCs w:val="20"/>
              </w:rPr>
              <w:t>m ch</w:t>
            </w:r>
            <w:r w:rsidRPr="00A95E87">
              <w:rPr>
                <w:rFonts w:ascii="Arial" w:eastAsia="Times New Roman" w:hAnsi="Arial" w:cs="Arial" w:hint="eastAsia"/>
                <w:sz w:val="20"/>
                <w:szCs w:val="20"/>
              </w:rPr>
              <w:t>í</w:t>
            </w:r>
            <w:r w:rsidRPr="00A95E87">
              <w:rPr>
                <w:rFonts w:ascii="Arial" w:eastAsia="Times New Roman" w:hAnsi="Arial" w:cs="Arial"/>
                <w:sz w:val="20"/>
                <w:szCs w:val="20"/>
              </w:rPr>
              <w:t>nh của c</w:t>
            </w:r>
            <w:r w:rsidRPr="00A95E87">
              <w:rPr>
                <w:rFonts w:ascii="Arial" w:eastAsia="Times New Roman" w:hAnsi="Arial" w:cs="Arial" w:hint="eastAsia"/>
                <w:sz w:val="20"/>
                <w:szCs w:val="20"/>
              </w:rPr>
              <w:t>á</w:t>
            </w:r>
            <w:r w:rsidRPr="00A95E87">
              <w:rPr>
                <w:rFonts w:ascii="Arial" w:eastAsia="Times New Roman" w:hAnsi="Arial" w:cs="Arial"/>
                <w:sz w:val="20"/>
                <w:szCs w:val="20"/>
              </w:rPr>
              <w:t>c khu vực dễ bị tổn th</w:t>
            </w:r>
            <w:r w:rsidRPr="00A95E87">
              <w:rPr>
                <w:rFonts w:ascii="Arial" w:eastAsia="Times New Roman" w:hAnsi="Arial" w:cs="Arial" w:hint="eastAsia"/>
                <w:sz w:val="20"/>
                <w:szCs w:val="20"/>
              </w:rPr>
              <w:t>ươ</w:t>
            </w:r>
            <w:r w:rsidRPr="00A95E87">
              <w:rPr>
                <w:rFonts w:ascii="Arial" w:eastAsia="Times New Roman" w:hAnsi="Arial" w:cs="Arial"/>
                <w:sz w:val="20"/>
                <w:szCs w:val="20"/>
              </w:rPr>
              <w:t>ng kh</w:t>
            </w:r>
            <w:r w:rsidRPr="00A95E87">
              <w:rPr>
                <w:rFonts w:ascii="Arial" w:eastAsia="Times New Roman" w:hAnsi="Arial" w:cs="Arial" w:hint="eastAsia"/>
                <w:sz w:val="20"/>
                <w:szCs w:val="20"/>
              </w:rPr>
              <w:t>á</w:t>
            </w:r>
            <w:r w:rsidRPr="00A95E87">
              <w:rPr>
                <w:rFonts w:ascii="Arial" w:eastAsia="Times New Roman" w:hAnsi="Arial" w:cs="Arial"/>
                <w:sz w:val="20"/>
                <w:szCs w:val="20"/>
              </w:rPr>
              <w:t xml:space="preserve">c </w:t>
            </w:r>
            <w:proofErr w:type="gramStart"/>
            <w:r w:rsidRPr="00A95E87">
              <w:rPr>
                <w:rFonts w:ascii="Arial" w:eastAsia="Times New Roman" w:hAnsi="Arial" w:cs="Arial"/>
                <w:sz w:val="20"/>
                <w:szCs w:val="20"/>
              </w:rPr>
              <w:t>( v</w:t>
            </w:r>
            <w:r w:rsidRPr="00A95E87">
              <w:rPr>
                <w:rFonts w:ascii="Arial" w:eastAsia="Times New Roman" w:hAnsi="Arial" w:cs="Arial" w:hint="eastAsia"/>
                <w:sz w:val="20"/>
                <w:szCs w:val="20"/>
              </w:rPr>
              <w:t>í</w:t>
            </w:r>
            <w:proofErr w:type="gramEnd"/>
            <w:r w:rsidRPr="00A95E87">
              <w:rPr>
                <w:rFonts w:ascii="Arial" w:eastAsia="Times New Roman" w:hAnsi="Arial" w:cs="Arial"/>
                <w:sz w:val="20"/>
                <w:szCs w:val="20"/>
              </w:rPr>
              <w:t xml:space="preserve"> dụ nh</w:t>
            </w:r>
            <w:r w:rsidRPr="00A95E87">
              <w:rPr>
                <w:rFonts w:ascii="Arial" w:eastAsia="Times New Roman" w:hAnsi="Arial" w:cs="Arial" w:hint="eastAsia"/>
                <w:sz w:val="20"/>
                <w:szCs w:val="20"/>
              </w:rPr>
              <w:t>ư</w:t>
            </w:r>
            <w:r w:rsidRPr="00A95E87">
              <w:rPr>
                <w:rFonts w:ascii="Arial" w:eastAsia="Times New Roman" w:hAnsi="Arial" w:cs="Arial"/>
                <w:sz w:val="20"/>
                <w:szCs w:val="20"/>
              </w:rPr>
              <w:t xml:space="preserve"> </w:t>
            </w:r>
            <w:r w:rsidRPr="00A95E87">
              <w:rPr>
                <w:rFonts w:ascii="Arial" w:eastAsia="Times New Roman" w:hAnsi="Arial" w:cs="Arial" w:hint="eastAsia"/>
                <w:sz w:val="20"/>
                <w:szCs w:val="20"/>
              </w:rPr>
              <w:t>đ</w:t>
            </w:r>
            <w:r w:rsidRPr="00A95E87">
              <w:rPr>
                <w:rFonts w:ascii="Arial" w:eastAsia="Times New Roman" w:hAnsi="Arial" w:cs="Arial"/>
                <w:sz w:val="20"/>
                <w:szCs w:val="20"/>
              </w:rPr>
              <w:t>ồng bằng s</w:t>
            </w:r>
            <w:r w:rsidRPr="00A95E87">
              <w:rPr>
                <w:rFonts w:ascii="Arial" w:eastAsia="Times New Roman" w:hAnsi="Arial" w:cs="Arial" w:hint="eastAsia"/>
                <w:sz w:val="20"/>
                <w:szCs w:val="20"/>
              </w:rPr>
              <w:t>ô</w:t>
            </w:r>
            <w:r w:rsidRPr="00A95E87">
              <w:rPr>
                <w:rFonts w:ascii="Arial" w:eastAsia="Times New Roman" w:hAnsi="Arial" w:cs="Arial"/>
                <w:sz w:val="20"/>
                <w:szCs w:val="20"/>
              </w:rPr>
              <w:t>ng Cửu Long).</w:t>
            </w:r>
          </w:p>
          <w:p w:rsidR="00A95E87" w:rsidRDefault="00A95E87" w:rsidP="00A95E87">
            <w:pPr>
              <w:pStyle w:val="ListParagraph"/>
              <w:tabs>
                <w:tab w:val="left" w:pos="511"/>
                <w:tab w:val="left" w:pos="881"/>
              </w:tabs>
              <w:spacing w:after="0" w:line="240" w:lineRule="auto"/>
              <w:ind w:left="29"/>
              <w:rPr>
                <w:rFonts w:ascii="Arial" w:eastAsia="Times New Roman" w:hAnsi="Arial" w:cs="Arial"/>
                <w:sz w:val="20"/>
                <w:szCs w:val="20"/>
                <w:lang w:val="vi-VN"/>
              </w:rPr>
            </w:pPr>
          </w:p>
          <w:p w:rsidR="00A95E87" w:rsidRDefault="00A95E87" w:rsidP="00B22FA7">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sz w:val="20"/>
                <w:szCs w:val="20"/>
              </w:rPr>
            </w:pPr>
            <w:r w:rsidRPr="00B22FA7">
              <w:rPr>
                <w:rFonts w:ascii="Arial" w:eastAsia="Times New Roman" w:hAnsi="Arial" w:cs="Arial"/>
                <w:sz w:val="20"/>
                <w:szCs w:val="20"/>
              </w:rPr>
              <w:t xml:space="preserve">Dự </w:t>
            </w:r>
            <w:proofErr w:type="gramStart"/>
            <w:r w:rsidRPr="00B22FA7">
              <w:rPr>
                <w:rFonts w:ascii="Arial" w:eastAsia="Times New Roman" w:hAnsi="Arial" w:cs="Arial" w:hint="eastAsia"/>
                <w:sz w:val="20"/>
                <w:szCs w:val="20"/>
              </w:rPr>
              <w:t>á</w:t>
            </w:r>
            <w:r w:rsidRPr="00B22FA7">
              <w:rPr>
                <w:rFonts w:ascii="Arial" w:eastAsia="Times New Roman" w:hAnsi="Arial" w:cs="Arial"/>
                <w:sz w:val="20"/>
                <w:szCs w:val="20"/>
              </w:rPr>
              <w:t>n</w:t>
            </w:r>
            <w:proofErr w:type="gramEnd"/>
            <w:r w:rsidRPr="00B22FA7">
              <w:rPr>
                <w:rFonts w:ascii="Arial" w:eastAsia="Times New Roman" w:hAnsi="Arial" w:cs="Arial"/>
                <w:sz w:val="20"/>
                <w:szCs w:val="20"/>
              </w:rPr>
              <w:t xml:space="preserve"> GCF c</w:t>
            </w:r>
            <w:r w:rsidRPr="00B22FA7">
              <w:rPr>
                <w:rFonts w:ascii="Arial" w:eastAsia="Times New Roman" w:hAnsi="Arial" w:cs="Arial" w:hint="eastAsia"/>
                <w:sz w:val="20"/>
                <w:szCs w:val="20"/>
              </w:rPr>
              <w:t>ó</w:t>
            </w:r>
            <w:r w:rsidRPr="00B22FA7">
              <w:rPr>
                <w:rFonts w:ascii="Arial" w:eastAsia="Times New Roman" w:hAnsi="Arial" w:cs="Arial"/>
                <w:sz w:val="20"/>
                <w:szCs w:val="20"/>
              </w:rPr>
              <w:t xml:space="preserve"> mục ti</w:t>
            </w:r>
            <w:r w:rsidRPr="00B22FA7">
              <w:rPr>
                <w:rFonts w:ascii="Arial" w:eastAsia="Times New Roman" w:hAnsi="Arial" w:cs="Arial" w:hint="eastAsia"/>
                <w:sz w:val="20"/>
                <w:szCs w:val="20"/>
              </w:rPr>
              <w:t>ê</w:t>
            </w:r>
            <w:r w:rsidRPr="00B22FA7">
              <w:rPr>
                <w:rFonts w:ascii="Arial" w:eastAsia="Times New Roman" w:hAnsi="Arial" w:cs="Arial"/>
                <w:sz w:val="20"/>
                <w:szCs w:val="20"/>
              </w:rPr>
              <w:t>u 4,000ha rừng ngập mặn. Tiềm n</w:t>
            </w:r>
            <w:r w:rsidRPr="00B22FA7">
              <w:rPr>
                <w:rFonts w:ascii="Arial" w:eastAsia="Times New Roman" w:hAnsi="Arial" w:cs="Arial" w:hint="eastAsia"/>
                <w:sz w:val="20"/>
                <w:szCs w:val="20"/>
              </w:rPr>
              <w:t>ă</w:t>
            </w:r>
            <w:r w:rsidRPr="00B22FA7">
              <w:rPr>
                <w:rFonts w:ascii="Arial" w:eastAsia="Times New Roman" w:hAnsi="Arial" w:cs="Arial"/>
                <w:sz w:val="20"/>
                <w:szCs w:val="20"/>
              </w:rPr>
              <w:t xml:space="preserve">ng cho </w:t>
            </w:r>
            <w:proofErr w:type="gramStart"/>
            <w:r w:rsidRPr="00B22FA7">
              <w:rPr>
                <w:rFonts w:ascii="Arial" w:eastAsia="Times New Roman" w:hAnsi="Arial" w:cs="Arial"/>
                <w:sz w:val="20"/>
                <w:szCs w:val="20"/>
              </w:rPr>
              <w:t>mở  rộng</w:t>
            </w:r>
            <w:proofErr w:type="gramEnd"/>
            <w:r w:rsidRPr="00B22FA7">
              <w:rPr>
                <w:rFonts w:ascii="Arial" w:eastAsia="Times New Roman" w:hAnsi="Arial" w:cs="Arial"/>
                <w:sz w:val="20"/>
                <w:szCs w:val="20"/>
              </w:rPr>
              <w:t xml:space="preserve"> h</w:t>
            </w:r>
            <w:r w:rsidRPr="00B22FA7">
              <w:rPr>
                <w:rFonts w:ascii="Arial" w:eastAsia="Times New Roman" w:hAnsi="Arial" w:cs="Arial" w:hint="eastAsia"/>
                <w:sz w:val="20"/>
                <w:szCs w:val="20"/>
              </w:rPr>
              <w:t>ơ</w:t>
            </w:r>
            <w:r w:rsidRPr="00B22FA7">
              <w:rPr>
                <w:rFonts w:ascii="Arial" w:eastAsia="Times New Roman" w:hAnsi="Arial" w:cs="Arial"/>
                <w:sz w:val="20"/>
                <w:szCs w:val="20"/>
              </w:rPr>
              <w:t>n nữa l</w:t>
            </w:r>
            <w:r w:rsidRPr="00B22FA7">
              <w:rPr>
                <w:rFonts w:ascii="Arial" w:eastAsia="Times New Roman" w:hAnsi="Arial" w:cs="Arial" w:hint="eastAsia"/>
                <w:sz w:val="20"/>
                <w:szCs w:val="20"/>
              </w:rPr>
              <w:t>à</w:t>
            </w:r>
            <w:r w:rsidRPr="00B22FA7">
              <w:rPr>
                <w:rFonts w:ascii="Arial" w:eastAsia="Times New Roman" w:hAnsi="Arial" w:cs="Arial"/>
                <w:sz w:val="20"/>
                <w:szCs w:val="20"/>
              </w:rPr>
              <w:t xml:space="preserve"> quan trọng cho sự mất m</w:t>
            </w:r>
            <w:r w:rsidRPr="00B22FA7">
              <w:rPr>
                <w:rFonts w:ascii="Arial" w:eastAsia="Times New Roman" w:hAnsi="Arial" w:cs="Arial" w:hint="eastAsia"/>
                <w:sz w:val="20"/>
                <w:szCs w:val="20"/>
              </w:rPr>
              <w:t>á</w:t>
            </w:r>
            <w:r w:rsidRPr="00B22FA7">
              <w:rPr>
                <w:rFonts w:ascii="Arial" w:eastAsia="Times New Roman" w:hAnsi="Arial" w:cs="Arial"/>
                <w:sz w:val="20"/>
                <w:szCs w:val="20"/>
              </w:rPr>
              <w:t>t lớn của rừng ngập mặn ở Việt Nam - từ n</w:t>
            </w:r>
            <w:r w:rsidRPr="00B22FA7">
              <w:rPr>
                <w:rFonts w:ascii="Arial" w:eastAsia="Times New Roman" w:hAnsi="Arial" w:cs="Arial" w:hint="eastAsia"/>
                <w:sz w:val="20"/>
                <w:szCs w:val="20"/>
              </w:rPr>
              <w:t>ă</w:t>
            </w:r>
            <w:r w:rsidRPr="00B22FA7">
              <w:rPr>
                <w:rFonts w:ascii="Arial" w:eastAsia="Times New Roman" w:hAnsi="Arial" w:cs="Arial"/>
                <w:sz w:val="20"/>
                <w:szCs w:val="20"/>
              </w:rPr>
              <w:t xml:space="preserve">m 1943 408,500ha </w:t>
            </w:r>
            <w:r w:rsidRPr="00B22FA7">
              <w:rPr>
                <w:rFonts w:ascii="Arial" w:eastAsia="Times New Roman" w:hAnsi="Arial" w:cs="Arial" w:hint="eastAsia"/>
                <w:sz w:val="20"/>
                <w:szCs w:val="20"/>
              </w:rPr>
              <w:t>đ</w:t>
            </w:r>
            <w:r w:rsidRPr="00B22FA7">
              <w:rPr>
                <w:rFonts w:ascii="Arial" w:eastAsia="Times New Roman" w:hAnsi="Arial" w:cs="Arial"/>
                <w:sz w:val="20"/>
                <w:szCs w:val="20"/>
              </w:rPr>
              <w:t>ến nay chỉ c</w:t>
            </w:r>
            <w:r w:rsidRPr="00B22FA7">
              <w:rPr>
                <w:rFonts w:ascii="Arial" w:eastAsia="Times New Roman" w:hAnsi="Arial" w:cs="Arial" w:hint="eastAsia"/>
                <w:sz w:val="20"/>
                <w:szCs w:val="20"/>
              </w:rPr>
              <w:t>ò</w:t>
            </w:r>
            <w:r w:rsidRPr="00B22FA7">
              <w:rPr>
                <w:rFonts w:ascii="Arial" w:eastAsia="Times New Roman" w:hAnsi="Arial" w:cs="Arial"/>
                <w:sz w:val="20"/>
                <w:szCs w:val="20"/>
              </w:rPr>
              <w:t>n 59,760ha trong n</w:t>
            </w:r>
            <w:r w:rsidRPr="00B22FA7">
              <w:rPr>
                <w:rFonts w:ascii="Arial" w:eastAsia="Times New Roman" w:hAnsi="Arial" w:cs="Arial" w:hint="eastAsia"/>
                <w:sz w:val="20"/>
                <w:szCs w:val="20"/>
              </w:rPr>
              <w:t>ă</w:t>
            </w:r>
            <w:r w:rsidRPr="00B22FA7">
              <w:rPr>
                <w:rFonts w:ascii="Arial" w:eastAsia="Times New Roman" w:hAnsi="Arial" w:cs="Arial"/>
                <w:sz w:val="20"/>
                <w:szCs w:val="20"/>
              </w:rPr>
              <w:t>m 2008. Bằng chứng, c</w:t>
            </w:r>
            <w:r w:rsidRPr="00B22FA7">
              <w:rPr>
                <w:rFonts w:ascii="Arial" w:eastAsia="Times New Roman" w:hAnsi="Arial" w:cs="Arial" w:hint="eastAsia"/>
                <w:sz w:val="20"/>
                <w:szCs w:val="20"/>
              </w:rPr>
              <w:t>ơ</w:t>
            </w:r>
            <w:r w:rsidRPr="00B22FA7">
              <w:rPr>
                <w:rFonts w:ascii="Arial" w:eastAsia="Times New Roman" w:hAnsi="Arial" w:cs="Arial"/>
                <w:sz w:val="20"/>
                <w:szCs w:val="20"/>
              </w:rPr>
              <w:t xml:space="preserve"> sở thực tiễn tốt nhất sẽ </w:t>
            </w:r>
            <w:r w:rsidRPr="00B22FA7">
              <w:rPr>
                <w:rFonts w:ascii="Arial" w:eastAsia="Times New Roman" w:hAnsi="Arial" w:cs="Arial" w:hint="eastAsia"/>
                <w:sz w:val="20"/>
                <w:szCs w:val="20"/>
              </w:rPr>
              <w:t>đư</w:t>
            </w:r>
            <w:r w:rsidRPr="00B22FA7">
              <w:rPr>
                <w:rFonts w:ascii="Arial" w:eastAsia="Times New Roman" w:hAnsi="Arial" w:cs="Arial"/>
                <w:sz w:val="20"/>
                <w:szCs w:val="20"/>
              </w:rPr>
              <w:t>ợc cung cấp cho c</w:t>
            </w:r>
            <w:r w:rsidRPr="00B22FA7">
              <w:rPr>
                <w:rFonts w:ascii="Arial" w:eastAsia="Times New Roman" w:hAnsi="Arial" w:cs="Arial" w:hint="eastAsia"/>
                <w:sz w:val="20"/>
                <w:szCs w:val="20"/>
              </w:rPr>
              <w:t>á</w:t>
            </w:r>
            <w:r w:rsidRPr="00B22FA7">
              <w:rPr>
                <w:rFonts w:ascii="Arial" w:eastAsia="Times New Roman" w:hAnsi="Arial" w:cs="Arial"/>
                <w:sz w:val="20"/>
                <w:szCs w:val="20"/>
              </w:rPr>
              <w:t>c n</w:t>
            </w:r>
            <w:r w:rsidRPr="00B22FA7">
              <w:rPr>
                <w:rFonts w:ascii="Arial" w:eastAsia="Times New Roman" w:hAnsi="Arial" w:cs="Arial" w:hint="eastAsia"/>
                <w:sz w:val="20"/>
                <w:szCs w:val="20"/>
              </w:rPr>
              <w:t>ư</w:t>
            </w:r>
            <w:r w:rsidRPr="00B22FA7">
              <w:rPr>
                <w:rFonts w:ascii="Arial" w:eastAsia="Times New Roman" w:hAnsi="Arial" w:cs="Arial"/>
                <w:sz w:val="20"/>
                <w:szCs w:val="20"/>
              </w:rPr>
              <w:t>ớc kh</w:t>
            </w:r>
            <w:r w:rsidRPr="00B22FA7">
              <w:rPr>
                <w:rFonts w:ascii="Arial" w:eastAsia="Times New Roman" w:hAnsi="Arial" w:cs="Arial" w:hint="eastAsia"/>
                <w:sz w:val="20"/>
                <w:szCs w:val="20"/>
              </w:rPr>
              <w:t>á</w:t>
            </w:r>
            <w:r w:rsidRPr="00B22FA7">
              <w:rPr>
                <w:rFonts w:ascii="Arial" w:eastAsia="Times New Roman" w:hAnsi="Arial" w:cs="Arial"/>
                <w:sz w:val="20"/>
                <w:szCs w:val="20"/>
              </w:rPr>
              <w:t>. Timor -Leste v</w:t>
            </w:r>
            <w:r w:rsidRPr="00B22FA7">
              <w:rPr>
                <w:rFonts w:ascii="Arial" w:eastAsia="Times New Roman" w:hAnsi="Arial" w:cs="Arial" w:hint="eastAsia"/>
                <w:sz w:val="20"/>
                <w:szCs w:val="20"/>
              </w:rPr>
              <w:t>í</w:t>
            </w:r>
            <w:r w:rsidRPr="00B22FA7">
              <w:rPr>
                <w:rFonts w:ascii="Arial" w:eastAsia="Times New Roman" w:hAnsi="Arial" w:cs="Arial"/>
                <w:sz w:val="20"/>
                <w:szCs w:val="20"/>
              </w:rPr>
              <w:t xml:space="preserve"> dụ cũng </w:t>
            </w:r>
            <w:r w:rsidRPr="00B22FA7">
              <w:rPr>
                <w:rFonts w:ascii="Arial" w:eastAsia="Times New Roman" w:hAnsi="Arial" w:cs="Arial" w:hint="eastAsia"/>
                <w:sz w:val="20"/>
                <w:szCs w:val="20"/>
              </w:rPr>
              <w:t>đ</w:t>
            </w:r>
            <w:r w:rsidRPr="00B22FA7">
              <w:rPr>
                <w:rFonts w:ascii="Arial" w:eastAsia="Times New Roman" w:hAnsi="Arial" w:cs="Arial"/>
                <w:sz w:val="20"/>
                <w:szCs w:val="20"/>
              </w:rPr>
              <w:t xml:space="preserve">ang </w:t>
            </w:r>
            <w:r w:rsidRPr="00B22FA7">
              <w:rPr>
                <w:rFonts w:ascii="Arial" w:eastAsia="Times New Roman" w:hAnsi="Arial" w:cs="Arial" w:hint="eastAsia"/>
                <w:sz w:val="20"/>
                <w:szCs w:val="20"/>
              </w:rPr>
              <w:t>đ</w:t>
            </w:r>
            <w:r w:rsidRPr="00B22FA7">
              <w:rPr>
                <w:rFonts w:ascii="Arial" w:eastAsia="Times New Roman" w:hAnsi="Arial" w:cs="Arial"/>
                <w:sz w:val="20"/>
                <w:szCs w:val="20"/>
              </w:rPr>
              <w:t>ối mặt với th</w:t>
            </w:r>
            <w:r w:rsidRPr="00B22FA7">
              <w:rPr>
                <w:rFonts w:ascii="Arial" w:eastAsia="Times New Roman" w:hAnsi="Arial" w:cs="Arial" w:hint="eastAsia"/>
                <w:sz w:val="20"/>
                <w:szCs w:val="20"/>
              </w:rPr>
              <w:t>á</w:t>
            </w:r>
            <w:r w:rsidRPr="00B22FA7">
              <w:rPr>
                <w:rFonts w:ascii="Arial" w:eastAsia="Times New Roman" w:hAnsi="Arial" w:cs="Arial"/>
                <w:sz w:val="20"/>
                <w:szCs w:val="20"/>
              </w:rPr>
              <w:t>ch thức trong việc duy tr</w:t>
            </w:r>
            <w:r w:rsidRPr="00B22FA7">
              <w:rPr>
                <w:rFonts w:ascii="Arial" w:eastAsia="Times New Roman" w:hAnsi="Arial" w:cs="Arial" w:hint="eastAsia"/>
                <w:sz w:val="20"/>
                <w:szCs w:val="20"/>
              </w:rPr>
              <w:t>ì</w:t>
            </w:r>
            <w:r w:rsidRPr="00B22FA7">
              <w:rPr>
                <w:rFonts w:ascii="Arial" w:eastAsia="Times New Roman" w:hAnsi="Arial" w:cs="Arial"/>
                <w:sz w:val="20"/>
                <w:szCs w:val="20"/>
              </w:rPr>
              <w:t xml:space="preserve"> c</w:t>
            </w:r>
            <w:r w:rsidRPr="00B22FA7">
              <w:rPr>
                <w:rFonts w:ascii="Arial" w:eastAsia="Times New Roman" w:hAnsi="Arial" w:cs="Arial" w:hint="eastAsia"/>
                <w:sz w:val="20"/>
                <w:szCs w:val="20"/>
              </w:rPr>
              <w:t>á</w:t>
            </w:r>
            <w:r w:rsidRPr="00B22FA7">
              <w:rPr>
                <w:rFonts w:ascii="Arial" w:eastAsia="Times New Roman" w:hAnsi="Arial" w:cs="Arial"/>
                <w:sz w:val="20"/>
                <w:szCs w:val="20"/>
              </w:rPr>
              <w:t>c khu vực rừng ngập mặn do sự ph</w:t>
            </w:r>
            <w:r w:rsidRPr="00B22FA7">
              <w:rPr>
                <w:rFonts w:ascii="Arial" w:eastAsia="Times New Roman" w:hAnsi="Arial" w:cs="Arial" w:hint="eastAsia"/>
                <w:sz w:val="20"/>
                <w:szCs w:val="20"/>
              </w:rPr>
              <w:t>á</w:t>
            </w:r>
            <w:r w:rsidRPr="00B22FA7">
              <w:rPr>
                <w:rFonts w:ascii="Arial" w:eastAsia="Times New Roman" w:hAnsi="Arial" w:cs="Arial"/>
                <w:sz w:val="20"/>
                <w:szCs w:val="20"/>
              </w:rPr>
              <w:t>t triển nhanh ch</w:t>
            </w:r>
            <w:r w:rsidRPr="00B22FA7">
              <w:rPr>
                <w:rFonts w:ascii="Arial" w:eastAsia="Times New Roman" w:hAnsi="Arial" w:cs="Arial" w:hint="eastAsia"/>
                <w:sz w:val="20"/>
                <w:szCs w:val="20"/>
              </w:rPr>
              <w:t>ó</w:t>
            </w:r>
            <w:r w:rsidRPr="00B22FA7">
              <w:rPr>
                <w:rFonts w:ascii="Arial" w:eastAsia="Times New Roman" w:hAnsi="Arial" w:cs="Arial"/>
                <w:sz w:val="20"/>
                <w:szCs w:val="20"/>
              </w:rPr>
              <w:t>ng khu vực ven biển v</w:t>
            </w:r>
            <w:r w:rsidRPr="00B22FA7">
              <w:rPr>
                <w:rFonts w:ascii="Arial" w:eastAsia="Times New Roman" w:hAnsi="Arial" w:cs="Arial" w:hint="eastAsia"/>
                <w:sz w:val="20"/>
                <w:szCs w:val="20"/>
              </w:rPr>
              <w:t>à</w:t>
            </w:r>
            <w:r w:rsidRPr="00B22FA7">
              <w:rPr>
                <w:rFonts w:ascii="Arial" w:eastAsia="Times New Roman" w:hAnsi="Arial" w:cs="Arial"/>
                <w:sz w:val="20"/>
                <w:szCs w:val="20"/>
              </w:rPr>
              <w:t xml:space="preserve"> c</w:t>
            </w:r>
            <w:r w:rsidRPr="00B22FA7">
              <w:rPr>
                <w:rFonts w:ascii="Arial" w:eastAsia="Times New Roman" w:hAnsi="Arial" w:cs="Arial" w:hint="eastAsia"/>
                <w:sz w:val="20"/>
                <w:szCs w:val="20"/>
              </w:rPr>
              <w:t>ó</w:t>
            </w:r>
            <w:r w:rsidRPr="00B22FA7">
              <w:rPr>
                <w:rFonts w:ascii="Arial" w:eastAsia="Times New Roman" w:hAnsi="Arial" w:cs="Arial"/>
                <w:sz w:val="20"/>
                <w:szCs w:val="20"/>
              </w:rPr>
              <w:t xml:space="preserve"> thể </w:t>
            </w:r>
            <w:r w:rsidRPr="00B22FA7">
              <w:rPr>
                <w:rFonts w:ascii="Arial" w:eastAsia="Times New Roman" w:hAnsi="Arial" w:cs="Arial" w:hint="eastAsia"/>
                <w:sz w:val="20"/>
                <w:szCs w:val="20"/>
              </w:rPr>
              <w:t>đư</w:t>
            </w:r>
            <w:r w:rsidRPr="00B22FA7">
              <w:rPr>
                <w:rFonts w:ascii="Arial" w:eastAsia="Times New Roman" w:hAnsi="Arial" w:cs="Arial"/>
                <w:sz w:val="20"/>
                <w:szCs w:val="20"/>
              </w:rPr>
              <w:t>ợc h</w:t>
            </w:r>
            <w:r w:rsidRPr="00B22FA7">
              <w:rPr>
                <w:rFonts w:ascii="Arial" w:eastAsia="Times New Roman" w:hAnsi="Arial" w:cs="Arial" w:hint="eastAsia"/>
                <w:sz w:val="20"/>
                <w:szCs w:val="20"/>
              </w:rPr>
              <w:t>ư</w:t>
            </w:r>
            <w:r w:rsidRPr="00B22FA7">
              <w:rPr>
                <w:rFonts w:ascii="Arial" w:eastAsia="Times New Roman" w:hAnsi="Arial" w:cs="Arial"/>
                <w:sz w:val="20"/>
                <w:szCs w:val="20"/>
              </w:rPr>
              <w:t xml:space="preserve">ởng lợi từ những kiến ​​thức </w:t>
            </w:r>
            <w:r w:rsidRPr="00B22FA7">
              <w:rPr>
                <w:rFonts w:ascii="Arial" w:eastAsia="Times New Roman" w:hAnsi="Arial" w:cs="Arial" w:hint="eastAsia"/>
                <w:sz w:val="20"/>
                <w:szCs w:val="20"/>
              </w:rPr>
              <w:t>đư</w:t>
            </w:r>
            <w:r w:rsidRPr="00B22FA7">
              <w:rPr>
                <w:rFonts w:ascii="Arial" w:eastAsia="Times New Roman" w:hAnsi="Arial" w:cs="Arial"/>
                <w:sz w:val="20"/>
                <w:szCs w:val="20"/>
              </w:rPr>
              <w:t xml:space="preserve">ợc tạo ra bởi dự </w:t>
            </w:r>
            <w:r w:rsidRPr="00B22FA7">
              <w:rPr>
                <w:rFonts w:ascii="Arial" w:eastAsia="Times New Roman" w:hAnsi="Arial" w:cs="Arial" w:hint="eastAsia"/>
                <w:sz w:val="20"/>
                <w:szCs w:val="20"/>
              </w:rPr>
              <w:t>á</w:t>
            </w:r>
            <w:r w:rsidRPr="00B22FA7">
              <w:rPr>
                <w:rFonts w:ascii="Arial" w:eastAsia="Times New Roman" w:hAnsi="Arial" w:cs="Arial"/>
                <w:sz w:val="20"/>
                <w:szCs w:val="20"/>
              </w:rPr>
              <w:t>n n</w:t>
            </w:r>
            <w:r w:rsidRPr="00B22FA7">
              <w:rPr>
                <w:rFonts w:ascii="Arial" w:eastAsia="Times New Roman" w:hAnsi="Arial" w:cs="Arial" w:hint="eastAsia"/>
                <w:sz w:val="20"/>
                <w:szCs w:val="20"/>
              </w:rPr>
              <w:t>à</w:t>
            </w:r>
            <w:r w:rsidRPr="00B22FA7">
              <w:rPr>
                <w:rFonts w:ascii="Arial" w:eastAsia="Times New Roman" w:hAnsi="Arial" w:cs="Arial"/>
                <w:sz w:val="20"/>
                <w:szCs w:val="20"/>
              </w:rPr>
              <w:t>y.</w:t>
            </w:r>
          </w:p>
          <w:p w:rsidR="00B22FA7" w:rsidRPr="00B22FA7" w:rsidRDefault="00B22FA7" w:rsidP="00B22FA7">
            <w:pPr>
              <w:pStyle w:val="ListParagraph"/>
              <w:rPr>
                <w:rFonts w:ascii="Arial" w:eastAsia="Times New Roman" w:hAnsi="Arial" w:cs="Arial"/>
                <w:sz w:val="20"/>
                <w:szCs w:val="20"/>
              </w:rPr>
            </w:pPr>
          </w:p>
          <w:p w:rsidR="00B22FA7" w:rsidRPr="00B22FA7" w:rsidRDefault="00B22FA7" w:rsidP="00B22FA7">
            <w:pPr>
              <w:pStyle w:val="ListParagraph"/>
              <w:tabs>
                <w:tab w:val="left" w:pos="449"/>
                <w:tab w:val="left" w:pos="851"/>
              </w:tabs>
              <w:spacing w:before="240" w:line="240" w:lineRule="auto"/>
              <w:ind w:left="0"/>
              <w:jc w:val="both"/>
              <w:rPr>
                <w:rFonts w:ascii="Arial" w:eastAsia="Times New Roman" w:hAnsi="Arial" w:cs="Arial"/>
                <w:sz w:val="20"/>
                <w:szCs w:val="20"/>
              </w:rPr>
            </w:pPr>
          </w:p>
          <w:p w:rsidR="00A95E87" w:rsidRPr="00E26A82" w:rsidRDefault="00A95E87" w:rsidP="00B22FA7">
            <w:pPr>
              <w:pStyle w:val="ListParagraph"/>
              <w:numPr>
                <w:ilvl w:val="0"/>
                <w:numId w:val="31"/>
              </w:numPr>
              <w:tabs>
                <w:tab w:val="left" w:pos="449"/>
                <w:tab w:val="left" w:pos="851"/>
              </w:tabs>
              <w:spacing w:before="240" w:line="240" w:lineRule="auto"/>
              <w:ind w:left="0" w:firstLine="0"/>
              <w:jc w:val="both"/>
              <w:rPr>
                <w:rFonts w:ascii="Arial" w:hAnsi="Arial" w:cs="Arial"/>
              </w:rPr>
            </w:pPr>
            <w:r w:rsidRPr="00B22FA7">
              <w:rPr>
                <w:rFonts w:ascii="Arial" w:eastAsia="Times New Roman" w:hAnsi="Arial" w:cs="Arial"/>
                <w:sz w:val="20"/>
                <w:szCs w:val="20"/>
              </w:rPr>
              <w:t>Các tỉnh mục tiêu đã được chọn lựa là nơi chịu rủi ro cao đặc biệt trước mực nước biển, triều cường và/hay mất rừng ngập mặn. Sử dụng bản đồ hiện có của các nơi có CBDRM làm cơ sở, nguồn lực của GCF sẽ được dùng để đảm bảo rằng hơn 95% các xã ven biển thuộc 28 tỉnh có kế hoạch CBDRM. Những kế hoạch này bao gồm thứ tự ưu tiên đầu tư để thích ứng BĐKH và xây dựng khả năng chống chịu. Vì đảm bảo lồng ghép các hành động ưu tiên được nêu trong kế hoạch vào kế hoạch phát triển kinh tế-xã hội hàng năm và ngân sách là một trong những bước quan trọng xây dựng kế hoạch CBDRM, mật độ tham gia này cũng sẽ ảnh hưởng đáng kể đến quá trình lập kế hoạch hàng năm của tỉnh dọc theo toàn bộ bờ biển của Việt Nam. C</w:t>
            </w:r>
            <w:r w:rsidRPr="00B22FA7">
              <w:rPr>
                <w:rFonts w:ascii="Arial" w:eastAsia="Times New Roman" w:hAnsi="Arial" w:cs="Arial" w:hint="eastAsia"/>
                <w:sz w:val="20"/>
                <w:szCs w:val="20"/>
              </w:rPr>
              <w:t>á</w:t>
            </w:r>
            <w:r w:rsidRPr="00B22FA7">
              <w:rPr>
                <w:rFonts w:ascii="Arial" w:eastAsia="Times New Roman" w:hAnsi="Arial" w:cs="Arial"/>
                <w:sz w:val="20"/>
                <w:szCs w:val="20"/>
              </w:rPr>
              <w:t xml:space="preserve">c </w:t>
            </w:r>
            <w:r w:rsidRPr="00B22FA7">
              <w:rPr>
                <w:rFonts w:ascii="Arial" w:eastAsia="Times New Roman" w:hAnsi="Arial" w:cs="Arial" w:hint="eastAsia"/>
                <w:sz w:val="20"/>
                <w:szCs w:val="20"/>
              </w:rPr>
              <w:t>đá</w:t>
            </w:r>
            <w:r w:rsidRPr="00B22FA7">
              <w:rPr>
                <w:rFonts w:ascii="Arial" w:eastAsia="Times New Roman" w:hAnsi="Arial" w:cs="Arial"/>
                <w:sz w:val="20"/>
                <w:szCs w:val="20"/>
              </w:rPr>
              <w:t>nh gi</w:t>
            </w:r>
            <w:r w:rsidRPr="00B22FA7">
              <w:rPr>
                <w:rFonts w:ascii="Arial" w:eastAsia="Times New Roman" w:hAnsi="Arial" w:cs="Arial" w:hint="eastAsia"/>
                <w:sz w:val="20"/>
                <w:szCs w:val="20"/>
              </w:rPr>
              <w:t>á</w:t>
            </w:r>
            <w:r w:rsidRPr="00B22FA7">
              <w:rPr>
                <w:rFonts w:ascii="Arial" w:eastAsia="Times New Roman" w:hAnsi="Arial" w:cs="Arial"/>
                <w:sz w:val="20"/>
                <w:szCs w:val="20"/>
              </w:rPr>
              <w:t xml:space="preserve"> rủi ro nh</w:t>
            </w:r>
            <w:r w:rsidRPr="00B22FA7">
              <w:rPr>
                <w:rFonts w:ascii="Arial" w:eastAsia="Times New Roman" w:hAnsi="Arial" w:cs="Arial" w:hint="eastAsia"/>
                <w:sz w:val="20"/>
                <w:szCs w:val="20"/>
              </w:rPr>
              <w:t>ư</w:t>
            </w:r>
            <w:r w:rsidRPr="00B22FA7">
              <w:rPr>
                <w:rFonts w:ascii="Arial" w:eastAsia="Times New Roman" w:hAnsi="Arial" w:cs="Arial"/>
                <w:sz w:val="20"/>
                <w:szCs w:val="20"/>
              </w:rPr>
              <w:t xml:space="preserve"> l</w:t>
            </w:r>
            <w:r w:rsidRPr="00B22FA7">
              <w:rPr>
                <w:rFonts w:ascii="Arial" w:eastAsia="Times New Roman" w:hAnsi="Arial" w:cs="Arial" w:hint="eastAsia"/>
                <w:sz w:val="20"/>
                <w:szCs w:val="20"/>
              </w:rPr>
              <w:t>à</w:t>
            </w:r>
            <w:r w:rsidRPr="00B22FA7">
              <w:rPr>
                <w:rFonts w:ascii="Arial" w:eastAsia="Times New Roman" w:hAnsi="Arial" w:cs="Arial"/>
                <w:sz w:val="20"/>
                <w:szCs w:val="20"/>
              </w:rPr>
              <w:t xml:space="preserve"> một phần của qu</w:t>
            </w:r>
            <w:r w:rsidRPr="00B22FA7">
              <w:rPr>
                <w:rFonts w:ascii="Arial" w:eastAsia="Times New Roman" w:hAnsi="Arial" w:cs="Arial" w:hint="eastAsia"/>
                <w:sz w:val="20"/>
                <w:szCs w:val="20"/>
              </w:rPr>
              <w:t>á</w:t>
            </w:r>
            <w:r w:rsidRPr="00B22FA7">
              <w:rPr>
                <w:rFonts w:ascii="Arial" w:eastAsia="Times New Roman" w:hAnsi="Arial" w:cs="Arial"/>
                <w:sz w:val="20"/>
                <w:szCs w:val="20"/>
              </w:rPr>
              <w:t xml:space="preserve"> tr</w:t>
            </w:r>
            <w:r w:rsidRPr="00B22FA7">
              <w:rPr>
                <w:rFonts w:ascii="Arial" w:eastAsia="Times New Roman" w:hAnsi="Arial" w:cs="Arial" w:hint="eastAsia"/>
                <w:sz w:val="20"/>
                <w:szCs w:val="20"/>
              </w:rPr>
              <w:t>ì</w:t>
            </w:r>
            <w:r w:rsidRPr="00B22FA7">
              <w:rPr>
                <w:rFonts w:ascii="Arial" w:eastAsia="Times New Roman" w:hAnsi="Arial" w:cs="Arial"/>
                <w:sz w:val="20"/>
                <w:szCs w:val="20"/>
              </w:rPr>
              <w:t>nh CBDRM c</w:t>
            </w:r>
            <w:r w:rsidRPr="00B22FA7">
              <w:rPr>
                <w:rFonts w:ascii="Arial" w:eastAsia="Times New Roman" w:hAnsi="Arial" w:cs="Arial" w:hint="eastAsia"/>
                <w:sz w:val="20"/>
                <w:szCs w:val="20"/>
              </w:rPr>
              <w:t>ó</w:t>
            </w:r>
            <w:r w:rsidRPr="00B22FA7">
              <w:rPr>
                <w:rFonts w:ascii="Arial" w:eastAsia="Times New Roman" w:hAnsi="Arial" w:cs="Arial"/>
                <w:sz w:val="20"/>
                <w:szCs w:val="20"/>
              </w:rPr>
              <w:t xml:space="preserve"> thể </w:t>
            </w:r>
            <w:r w:rsidRPr="00B22FA7">
              <w:rPr>
                <w:rFonts w:ascii="Arial" w:eastAsia="Times New Roman" w:hAnsi="Arial" w:cs="Arial" w:hint="eastAsia"/>
                <w:sz w:val="20"/>
                <w:szCs w:val="20"/>
              </w:rPr>
              <w:t>đư</w:t>
            </w:r>
            <w:r w:rsidRPr="00B22FA7">
              <w:rPr>
                <w:rFonts w:ascii="Arial" w:eastAsia="Times New Roman" w:hAnsi="Arial" w:cs="Arial"/>
                <w:sz w:val="20"/>
                <w:szCs w:val="20"/>
              </w:rPr>
              <w:t xml:space="preserve">ợc </w:t>
            </w:r>
            <w:r w:rsidRPr="00B22FA7">
              <w:rPr>
                <w:rFonts w:ascii="Arial" w:eastAsia="Times New Roman" w:hAnsi="Arial" w:cs="Arial" w:hint="eastAsia"/>
                <w:sz w:val="20"/>
                <w:szCs w:val="20"/>
              </w:rPr>
              <w:t>á</w:t>
            </w:r>
            <w:r w:rsidRPr="00B22FA7">
              <w:rPr>
                <w:rFonts w:ascii="Arial" w:eastAsia="Times New Roman" w:hAnsi="Arial" w:cs="Arial"/>
                <w:sz w:val="20"/>
                <w:szCs w:val="20"/>
              </w:rPr>
              <w:t>p dụng cho c</w:t>
            </w:r>
            <w:r w:rsidRPr="00B22FA7">
              <w:rPr>
                <w:rFonts w:ascii="Arial" w:eastAsia="Times New Roman" w:hAnsi="Arial" w:cs="Arial" w:hint="eastAsia"/>
                <w:sz w:val="20"/>
                <w:szCs w:val="20"/>
              </w:rPr>
              <w:t>á</w:t>
            </w:r>
            <w:r w:rsidRPr="00B22FA7">
              <w:rPr>
                <w:rFonts w:ascii="Arial" w:eastAsia="Times New Roman" w:hAnsi="Arial" w:cs="Arial"/>
                <w:sz w:val="20"/>
                <w:szCs w:val="20"/>
              </w:rPr>
              <w:t xml:space="preserve">c mục </w:t>
            </w:r>
            <w:r w:rsidRPr="00B22FA7">
              <w:rPr>
                <w:rFonts w:ascii="Arial" w:eastAsia="Times New Roman" w:hAnsi="Arial" w:cs="Arial" w:hint="eastAsia"/>
                <w:sz w:val="20"/>
                <w:szCs w:val="20"/>
              </w:rPr>
              <w:t>đí</w:t>
            </w:r>
            <w:r w:rsidRPr="00B22FA7">
              <w:rPr>
                <w:rFonts w:ascii="Arial" w:eastAsia="Times New Roman" w:hAnsi="Arial" w:cs="Arial"/>
                <w:sz w:val="20"/>
                <w:szCs w:val="20"/>
              </w:rPr>
              <w:t>ch kh</w:t>
            </w:r>
            <w:r w:rsidRPr="00B22FA7">
              <w:rPr>
                <w:rFonts w:ascii="Arial" w:eastAsia="Times New Roman" w:hAnsi="Arial" w:cs="Arial" w:hint="eastAsia"/>
                <w:sz w:val="20"/>
                <w:szCs w:val="20"/>
              </w:rPr>
              <w:t>á</w:t>
            </w:r>
            <w:r w:rsidRPr="00B22FA7">
              <w:rPr>
                <w:rFonts w:ascii="Arial" w:eastAsia="Times New Roman" w:hAnsi="Arial" w:cs="Arial"/>
                <w:sz w:val="20"/>
                <w:szCs w:val="20"/>
              </w:rPr>
              <w:t>c nhau, ph</w:t>
            </w:r>
            <w:r w:rsidRPr="00B22FA7">
              <w:rPr>
                <w:rFonts w:ascii="Arial" w:eastAsia="Times New Roman" w:hAnsi="Arial" w:cs="Arial" w:hint="eastAsia"/>
                <w:sz w:val="20"/>
                <w:szCs w:val="20"/>
              </w:rPr>
              <w:t>ươ</w:t>
            </w:r>
            <w:r w:rsidRPr="00B22FA7">
              <w:rPr>
                <w:rFonts w:ascii="Arial" w:eastAsia="Times New Roman" w:hAnsi="Arial" w:cs="Arial"/>
                <w:sz w:val="20"/>
                <w:szCs w:val="20"/>
              </w:rPr>
              <w:t>ng ph</w:t>
            </w:r>
            <w:r w:rsidRPr="00B22FA7">
              <w:rPr>
                <w:rFonts w:ascii="Arial" w:eastAsia="Times New Roman" w:hAnsi="Arial" w:cs="Arial" w:hint="eastAsia"/>
                <w:sz w:val="20"/>
                <w:szCs w:val="20"/>
              </w:rPr>
              <w:t>á</w:t>
            </w:r>
            <w:r w:rsidRPr="00B22FA7">
              <w:rPr>
                <w:rFonts w:ascii="Arial" w:eastAsia="Times New Roman" w:hAnsi="Arial" w:cs="Arial"/>
                <w:sz w:val="20"/>
                <w:szCs w:val="20"/>
              </w:rPr>
              <w:t xml:space="preserve">p luận sẽ </w:t>
            </w:r>
            <w:r w:rsidRPr="00B22FA7">
              <w:rPr>
                <w:rFonts w:ascii="Arial" w:eastAsia="Times New Roman" w:hAnsi="Arial" w:cs="Arial" w:hint="eastAsia"/>
                <w:sz w:val="20"/>
                <w:szCs w:val="20"/>
              </w:rPr>
              <w:t>đư</w:t>
            </w:r>
            <w:r w:rsidRPr="00B22FA7">
              <w:rPr>
                <w:rFonts w:ascii="Arial" w:eastAsia="Times New Roman" w:hAnsi="Arial" w:cs="Arial"/>
                <w:sz w:val="20"/>
                <w:szCs w:val="20"/>
              </w:rPr>
              <w:t>ợc phổ biến th</w:t>
            </w:r>
            <w:r w:rsidRPr="00B22FA7">
              <w:rPr>
                <w:rFonts w:ascii="Arial" w:eastAsia="Times New Roman" w:hAnsi="Arial" w:cs="Arial" w:hint="eastAsia"/>
                <w:sz w:val="20"/>
                <w:szCs w:val="20"/>
              </w:rPr>
              <w:t>ô</w:t>
            </w:r>
            <w:r w:rsidRPr="00B22FA7">
              <w:rPr>
                <w:rFonts w:ascii="Arial" w:eastAsia="Times New Roman" w:hAnsi="Arial" w:cs="Arial"/>
                <w:sz w:val="20"/>
                <w:szCs w:val="20"/>
              </w:rPr>
              <w:t>ng qua c</w:t>
            </w:r>
            <w:r w:rsidRPr="00B22FA7">
              <w:rPr>
                <w:rFonts w:ascii="Arial" w:eastAsia="Times New Roman" w:hAnsi="Arial" w:cs="Arial" w:hint="eastAsia"/>
                <w:sz w:val="20"/>
                <w:szCs w:val="20"/>
              </w:rPr>
              <w:t>á</w:t>
            </w:r>
            <w:r w:rsidRPr="00B22FA7">
              <w:rPr>
                <w:rFonts w:ascii="Arial" w:eastAsia="Times New Roman" w:hAnsi="Arial" w:cs="Arial"/>
                <w:sz w:val="20"/>
                <w:szCs w:val="20"/>
              </w:rPr>
              <w:t>c ch</w:t>
            </w:r>
            <w:r w:rsidRPr="00B22FA7">
              <w:rPr>
                <w:rFonts w:ascii="Arial" w:eastAsia="Times New Roman" w:hAnsi="Arial" w:cs="Arial" w:hint="eastAsia"/>
                <w:sz w:val="20"/>
                <w:szCs w:val="20"/>
              </w:rPr>
              <w:t>ươ</w:t>
            </w:r>
            <w:r w:rsidRPr="00B22FA7">
              <w:rPr>
                <w:rFonts w:ascii="Arial" w:eastAsia="Times New Roman" w:hAnsi="Arial" w:cs="Arial"/>
                <w:sz w:val="20"/>
                <w:szCs w:val="20"/>
              </w:rPr>
              <w:t>ng tr</w:t>
            </w:r>
            <w:r w:rsidRPr="00B22FA7">
              <w:rPr>
                <w:rFonts w:ascii="Arial" w:eastAsia="Times New Roman" w:hAnsi="Arial" w:cs="Arial" w:hint="eastAsia"/>
                <w:sz w:val="20"/>
                <w:szCs w:val="20"/>
              </w:rPr>
              <w:t>ì</w:t>
            </w:r>
            <w:r w:rsidRPr="00B22FA7">
              <w:rPr>
                <w:rFonts w:ascii="Arial" w:eastAsia="Times New Roman" w:hAnsi="Arial" w:cs="Arial"/>
                <w:sz w:val="20"/>
                <w:szCs w:val="20"/>
              </w:rPr>
              <w:t xml:space="preserve">nh CBDRM </w:t>
            </w:r>
            <w:r w:rsidRPr="00B22FA7">
              <w:rPr>
                <w:rFonts w:ascii="Arial" w:eastAsia="Times New Roman" w:hAnsi="Arial" w:cs="Arial" w:hint="eastAsia"/>
                <w:sz w:val="20"/>
                <w:szCs w:val="20"/>
              </w:rPr>
              <w:t>đ</w:t>
            </w:r>
            <w:r w:rsidRPr="00B22FA7">
              <w:rPr>
                <w:rFonts w:ascii="Arial" w:eastAsia="Times New Roman" w:hAnsi="Arial" w:cs="Arial"/>
                <w:sz w:val="20"/>
                <w:szCs w:val="20"/>
              </w:rPr>
              <w:t xml:space="preserve">ể </w:t>
            </w:r>
            <w:r w:rsidRPr="00B22FA7">
              <w:rPr>
                <w:rFonts w:ascii="Arial" w:eastAsia="Times New Roman" w:hAnsi="Arial" w:cs="Arial" w:hint="eastAsia"/>
                <w:sz w:val="20"/>
                <w:szCs w:val="20"/>
              </w:rPr>
              <w:t>đ</w:t>
            </w:r>
            <w:r w:rsidRPr="00B22FA7">
              <w:rPr>
                <w:rFonts w:ascii="Arial" w:eastAsia="Times New Roman" w:hAnsi="Arial" w:cs="Arial"/>
                <w:sz w:val="20"/>
                <w:szCs w:val="20"/>
              </w:rPr>
              <w:t xml:space="preserve">ạt </w:t>
            </w:r>
            <w:r w:rsidRPr="00B22FA7">
              <w:rPr>
                <w:rFonts w:ascii="Arial" w:eastAsia="Times New Roman" w:hAnsi="Arial" w:cs="Arial" w:hint="eastAsia"/>
                <w:sz w:val="20"/>
                <w:szCs w:val="20"/>
              </w:rPr>
              <w:t>đư</w:t>
            </w:r>
            <w:r w:rsidRPr="00B22FA7">
              <w:rPr>
                <w:rFonts w:ascii="Arial" w:eastAsia="Times New Roman" w:hAnsi="Arial" w:cs="Arial"/>
                <w:sz w:val="20"/>
                <w:szCs w:val="20"/>
              </w:rPr>
              <w:t>ợc mục ti</w:t>
            </w:r>
            <w:r w:rsidRPr="00B22FA7">
              <w:rPr>
                <w:rFonts w:ascii="Arial" w:eastAsia="Times New Roman" w:hAnsi="Arial" w:cs="Arial" w:hint="eastAsia"/>
                <w:sz w:val="20"/>
                <w:szCs w:val="20"/>
              </w:rPr>
              <w:t>ê</w:t>
            </w:r>
            <w:r w:rsidRPr="00B22FA7">
              <w:rPr>
                <w:rFonts w:ascii="Arial" w:eastAsia="Times New Roman" w:hAnsi="Arial" w:cs="Arial"/>
                <w:sz w:val="20"/>
                <w:szCs w:val="20"/>
              </w:rPr>
              <w:t>u 6.000 x</w:t>
            </w:r>
            <w:r w:rsidRPr="00B22FA7">
              <w:rPr>
                <w:rFonts w:ascii="Arial" w:eastAsia="Times New Roman" w:hAnsi="Arial" w:cs="Arial" w:hint="eastAsia"/>
                <w:sz w:val="20"/>
                <w:szCs w:val="20"/>
              </w:rPr>
              <w:t>ã</w:t>
            </w:r>
            <w:r w:rsidRPr="00B22FA7">
              <w:rPr>
                <w:rFonts w:ascii="Arial" w:eastAsia="Times New Roman" w:hAnsi="Arial" w:cs="Arial"/>
                <w:sz w:val="20"/>
                <w:szCs w:val="20"/>
              </w:rPr>
              <w:t xml:space="preserve"> , v</w:t>
            </w:r>
            <w:r w:rsidRPr="00B22FA7">
              <w:rPr>
                <w:rFonts w:ascii="Arial" w:eastAsia="Times New Roman" w:hAnsi="Arial" w:cs="Arial" w:hint="eastAsia"/>
                <w:sz w:val="20"/>
                <w:szCs w:val="20"/>
              </w:rPr>
              <w:t>à</w:t>
            </w:r>
            <w:r w:rsidRPr="00B22FA7">
              <w:rPr>
                <w:rFonts w:ascii="Arial" w:eastAsia="Times New Roman" w:hAnsi="Arial" w:cs="Arial"/>
                <w:sz w:val="20"/>
                <w:szCs w:val="20"/>
              </w:rPr>
              <w:t xml:space="preserve"> nhiều h</w:t>
            </w:r>
            <w:r w:rsidRPr="00B22FA7">
              <w:rPr>
                <w:rFonts w:ascii="Arial" w:eastAsia="Times New Roman" w:hAnsi="Arial" w:cs="Arial" w:hint="eastAsia"/>
                <w:sz w:val="20"/>
                <w:szCs w:val="20"/>
              </w:rPr>
              <w:t>ơ</w:t>
            </w:r>
            <w:r w:rsidRPr="00B22FA7">
              <w:rPr>
                <w:rFonts w:ascii="Arial" w:eastAsia="Times New Roman" w:hAnsi="Arial" w:cs="Arial"/>
                <w:sz w:val="20"/>
                <w:szCs w:val="20"/>
              </w:rPr>
              <w:t>n nữa qu</w:t>
            </w:r>
            <w:r w:rsidRPr="00B22FA7">
              <w:rPr>
                <w:rFonts w:ascii="Arial" w:eastAsia="Times New Roman" w:hAnsi="Arial" w:cs="Arial" w:hint="eastAsia"/>
                <w:sz w:val="20"/>
                <w:szCs w:val="20"/>
              </w:rPr>
              <w:t>á</w:t>
            </w:r>
            <w:r w:rsidRPr="00B22FA7">
              <w:rPr>
                <w:rFonts w:ascii="Arial" w:eastAsia="Times New Roman" w:hAnsi="Arial" w:cs="Arial"/>
                <w:sz w:val="20"/>
                <w:szCs w:val="20"/>
              </w:rPr>
              <w:t xml:space="preserve"> thời gian dự </w:t>
            </w:r>
            <w:r w:rsidRPr="00B22FA7">
              <w:rPr>
                <w:rFonts w:ascii="Arial" w:eastAsia="Times New Roman" w:hAnsi="Arial" w:cs="Arial" w:hint="eastAsia"/>
                <w:sz w:val="20"/>
                <w:szCs w:val="20"/>
              </w:rPr>
              <w:t>á</w:t>
            </w:r>
            <w:r w:rsidRPr="00B22FA7">
              <w:rPr>
                <w:rFonts w:ascii="Arial" w:eastAsia="Times New Roman" w:hAnsi="Arial" w:cs="Arial"/>
                <w:sz w:val="20"/>
                <w:szCs w:val="20"/>
              </w:rPr>
              <w:t>n GCF</w:t>
            </w:r>
            <w:r w:rsidRPr="00C64715">
              <w:rPr>
                <w:rFonts w:ascii="Arial" w:hAnsi="Arial" w:cs="Arial"/>
              </w:rPr>
              <w:t>.</w:t>
            </w:r>
          </w:p>
          <w:p w:rsidR="00451605" w:rsidRDefault="00451605" w:rsidP="00451605">
            <w:pPr>
              <w:tabs>
                <w:tab w:val="left" w:pos="467"/>
                <w:tab w:val="left" w:pos="851"/>
              </w:tabs>
              <w:spacing w:after="0" w:line="240" w:lineRule="auto"/>
              <w:contextualSpacing/>
              <w:jc w:val="both"/>
              <w:rPr>
                <w:rFonts w:ascii="Arial" w:hAnsi="Arial" w:cs="Arial"/>
                <w:sz w:val="20"/>
              </w:rPr>
            </w:pPr>
          </w:p>
          <w:p w:rsidR="00A95E87" w:rsidRDefault="00A95E87" w:rsidP="00A95E87">
            <w:pPr>
              <w:rPr>
                <w:rFonts w:ascii="Arial" w:eastAsia="Times New Roman" w:hAnsi="Arial" w:cs="Arial"/>
                <w:b/>
                <w:i/>
                <w:sz w:val="20"/>
                <w:szCs w:val="20"/>
              </w:rPr>
            </w:pPr>
            <w:r>
              <w:rPr>
                <w:rFonts w:ascii="Arial" w:eastAsia="Times New Roman" w:hAnsi="Arial" w:cs="Arial"/>
                <w:b/>
                <w:i/>
                <w:sz w:val="20"/>
                <w:szCs w:val="20"/>
              </w:rPr>
              <w:t xml:space="preserve">Thúc đẩy tiếp cận đến dữ liệu có chất lượng để tăng cường làm kế hoạch và phát triển sản phẩm khu vực tư nhân </w:t>
            </w:r>
          </w:p>
          <w:p w:rsidR="00A95E87" w:rsidRDefault="00A95E87" w:rsidP="00B22FA7">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sz w:val="20"/>
                <w:szCs w:val="20"/>
              </w:rPr>
            </w:pPr>
            <w:r w:rsidRPr="00911750">
              <w:rPr>
                <w:rFonts w:ascii="Arial" w:eastAsia="Times New Roman" w:hAnsi="Arial" w:cs="Arial"/>
                <w:sz w:val="20"/>
                <w:szCs w:val="20"/>
              </w:rPr>
              <w:t xml:space="preserve">Nâng cao chất lượng và khả năng tiếp cận tới dữ liệu có thể có hiệu ứng chuyển đổi về lập kế hoạch quản ý rủi ro và thông lệ ở Việt Nam. Ra quyết định liên quan đến lập kế hoạch đầu tư và sắp xếp ưu tiên dự </w:t>
            </w:r>
            <w:proofErr w:type="gramStart"/>
            <w:r w:rsidRPr="00911750">
              <w:rPr>
                <w:rFonts w:ascii="Arial" w:eastAsia="Times New Roman" w:hAnsi="Arial" w:cs="Arial"/>
                <w:sz w:val="20"/>
                <w:szCs w:val="20"/>
              </w:rPr>
              <w:t>án</w:t>
            </w:r>
            <w:proofErr w:type="gramEnd"/>
            <w:r w:rsidRPr="00911750">
              <w:rPr>
                <w:rFonts w:ascii="Arial" w:eastAsia="Times New Roman" w:hAnsi="Arial" w:cs="Arial"/>
                <w:sz w:val="20"/>
                <w:szCs w:val="20"/>
              </w:rPr>
              <w:t xml:space="preserve"> thích ứng hiện hay không được hưởng lợi từ phân tích xác suất rủi ro cả về sinh kế và tiếp cận được tài chính. Ngoài nâng </w:t>
            </w:r>
            <w:proofErr w:type="gramStart"/>
            <w:r w:rsidRPr="00911750">
              <w:rPr>
                <w:rFonts w:ascii="Arial" w:eastAsia="Times New Roman" w:hAnsi="Arial" w:cs="Arial"/>
                <w:sz w:val="20"/>
                <w:szCs w:val="20"/>
              </w:rPr>
              <w:t>cao  việc</w:t>
            </w:r>
            <w:proofErr w:type="gramEnd"/>
            <w:r w:rsidRPr="00911750">
              <w:rPr>
                <w:rFonts w:ascii="Arial" w:eastAsia="Times New Roman" w:hAnsi="Arial" w:cs="Arial"/>
                <w:sz w:val="20"/>
                <w:szCs w:val="20"/>
              </w:rPr>
              <w:t xml:space="preserve"> thực hiện dự án đã thực hiện đến năm 2020, cung cấp sớm dữ liệu rủi ro được cải thiện cho tất cả các tỉnh đồng bằng và ven biển có thể xúc tác cho Chính phủ để nhân rộng cách tiếp cận tổng hợp này trong thiết kế của chu </w:t>
            </w:r>
            <w:r w:rsidRPr="00911750">
              <w:rPr>
                <w:rFonts w:ascii="Arial" w:eastAsia="Times New Roman" w:hAnsi="Arial" w:cs="Arial"/>
                <w:sz w:val="20"/>
                <w:szCs w:val="20"/>
              </w:rPr>
              <w:lastRenderedPageBreak/>
              <w:t>kỳ kế hoạch 2020-2025 của mình.</w:t>
            </w:r>
          </w:p>
          <w:p w:rsidR="00A95E87" w:rsidRDefault="00A95E87" w:rsidP="00A95E87">
            <w:pPr>
              <w:pStyle w:val="ListParagraph"/>
              <w:tabs>
                <w:tab w:val="left" w:pos="881"/>
              </w:tabs>
              <w:spacing w:after="0" w:line="240" w:lineRule="auto"/>
              <w:ind w:left="360"/>
              <w:rPr>
                <w:rFonts w:ascii="Arial" w:eastAsia="Times New Roman" w:hAnsi="Arial" w:cs="Arial"/>
                <w:sz w:val="20"/>
                <w:szCs w:val="20"/>
                <w:lang w:val="en-GB"/>
              </w:rPr>
            </w:pPr>
          </w:p>
          <w:p w:rsidR="00A95E87" w:rsidRDefault="00A95E87" w:rsidP="00B22FA7">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sz w:val="20"/>
                <w:szCs w:val="20"/>
                <w:lang w:val="en-GB"/>
              </w:rPr>
            </w:pPr>
            <w:r>
              <w:rPr>
                <w:rFonts w:ascii="Arial" w:eastAsia="Times New Roman" w:hAnsi="Arial" w:cs="Arial"/>
                <w:sz w:val="20"/>
                <w:szCs w:val="20"/>
                <w:lang w:val="en-GB"/>
              </w:rPr>
              <w:t>Dữ liệu sự cố cực đoan trong quá khứ chính xác và các thông tin rủi ro liên quan đến khí hậu khác cũng là động lực cho việc phát triển sản phẩm chuyển giao rủi ro khu vực tư nhân.</w:t>
            </w:r>
            <w:r w:rsidRPr="008E6333">
              <w:rPr>
                <w:rFonts w:ascii="Arial" w:eastAsia="Times New Roman" w:hAnsi="Arial" w:cs="Arial"/>
                <w:sz w:val="20"/>
                <w:szCs w:val="20"/>
                <w:lang w:val="en-GB"/>
              </w:rPr>
              <w:t xml:space="preserve">  </w:t>
            </w:r>
            <w:r>
              <w:rPr>
                <w:rFonts w:ascii="Arial" w:eastAsia="Times New Roman" w:hAnsi="Arial" w:cs="Arial"/>
                <w:sz w:val="20"/>
                <w:szCs w:val="20"/>
                <w:lang w:val="en-GB"/>
              </w:rPr>
              <w:t>Nguồn lực của GCF sẽ tạo ra và làm cho tiếp cận được các dữ liệu và công cụ như bản đồ rủi ro và các mô hình tài chính nhằm hỗ trợ việc ra quyết định chính xác hơn trong thích ứng voiws BĐKH ở tất cả các cấp.</w:t>
            </w:r>
          </w:p>
          <w:p w:rsidR="00A95E87" w:rsidRPr="008E6333" w:rsidRDefault="00A95E87" w:rsidP="00A95E87">
            <w:pPr>
              <w:pStyle w:val="ListParagraph"/>
              <w:tabs>
                <w:tab w:val="left" w:pos="455"/>
              </w:tabs>
              <w:spacing w:after="0" w:line="240" w:lineRule="auto"/>
              <w:ind w:left="0"/>
              <w:rPr>
                <w:rFonts w:ascii="Arial" w:eastAsia="Times New Roman" w:hAnsi="Arial" w:cs="Arial"/>
                <w:sz w:val="20"/>
                <w:szCs w:val="20"/>
                <w:lang w:val="en-GB"/>
              </w:rPr>
            </w:pPr>
          </w:p>
          <w:p w:rsidR="00A95E87" w:rsidRDefault="00A95E87" w:rsidP="00B22FA7">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sz w:val="20"/>
                <w:szCs w:val="20"/>
                <w:lang w:val="en-GB"/>
              </w:rPr>
            </w:pPr>
            <w:r>
              <w:rPr>
                <w:rFonts w:ascii="Arial" w:eastAsia="Times New Roman" w:hAnsi="Arial" w:cs="Arial"/>
                <w:sz w:val="20"/>
                <w:szCs w:val="20"/>
                <w:lang w:val="en-GB"/>
              </w:rPr>
              <w:t xml:space="preserve">Tăng cường hệ thống để </w:t>
            </w:r>
            <w:proofErr w:type="gramStart"/>
            <w:r>
              <w:rPr>
                <w:rFonts w:ascii="Arial" w:eastAsia="Times New Roman" w:hAnsi="Arial" w:cs="Arial"/>
                <w:sz w:val="20"/>
                <w:szCs w:val="20"/>
                <w:lang w:val="en-GB"/>
              </w:rPr>
              <w:t>thu</w:t>
            </w:r>
            <w:proofErr w:type="gramEnd"/>
            <w:r>
              <w:rPr>
                <w:rFonts w:ascii="Arial" w:eastAsia="Times New Roman" w:hAnsi="Arial" w:cs="Arial"/>
                <w:sz w:val="20"/>
                <w:szCs w:val="20"/>
                <w:lang w:val="en-GB"/>
              </w:rPr>
              <w:t xml:space="preserve"> thập dữ liệu cấp xã về tổn thất và thiệt hại do thiên tai cũng sẽ nâng cao đáng kể bộ dữ liệu dài hạn có thể được sử dụng làm phân tích IPCC và các phân tích khác của quốc gia.</w:t>
            </w:r>
          </w:p>
          <w:p w:rsidR="00B22FA7" w:rsidRDefault="00B22FA7" w:rsidP="00B22FA7">
            <w:pPr>
              <w:pStyle w:val="ListParagraph"/>
              <w:tabs>
                <w:tab w:val="left" w:pos="449"/>
                <w:tab w:val="left" w:pos="851"/>
              </w:tabs>
              <w:spacing w:before="240" w:line="240" w:lineRule="auto"/>
              <w:ind w:left="0"/>
              <w:jc w:val="both"/>
              <w:rPr>
                <w:rFonts w:ascii="Arial" w:eastAsia="Times New Roman" w:hAnsi="Arial" w:cs="Arial"/>
                <w:sz w:val="20"/>
                <w:szCs w:val="20"/>
                <w:lang w:val="en-GB"/>
              </w:rPr>
            </w:pPr>
          </w:p>
          <w:p w:rsidR="00B22FA7" w:rsidRDefault="00B22FA7" w:rsidP="00B22FA7">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sz w:val="20"/>
                <w:szCs w:val="20"/>
                <w:lang w:val="en-GB"/>
              </w:rPr>
            </w:pPr>
            <w:r>
              <w:rPr>
                <w:rFonts w:ascii="Arial" w:eastAsia="Times New Roman" w:hAnsi="Arial" w:cs="Arial"/>
                <w:sz w:val="20"/>
                <w:szCs w:val="20"/>
                <w:lang w:val="en-GB"/>
              </w:rPr>
              <w:t>Về mặt số liệu, sự chuyển biến này có thể tóm tắt:</w:t>
            </w:r>
          </w:p>
          <w:p w:rsidR="00B22FA7" w:rsidRPr="00D01530" w:rsidRDefault="00B22FA7" w:rsidP="00B22FA7">
            <w:pPr>
              <w:pStyle w:val="ListParagraph"/>
              <w:numPr>
                <w:ilvl w:val="0"/>
                <w:numId w:val="18"/>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Tất cả 28 tỉnh ven biển của Việ</w:t>
            </w:r>
            <w:r w:rsidRPr="00796F69">
              <w:rPr>
                <w:rFonts w:ascii="Arial" w:eastAsia="Times New Roman" w:hAnsi="Arial" w:cs="Arial"/>
                <w:sz w:val="20"/>
                <w:szCs w:val="20"/>
                <w:lang w:val="en-GB"/>
              </w:rPr>
              <w:t>t Nam</w:t>
            </w:r>
            <w:r>
              <w:rPr>
                <w:rFonts w:ascii="Arial" w:eastAsia="Times New Roman" w:hAnsi="Arial" w:cs="Arial"/>
                <w:sz w:val="20"/>
                <w:szCs w:val="20"/>
                <w:lang w:val="en-GB"/>
              </w:rPr>
              <w:t xml:space="preserve"> sẽ có bản đồ rủi ro tương thích, cập nhật</w:t>
            </w:r>
            <w:r w:rsidRPr="00796F69">
              <w:rPr>
                <w:rFonts w:ascii="Arial" w:eastAsia="Times New Roman" w:hAnsi="Arial" w:cs="Arial"/>
                <w:sz w:val="20"/>
                <w:szCs w:val="20"/>
                <w:lang w:val="en-GB"/>
              </w:rPr>
              <w:t xml:space="preserve"> </w:t>
            </w:r>
            <w:r>
              <w:rPr>
                <w:rFonts w:ascii="Arial" w:eastAsia="Times New Roman" w:hAnsi="Arial" w:cs="Arial"/>
                <w:sz w:val="20"/>
                <w:szCs w:val="20"/>
                <w:lang w:val="en-GB"/>
              </w:rPr>
              <w:t>có khả năng để tính toán cho các rủi ro như triều cường cũng như tiềm năng tác động BĐKH</w:t>
            </w:r>
            <w:r w:rsidRPr="00796F69">
              <w:rPr>
                <w:rFonts w:ascii="Arial" w:eastAsia="Times New Roman" w:hAnsi="Arial" w:cs="Arial"/>
                <w:sz w:val="20"/>
                <w:szCs w:val="20"/>
                <w:lang w:val="en-GB"/>
              </w:rPr>
              <w:t xml:space="preserve"> </w:t>
            </w:r>
            <w:r>
              <w:rPr>
                <w:rFonts w:ascii="Arial" w:eastAsia="Times New Roman" w:hAnsi="Arial" w:cs="Arial"/>
                <w:sz w:val="20"/>
                <w:szCs w:val="20"/>
                <w:lang w:val="en-GB"/>
              </w:rPr>
              <w:t>lâu dài (hiện nay không có tỉnh nào có các bản đồ như vậy, và ở những nơi có sẵn dữ liệu cấp tỉnh thì cũng không tương thích).</w:t>
            </w:r>
          </w:p>
          <w:p w:rsidR="00B22FA7" w:rsidRPr="00796F69" w:rsidRDefault="00B22FA7" w:rsidP="00B22FA7">
            <w:pPr>
              <w:pStyle w:val="ListParagraph"/>
              <w:numPr>
                <w:ilvl w:val="0"/>
                <w:numId w:val="18"/>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 xml:space="preserve">Tỉ lệ thành công bình quân đối với tái sinh rừng ngập mặn tại vùng ven biển sẽ tăng lên từ mức bình quân </w:t>
            </w:r>
            <w:r w:rsidRPr="00796F69">
              <w:rPr>
                <w:rFonts w:ascii="Arial" w:eastAsia="Times New Roman" w:hAnsi="Arial" w:cs="Arial"/>
                <w:sz w:val="20"/>
                <w:szCs w:val="20"/>
                <w:lang w:val="en-GB"/>
              </w:rPr>
              <w:t>50</w:t>
            </w:r>
            <w:r>
              <w:rPr>
                <w:rFonts w:ascii="Arial" w:eastAsia="Times New Roman" w:hAnsi="Arial" w:cs="Arial"/>
                <w:sz w:val="20"/>
                <w:szCs w:val="20"/>
                <w:lang w:val="en-GB"/>
              </w:rPr>
              <w:t>%</w:t>
            </w:r>
            <w:r w:rsidRPr="00796F69">
              <w:rPr>
                <w:rFonts w:ascii="Arial" w:eastAsia="Times New Roman" w:hAnsi="Arial" w:cs="Arial"/>
                <w:sz w:val="20"/>
                <w:szCs w:val="20"/>
                <w:lang w:val="en-GB"/>
              </w:rPr>
              <w:t xml:space="preserve"> </w:t>
            </w:r>
            <w:r>
              <w:rPr>
                <w:rFonts w:ascii="Arial" w:eastAsia="Times New Roman" w:hAnsi="Arial" w:cs="Arial"/>
                <w:sz w:val="20"/>
                <w:szCs w:val="20"/>
                <w:lang w:val="en-GB"/>
              </w:rPr>
              <w:t>đến hơn</w:t>
            </w:r>
            <w:r w:rsidRPr="00796F69">
              <w:rPr>
                <w:rFonts w:ascii="Arial" w:eastAsia="Times New Roman" w:hAnsi="Arial" w:cs="Arial"/>
                <w:sz w:val="20"/>
                <w:szCs w:val="20"/>
                <w:lang w:val="en-GB"/>
              </w:rPr>
              <w:t xml:space="preserve"> 80% </w:t>
            </w:r>
            <w:r>
              <w:rPr>
                <w:rFonts w:ascii="Arial" w:eastAsia="Times New Roman" w:hAnsi="Arial" w:cs="Arial"/>
                <w:sz w:val="20"/>
                <w:szCs w:val="20"/>
                <w:lang w:val="en-GB"/>
              </w:rPr>
              <w:t>và năng lực để thực hiện tiêu chuẩn này về mặt kỹ thuật</w:t>
            </w:r>
            <w:r w:rsidRPr="00796F69">
              <w:rPr>
                <w:rFonts w:ascii="Arial" w:eastAsia="Times New Roman" w:hAnsi="Arial" w:cs="Arial"/>
                <w:sz w:val="20"/>
                <w:szCs w:val="20"/>
                <w:lang w:val="en-GB"/>
              </w:rPr>
              <w:t xml:space="preserve"> </w:t>
            </w:r>
            <w:r>
              <w:rPr>
                <w:rFonts w:ascii="Arial" w:eastAsia="Times New Roman" w:hAnsi="Arial" w:cs="Arial"/>
                <w:sz w:val="20"/>
                <w:szCs w:val="20"/>
                <w:lang w:val="en-GB"/>
              </w:rPr>
              <w:t xml:space="preserve">sẽ được chuyển giao </w:t>
            </w:r>
            <w:r w:rsidRPr="008552E8">
              <w:rPr>
                <w:rFonts w:ascii="Arial" w:eastAsia="Times New Roman" w:hAnsi="Arial" w:cs="Arial"/>
                <w:sz w:val="20"/>
                <w:szCs w:val="20"/>
                <w:lang w:val="en-GB"/>
              </w:rPr>
              <w:t xml:space="preserve">từ một số ít các tỉnh </w:t>
            </w:r>
            <w:r>
              <w:rPr>
                <w:rFonts w:ascii="Arial" w:eastAsia="Times New Roman" w:hAnsi="Arial" w:cs="Arial"/>
                <w:sz w:val="20"/>
                <w:szCs w:val="20"/>
                <w:lang w:val="en-GB"/>
              </w:rPr>
              <w:t>có dự án thí điểm thành công đến cán bộ cấp tỉnh của</w:t>
            </w:r>
            <w:r w:rsidRPr="008552E8">
              <w:rPr>
                <w:rFonts w:ascii="Arial" w:eastAsia="Times New Roman" w:hAnsi="Arial" w:cs="Arial"/>
                <w:sz w:val="20"/>
                <w:szCs w:val="20"/>
                <w:lang w:val="en-GB"/>
              </w:rPr>
              <w:t xml:space="preserve"> tất cả các tỉnh ven biển</w:t>
            </w:r>
            <w:r w:rsidRPr="00796F69">
              <w:rPr>
                <w:rFonts w:ascii="Arial" w:eastAsia="Times New Roman" w:hAnsi="Arial" w:cs="Arial"/>
                <w:sz w:val="20"/>
                <w:szCs w:val="20"/>
                <w:lang w:val="en-GB"/>
              </w:rPr>
              <w:t>;</w:t>
            </w:r>
          </w:p>
          <w:p w:rsidR="00B22FA7" w:rsidRPr="00796F69" w:rsidRDefault="00B22FA7" w:rsidP="00B22FA7">
            <w:pPr>
              <w:pStyle w:val="ListParagraph"/>
              <w:numPr>
                <w:ilvl w:val="0"/>
                <w:numId w:val="18"/>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Những dự án nhà ở chống chịu lũ lụt của chính phủ lần đầu tiên sẽ được tích hợp trong nỗ lực xây dựng chống chịu rộng lớn hơn</w:t>
            </w:r>
            <w:r w:rsidRPr="00796F69">
              <w:rPr>
                <w:rFonts w:ascii="Arial" w:eastAsia="Times New Roman" w:hAnsi="Arial" w:cs="Arial"/>
                <w:sz w:val="20"/>
                <w:szCs w:val="20"/>
                <w:lang w:val="en-GB"/>
              </w:rPr>
              <w:t xml:space="preserve">, </w:t>
            </w:r>
            <w:r>
              <w:rPr>
                <w:rFonts w:ascii="Arial" w:eastAsia="Times New Roman" w:hAnsi="Arial" w:cs="Arial"/>
                <w:sz w:val="20"/>
                <w:szCs w:val="20"/>
                <w:lang w:val="en-GB"/>
              </w:rPr>
              <w:t xml:space="preserve">và sẽ phân biệt sự khác nhau giữa rủi ro rộng và rủi ro triều cường/siêu bão, áp dụng trực tiếp các bài học kinh nghiệm từ Philippine sau bão Tacloban. Thế hệ dự </w:t>
            </w:r>
            <w:proofErr w:type="gramStart"/>
            <w:r>
              <w:rPr>
                <w:rFonts w:ascii="Arial" w:eastAsia="Times New Roman" w:hAnsi="Arial" w:cs="Arial"/>
                <w:sz w:val="20"/>
                <w:szCs w:val="20"/>
                <w:lang w:val="en-GB"/>
              </w:rPr>
              <w:t>án</w:t>
            </w:r>
            <w:proofErr w:type="gramEnd"/>
            <w:r>
              <w:rPr>
                <w:rFonts w:ascii="Arial" w:eastAsia="Times New Roman" w:hAnsi="Arial" w:cs="Arial"/>
                <w:sz w:val="20"/>
                <w:szCs w:val="20"/>
                <w:lang w:val="en-GB"/>
              </w:rPr>
              <w:t xml:space="preserve"> nhà ở</w:t>
            </w:r>
            <w:r w:rsidRPr="00796F69">
              <w:rPr>
                <w:rFonts w:ascii="Arial" w:eastAsia="Times New Roman" w:hAnsi="Arial" w:cs="Arial"/>
                <w:sz w:val="20"/>
                <w:szCs w:val="20"/>
                <w:lang w:val="en-GB"/>
              </w:rPr>
              <w:t xml:space="preserve"> </w:t>
            </w:r>
            <w:r>
              <w:rPr>
                <w:rFonts w:ascii="Arial" w:eastAsia="Times New Roman" w:hAnsi="Arial" w:cs="Arial"/>
                <w:sz w:val="20"/>
                <w:szCs w:val="20"/>
                <w:lang w:val="en-GB"/>
              </w:rPr>
              <w:t xml:space="preserve">trong tương lai sẽ đưa phân tích bản đồ rủi ro được cập nhật cũng như các thông lệ CBDRM vào lập kế hoạch và thực hiện. </w:t>
            </w:r>
          </w:p>
          <w:p w:rsidR="0010125F" w:rsidRPr="0010125F" w:rsidRDefault="0010125F" w:rsidP="00B22FA7">
            <w:pPr>
              <w:tabs>
                <w:tab w:val="left" w:pos="455"/>
                <w:tab w:val="left" w:pos="851"/>
              </w:tabs>
              <w:spacing w:after="0" w:line="240" w:lineRule="auto"/>
              <w:contextualSpacing/>
              <w:jc w:val="both"/>
              <w:rPr>
                <w:rFonts w:ascii="Arial" w:eastAsia="Times New Roman" w:hAnsi="Arial" w:cs="Arial"/>
                <w:sz w:val="20"/>
                <w:szCs w:val="20"/>
                <w:lang w:val="en-GB" w:eastAsia="en-US"/>
              </w:rPr>
            </w:pPr>
            <w:r w:rsidRPr="0010125F">
              <w:rPr>
                <w:rFonts w:ascii="Arial" w:eastAsia="Times New Roman" w:hAnsi="Arial" w:cs="Arial"/>
                <w:sz w:val="20"/>
                <w:szCs w:val="20"/>
                <w:lang w:val="en-GB" w:eastAsia="en-US"/>
              </w:rPr>
              <w:t xml:space="preserve">   </w:t>
            </w:r>
          </w:p>
          <w:p w:rsidR="00690CAD" w:rsidRPr="00B22FA7" w:rsidRDefault="00B22FA7" w:rsidP="00B22FA7">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sz w:val="20"/>
                <w:szCs w:val="20"/>
                <w:lang w:val="en-GB" w:eastAsia="en-US"/>
              </w:rPr>
            </w:pPr>
            <w:r>
              <w:rPr>
                <w:rFonts w:ascii="Arial" w:eastAsia="Times New Roman" w:hAnsi="Arial" w:cs="Arial"/>
                <w:sz w:val="20"/>
                <w:szCs w:val="20"/>
              </w:rPr>
              <w:t>Cu</w:t>
            </w:r>
            <w:r w:rsidRPr="00B22FA7">
              <w:rPr>
                <w:rFonts w:ascii="Arial" w:eastAsia="Times New Roman" w:hAnsi="Arial" w:cs="Arial"/>
                <w:sz w:val="20"/>
                <w:szCs w:val="20"/>
              </w:rPr>
              <w:t>ối</w:t>
            </w:r>
            <w:r>
              <w:rPr>
                <w:rFonts w:ascii="Arial" w:eastAsia="Times New Roman" w:hAnsi="Arial" w:cs="Arial"/>
                <w:sz w:val="20"/>
                <w:szCs w:val="20"/>
              </w:rPr>
              <w:t xml:space="preserve"> c</w:t>
            </w:r>
            <w:r w:rsidRPr="00B22FA7">
              <w:rPr>
                <w:rFonts w:ascii="Arial" w:eastAsia="Times New Roman" w:hAnsi="Arial" w:cs="Arial"/>
                <w:sz w:val="20"/>
                <w:szCs w:val="20"/>
              </w:rPr>
              <w:t>ùng</w:t>
            </w:r>
            <w:r>
              <w:rPr>
                <w:rFonts w:ascii="Arial" w:eastAsia="Times New Roman" w:hAnsi="Arial" w:cs="Arial"/>
                <w:sz w:val="20"/>
                <w:szCs w:val="20"/>
              </w:rPr>
              <w:t>, t</w:t>
            </w:r>
            <w:r w:rsidRPr="00B22FA7">
              <w:rPr>
                <w:rFonts w:ascii="Arial" w:eastAsia="Times New Roman" w:hAnsi="Arial" w:cs="Arial"/>
                <w:sz w:val="20"/>
                <w:szCs w:val="20"/>
              </w:rPr>
              <w:t>ại</w:t>
            </w:r>
            <w:r>
              <w:rPr>
                <w:rFonts w:ascii="Arial" w:eastAsia="Times New Roman" w:hAnsi="Arial" w:cs="Arial"/>
                <w:sz w:val="20"/>
                <w:szCs w:val="20"/>
              </w:rPr>
              <w:t xml:space="preserve"> t</w:t>
            </w:r>
            <w:r w:rsidRPr="00B22FA7">
              <w:rPr>
                <w:rFonts w:ascii="Arial" w:eastAsia="Times New Roman" w:hAnsi="Arial" w:cs="Arial"/>
                <w:sz w:val="20"/>
                <w:szCs w:val="20"/>
              </w:rPr>
              <w:t>ất</w:t>
            </w:r>
            <w:r>
              <w:rPr>
                <w:rFonts w:ascii="Arial" w:eastAsia="Times New Roman" w:hAnsi="Arial" w:cs="Arial"/>
                <w:sz w:val="20"/>
                <w:szCs w:val="20"/>
              </w:rPr>
              <w:t xml:space="preserve"> c</w:t>
            </w:r>
            <w:r w:rsidRPr="00B22FA7">
              <w:rPr>
                <w:rFonts w:ascii="Arial" w:eastAsia="Times New Roman" w:hAnsi="Arial" w:cs="Arial"/>
                <w:sz w:val="20"/>
                <w:szCs w:val="20"/>
              </w:rPr>
              <w:t>ả</w:t>
            </w:r>
            <w:r>
              <w:rPr>
                <w:rFonts w:ascii="Arial" w:eastAsia="Times New Roman" w:hAnsi="Arial" w:cs="Arial"/>
                <w:sz w:val="20"/>
                <w:szCs w:val="20"/>
              </w:rPr>
              <w:t xml:space="preserve"> c</w:t>
            </w:r>
            <w:r w:rsidRPr="00B22FA7">
              <w:rPr>
                <w:rFonts w:ascii="Arial" w:eastAsia="Times New Roman" w:hAnsi="Arial" w:cs="Arial"/>
                <w:sz w:val="20"/>
                <w:szCs w:val="20"/>
              </w:rPr>
              <w:t>ác</w:t>
            </w:r>
            <w:r>
              <w:rPr>
                <w:rFonts w:ascii="Arial" w:eastAsia="Times New Roman" w:hAnsi="Arial" w:cs="Arial"/>
                <w:sz w:val="20"/>
                <w:szCs w:val="20"/>
              </w:rPr>
              <w:t xml:space="preserve"> t</w:t>
            </w:r>
            <w:r w:rsidRPr="00B22FA7">
              <w:rPr>
                <w:rFonts w:ascii="Arial" w:eastAsia="Times New Roman" w:hAnsi="Arial" w:cs="Arial"/>
                <w:sz w:val="20"/>
                <w:szCs w:val="20"/>
              </w:rPr>
              <w:t>ỉnh</w:t>
            </w:r>
            <w:r>
              <w:rPr>
                <w:rFonts w:ascii="Arial" w:eastAsia="Times New Roman" w:hAnsi="Arial" w:cs="Arial"/>
                <w:sz w:val="20"/>
                <w:szCs w:val="20"/>
              </w:rPr>
              <w:t xml:space="preserve"> ven bi</w:t>
            </w:r>
            <w:r w:rsidRPr="00B22FA7">
              <w:rPr>
                <w:rFonts w:ascii="Arial" w:eastAsia="Times New Roman" w:hAnsi="Arial" w:cs="Arial"/>
                <w:sz w:val="20"/>
                <w:szCs w:val="20"/>
              </w:rPr>
              <w:t>ể</w:t>
            </w:r>
            <w:r>
              <w:rPr>
                <w:rFonts w:ascii="Arial" w:eastAsia="Times New Roman" w:hAnsi="Arial" w:cs="Arial"/>
                <w:sz w:val="20"/>
                <w:szCs w:val="20"/>
              </w:rPr>
              <w:t>n, c</w:t>
            </w:r>
            <w:r w:rsidRPr="00B22FA7">
              <w:rPr>
                <w:rFonts w:ascii="Arial" w:eastAsia="Times New Roman" w:hAnsi="Arial" w:cs="Arial"/>
                <w:sz w:val="20"/>
                <w:szCs w:val="20"/>
              </w:rPr>
              <w:t>ác</w:t>
            </w:r>
            <w:r>
              <w:rPr>
                <w:rFonts w:ascii="Arial" w:eastAsia="Times New Roman" w:hAnsi="Arial" w:cs="Arial"/>
                <w:sz w:val="20"/>
                <w:szCs w:val="20"/>
              </w:rPr>
              <w:t xml:space="preserve"> b</w:t>
            </w:r>
            <w:r w:rsidRPr="00B22FA7">
              <w:rPr>
                <w:rFonts w:ascii="Arial" w:eastAsia="Times New Roman" w:hAnsi="Arial" w:cs="Arial"/>
                <w:sz w:val="20"/>
                <w:szCs w:val="20"/>
              </w:rPr>
              <w:t>ài</w:t>
            </w:r>
            <w:r>
              <w:rPr>
                <w:rFonts w:ascii="Arial" w:eastAsia="Times New Roman" w:hAnsi="Arial" w:cs="Arial"/>
                <w:sz w:val="20"/>
                <w:szCs w:val="20"/>
              </w:rPr>
              <w:t xml:space="preserve"> h</w:t>
            </w:r>
            <w:r w:rsidRPr="00B22FA7">
              <w:rPr>
                <w:rFonts w:ascii="Arial" w:eastAsia="Times New Roman" w:hAnsi="Arial" w:cs="Arial"/>
                <w:sz w:val="20"/>
                <w:szCs w:val="20"/>
              </w:rPr>
              <w:t>ọc</w:t>
            </w:r>
            <w:r>
              <w:rPr>
                <w:rFonts w:ascii="Arial" w:eastAsia="Times New Roman" w:hAnsi="Arial" w:cs="Arial"/>
                <w:sz w:val="20"/>
                <w:szCs w:val="20"/>
              </w:rPr>
              <w:t xml:space="preserve"> kinh nghi</w:t>
            </w:r>
            <w:r w:rsidRPr="00B22FA7">
              <w:rPr>
                <w:rFonts w:ascii="Arial" w:eastAsia="Times New Roman" w:hAnsi="Arial" w:cs="Arial"/>
                <w:sz w:val="20"/>
                <w:szCs w:val="20"/>
              </w:rPr>
              <w:t>ệm</w:t>
            </w:r>
            <w:r>
              <w:rPr>
                <w:rFonts w:ascii="Arial" w:eastAsia="Times New Roman" w:hAnsi="Arial" w:cs="Arial"/>
                <w:sz w:val="20"/>
                <w:szCs w:val="20"/>
              </w:rPr>
              <w:t>, c</w:t>
            </w:r>
            <w:r w:rsidRPr="00B22FA7">
              <w:rPr>
                <w:rFonts w:ascii="Arial" w:eastAsia="Times New Roman" w:hAnsi="Arial" w:cs="Arial"/>
                <w:sz w:val="20"/>
                <w:szCs w:val="20"/>
              </w:rPr>
              <w:t>ũng</w:t>
            </w:r>
            <w:r>
              <w:rPr>
                <w:rFonts w:ascii="Arial" w:eastAsia="Times New Roman" w:hAnsi="Arial" w:cs="Arial"/>
                <w:sz w:val="20"/>
                <w:szCs w:val="20"/>
              </w:rPr>
              <w:t xml:space="preserve"> nh</w:t>
            </w:r>
            <w:r w:rsidRPr="00B22FA7">
              <w:rPr>
                <w:rFonts w:ascii="Arial" w:eastAsia="Times New Roman" w:hAnsi="Arial" w:cs="Arial"/>
                <w:sz w:val="20"/>
                <w:szCs w:val="20"/>
              </w:rPr>
              <w:t>ư</w:t>
            </w:r>
            <w:r>
              <w:rPr>
                <w:rFonts w:ascii="Arial" w:eastAsia="Times New Roman" w:hAnsi="Arial" w:cs="Arial"/>
                <w:sz w:val="20"/>
                <w:szCs w:val="20"/>
              </w:rPr>
              <w:t xml:space="preserve"> c</w:t>
            </w:r>
            <w:r w:rsidRPr="00B22FA7">
              <w:rPr>
                <w:rFonts w:ascii="Arial" w:eastAsia="Times New Roman" w:hAnsi="Arial" w:cs="Arial"/>
                <w:sz w:val="20"/>
                <w:szCs w:val="20"/>
              </w:rPr>
              <w:t>ác</w:t>
            </w:r>
            <w:r>
              <w:rPr>
                <w:rFonts w:ascii="Arial" w:eastAsia="Times New Roman" w:hAnsi="Arial" w:cs="Arial"/>
                <w:sz w:val="20"/>
                <w:szCs w:val="20"/>
              </w:rPr>
              <w:t xml:space="preserve"> kho</w:t>
            </w:r>
            <w:r w:rsidRPr="00B22FA7">
              <w:rPr>
                <w:rFonts w:ascii="Arial" w:eastAsia="Times New Roman" w:hAnsi="Arial" w:cs="Arial"/>
                <w:sz w:val="20"/>
                <w:szCs w:val="20"/>
              </w:rPr>
              <w:t>ảng</w:t>
            </w:r>
            <w:r>
              <w:rPr>
                <w:rFonts w:ascii="Arial" w:eastAsia="Times New Roman" w:hAnsi="Arial" w:cs="Arial"/>
                <w:sz w:val="20"/>
                <w:szCs w:val="20"/>
              </w:rPr>
              <w:t xml:space="preserve"> tr</w:t>
            </w:r>
            <w:r w:rsidRPr="00B22FA7">
              <w:rPr>
                <w:rFonts w:ascii="Arial" w:eastAsia="Times New Roman" w:hAnsi="Arial" w:cs="Arial"/>
                <w:sz w:val="20"/>
                <w:szCs w:val="20"/>
              </w:rPr>
              <w:t>ống</w:t>
            </w:r>
            <w:r>
              <w:rPr>
                <w:rFonts w:ascii="Arial" w:eastAsia="Times New Roman" w:hAnsi="Arial" w:cs="Arial"/>
                <w:sz w:val="20"/>
                <w:szCs w:val="20"/>
              </w:rPr>
              <w:t xml:space="preserve"> trong can thi</w:t>
            </w:r>
            <w:r w:rsidRPr="00B22FA7">
              <w:rPr>
                <w:rFonts w:ascii="Arial" w:eastAsia="Times New Roman" w:hAnsi="Arial" w:cs="Arial"/>
                <w:sz w:val="20"/>
                <w:szCs w:val="20"/>
              </w:rPr>
              <w:t>ệp</w:t>
            </w:r>
            <w:r>
              <w:rPr>
                <w:rFonts w:ascii="Arial" w:eastAsia="Times New Roman" w:hAnsi="Arial" w:cs="Arial"/>
                <w:sz w:val="20"/>
                <w:szCs w:val="20"/>
              </w:rPr>
              <w:t xml:space="preserve"> c</w:t>
            </w:r>
            <w:r w:rsidRPr="00B22FA7">
              <w:rPr>
                <w:rFonts w:ascii="Arial" w:eastAsia="Times New Roman" w:hAnsi="Arial" w:cs="Arial"/>
                <w:sz w:val="20"/>
                <w:szCs w:val="20"/>
              </w:rPr>
              <w:t>ủa</w:t>
            </w:r>
            <w:r>
              <w:rPr>
                <w:rFonts w:ascii="Arial" w:eastAsia="Times New Roman" w:hAnsi="Arial" w:cs="Arial"/>
                <w:sz w:val="20"/>
                <w:szCs w:val="20"/>
              </w:rPr>
              <w:t xml:space="preserve"> d</w:t>
            </w:r>
            <w:r w:rsidRPr="00B22FA7">
              <w:rPr>
                <w:rFonts w:ascii="Arial" w:eastAsia="Times New Roman" w:hAnsi="Arial" w:cs="Arial"/>
                <w:sz w:val="20"/>
                <w:szCs w:val="20"/>
              </w:rPr>
              <w:t>ự</w:t>
            </w:r>
            <w:r>
              <w:rPr>
                <w:rFonts w:ascii="Arial" w:eastAsia="Times New Roman" w:hAnsi="Arial" w:cs="Arial"/>
                <w:sz w:val="20"/>
                <w:szCs w:val="20"/>
              </w:rPr>
              <w:t xml:space="preserve"> </w:t>
            </w:r>
            <w:r w:rsidRPr="00B22FA7">
              <w:rPr>
                <w:rFonts w:ascii="Arial" w:eastAsia="Times New Roman" w:hAnsi="Arial" w:cs="Arial"/>
                <w:sz w:val="20"/>
                <w:szCs w:val="20"/>
              </w:rPr>
              <w:t>án</w:t>
            </w:r>
            <w:r>
              <w:rPr>
                <w:rFonts w:ascii="Arial" w:eastAsia="Times New Roman" w:hAnsi="Arial" w:cs="Arial"/>
                <w:sz w:val="20"/>
                <w:szCs w:val="20"/>
              </w:rPr>
              <w:t xml:space="preserve"> s</w:t>
            </w:r>
            <w:r w:rsidRPr="00B22FA7">
              <w:rPr>
                <w:rFonts w:ascii="Arial" w:eastAsia="Times New Roman" w:hAnsi="Arial" w:cs="Arial"/>
                <w:sz w:val="20"/>
                <w:szCs w:val="20"/>
              </w:rPr>
              <w:t>ẽ</w:t>
            </w:r>
            <w:r>
              <w:rPr>
                <w:rFonts w:ascii="Arial" w:eastAsia="Times New Roman" w:hAnsi="Arial" w:cs="Arial"/>
                <w:sz w:val="20"/>
                <w:szCs w:val="20"/>
              </w:rPr>
              <w:t xml:space="preserve"> </w:t>
            </w:r>
            <w:r w:rsidRPr="00B22FA7">
              <w:rPr>
                <w:rFonts w:ascii="Arial" w:eastAsia="Times New Roman" w:hAnsi="Arial" w:cs="Arial"/>
                <w:sz w:val="20"/>
                <w:szCs w:val="20"/>
              </w:rPr>
              <w:t>đư</w:t>
            </w:r>
            <w:r w:rsidRPr="00C64715">
              <w:rPr>
                <w:rFonts w:ascii="Arial" w:eastAsia="Times New Roman" w:hAnsi="Arial" w:cs="Arial"/>
                <w:sz w:val="20"/>
                <w:szCs w:val="20"/>
              </w:rPr>
              <w:t xml:space="preserve">ợc phân tích trực tiếp trong quá trình lập kế hoạch ngân sách hàng năm (trong bước 5 của quá trình CBDRM) </w:t>
            </w:r>
            <w:r>
              <w:rPr>
                <w:rFonts w:ascii="Arial" w:eastAsia="Times New Roman" w:hAnsi="Arial" w:cs="Arial"/>
                <w:sz w:val="20"/>
                <w:szCs w:val="20"/>
              </w:rPr>
              <w:t xml:space="preserve"> đ</w:t>
            </w:r>
            <w:r w:rsidRPr="00B22FA7">
              <w:rPr>
                <w:rFonts w:ascii="Arial" w:eastAsia="Times New Roman" w:hAnsi="Arial" w:cs="Arial"/>
                <w:sz w:val="20"/>
                <w:szCs w:val="20"/>
              </w:rPr>
              <w:t>ể</w:t>
            </w:r>
            <w:r>
              <w:rPr>
                <w:rFonts w:ascii="Arial" w:eastAsia="Times New Roman" w:hAnsi="Arial" w:cs="Arial"/>
                <w:sz w:val="20"/>
                <w:szCs w:val="20"/>
              </w:rPr>
              <w:t xml:space="preserve"> h</w:t>
            </w:r>
            <w:r w:rsidRPr="00B22FA7">
              <w:rPr>
                <w:rFonts w:ascii="Arial" w:eastAsia="Times New Roman" w:hAnsi="Arial" w:cs="Arial"/>
                <w:sz w:val="20"/>
                <w:szCs w:val="20"/>
              </w:rPr>
              <w:t>ỗ</w:t>
            </w:r>
            <w:r>
              <w:rPr>
                <w:rFonts w:ascii="Arial" w:eastAsia="Times New Roman" w:hAnsi="Arial" w:cs="Arial"/>
                <w:sz w:val="20"/>
                <w:szCs w:val="20"/>
              </w:rPr>
              <w:t xml:space="preserve"> tr</w:t>
            </w:r>
            <w:r w:rsidRPr="00B22FA7">
              <w:rPr>
                <w:rFonts w:ascii="Arial" w:eastAsia="Times New Roman" w:hAnsi="Arial" w:cs="Arial"/>
                <w:sz w:val="20"/>
                <w:szCs w:val="20"/>
              </w:rPr>
              <w:t>ợ</w:t>
            </w:r>
            <w:r>
              <w:rPr>
                <w:rFonts w:ascii="Arial" w:eastAsia="Times New Roman" w:hAnsi="Arial" w:cs="Arial"/>
                <w:sz w:val="20"/>
                <w:szCs w:val="20"/>
              </w:rPr>
              <w:t xml:space="preserve"> t</w:t>
            </w:r>
            <w:r w:rsidRPr="00B22FA7">
              <w:rPr>
                <w:rFonts w:ascii="Arial" w:eastAsia="Times New Roman" w:hAnsi="Arial" w:cs="Arial"/>
                <w:sz w:val="20"/>
                <w:szCs w:val="20"/>
              </w:rPr>
              <w:t>ă</w:t>
            </w:r>
            <w:r>
              <w:rPr>
                <w:rFonts w:ascii="Arial" w:eastAsia="Times New Roman" w:hAnsi="Arial" w:cs="Arial"/>
                <w:sz w:val="20"/>
                <w:szCs w:val="20"/>
              </w:rPr>
              <w:t>ng cư</w:t>
            </w:r>
            <w:r w:rsidRPr="00B22FA7">
              <w:rPr>
                <w:rFonts w:ascii="Arial" w:eastAsia="Times New Roman" w:hAnsi="Arial" w:cs="Arial"/>
                <w:sz w:val="20"/>
                <w:szCs w:val="20"/>
              </w:rPr>
              <w:t>ờng</w:t>
            </w:r>
            <w:r>
              <w:rPr>
                <w:rFonts w:ascii="Arial" w:eastAsia="Times New Roman" w:hAnsi="Arial" w:cs="Arial"/>
                <w:sz w:val="20"/>
                <w:szCs w:val="20"/>
              </w:rPr>
              <w:t xml:space="preserve"> kh</w:t>
            </w:r>
            <w:r w:rsidRPr="00B22FA7">
              <w:rPr>
                <w:rFonts w:ascii="Arial" w:eastAsia="Times New Roman" w:hAnsi="Arial" w:cs="Arial"/>
                <w:sz w:val="20"/>
                <w:szCs w:val="20"/>
              </w:rPr>
              <w:t>ả</w:t>
            </w:r>
            <w:r>
              <w:rPr>
                <w:rFonts w:ascii="Arial" w:eastAsia="Times New Roman" w:hAnsi="Arial" w:cs="Arial"/>
                <w:sz w:val="20"/>
                <w:szCs w:val="20"/>
              </w:rPr>
              <w:t xml:space="preserve"> n</w:t>
            </w:r>
            <w:r w:rsidRPr="00B22FA7">
              <w:rPr>
                <w:rFonts w:ascii="Arial" w:eastAsia="Times New Roman" w:hAnsi="Arial" w:cs="Arial"/>
                <w:sz w:val="20"/>
                <w:szCs w:val="20"/>
              </w:rPr>
              <w:t>ă</w:t>
            </w:r>
            <w:r>
              <w:rPr>
                <w:rFonts w:ascii="Arial" w:eastAsia="Times New Roman" w:hAnsi="Arial" w:cs="Arial"/>
                <w:sz w:val="20"/>
                <w:szCs w:val="20"/>
              </w:rPr>
              <w:t xml:space="preserve">ng </w:t>
            </w:r>
            <w:r w:rsidRPr="00B22FA7">
              <w:rPr>
                <w:rFonts w:ascii="Arial" w:eastAsia="Times New Roman" w:hAnsi="Arial" w:cs="Arial"/>
                <w:sz w:val="20"/>
                <w:szCs w:val="20"/>
              </w:rPr>
              <w:t>địa</w:t>
            </w:r>
            <w:r>
              <w:rPr>
                <w:rFonts w:ascii="Arial" w:eastAsia="Times New Roman" w:hAnsi="Arial" w:cs="Arial"/>
                <w:sz w:val="20"/>
                <w:szCs w:val="20"/>
              </w:rPr>
              <w:t xml:space="preserve"> ph</w:t>
            </w:r>
            <w:r w:rsidRPr="00B22FA7">
              <w:rPr>
                <w:rFonts w:ascii="Arial" w:eastAsia="Times New Roman" w:hAnsi="Arial" w:cs="Arial"/>
                <w:sz w:val="20"/>
                <w:szCs w:val="20"/>
              </w:rPr>
              <w:t>ươn</w:t>
            </w:r>
            <w:r>
              <w:rPr>
                <w:rFonts w:ascii="Arial" w:eastAsia="Times New Roman" w:hAnsi="Arial" w:cs="Arial"/>
                <w:sz w:val="20"/>
                <w:szCs w:val="20"/>
              </w:rPr>
              <w:t>g huy đ</w:t>
            </w:r>
            <w:r w:rsidRPr="00B22FA7">
              <w:rPr>
                <w:rFonts w:ascii="Arial" w:eastAsia="Times New Roman" w:hAnsi="Arial" w:cs="Arial"/>
                <w:sz w:val="20"/>
                <w:szCs w:val="20"/>
              </w:rPr>
              <w:t>ộng</w:t>
            </w:r>
            <w:r>
              <w:rPr>
                <w:rFonts w:ascii="Arial" w:eastAsia="Times New Roman" w:hAnsi="Arial" w:cs="Arial"/>
                <w:sz w:val="20"/>
                <w:szCs w:val="20"/>
              </w:rPr>
              <w:t xml:space="preserve"> k</w:t>
            </w:r>
            <w:r w:rsidRPr="00B22FA7">
              <w:rPr>
                <w:rFonts w:ascii="Arial" w:eastAsia="Times New Roman" w:hAnsi="Arial" w:cs="Arial"/>
                <w:sz w:val="20"/>
                <w:szCs w:val="20"/>
              </w:rPr>
              <w:t>ê</w:t>
            </w:r>
            <w:r>
              <w:rPr>
                <w:rFonts w:ascii="Arial" w:eastAsia="Times New Roman" w:hAnsi="Arial" w:cs="Arial"/>
                <w:sz w:val="20"/>
                <w:szCs w:val="20"/>
              </w:rPr>
              <w:t>u gọi đ</w:t>
            </w:r>
            <w:r w:rsidRPr="00B22FA7">
              <w:rPr>
                <w:rFonts w:ascii="Arial" w:eastAsia="Times New Roman" w:hAnsi="Arial" w:cs="Arial"/>
                <w:sz w:val="20"/>
                <w:szCs w:val="20"/>
              </w:rPr>
              <w:t>ầu</w:t>
            </w:r>
            <w:r>
              <w:rPr>
                <w:rFonts w:ascii="Arial" w:eastAsia="Times New Roman" w:hAnsi="Arial" w:cs="Arial"/>
                <w:sz w:val="20"/>
                <w:szCs w:val="20"/>
              </w:rPr>
              <w:t xml:space="preserve"> t</w:t>
            </w:r>
            <w:r w:rsidRPr="00B22FA7">
              <w:rPr>
                <w:rFonts w:ascii="Arial" w:eastAsia="Times New Roman" w:hAnsi="Arial" w:cs="Arial"/>
                <w:sz w:val="20"/>
                <w:szCs w:val="20"/>
              </w:rPr>
              <w:t>ư</w:t>
            </w:r>
            <w:r>
              <w:rPr>
                <w:rFonts w:ascii="Arial" w:eastAsia="Times New Roman" w:hAnsi="Arial" w:cs="Arial"/>
                <w:sz w:val="20"/>
                <w:szCs w:val="20"/>
              </w:rPr>
              <w:t xml:space="preserve"> trong c</w:t>
            </w:r>
            <w:r w:rsidRPr="00B22FA7">
              <w:rPr>
                <w:rFonts w:ascii="Arial" w:eastAsia="Times New Roman" w:hAnsi="Arial" w:cs="Arial"/>
                <w:sz w:val="20"/>
                <w:szCs w:val="20"/>
              </w:rPr>
              <w:t>ô</w:t>
            </w:r>
            <w:r>
              <w:rPr>
                <w:rFonts w:ascii="Arial" w:eastAsia="Times New Roman" w:hAnsi="Arial" w:cs="Arial"/>
                <w:sz w:val="20"/>
                <w:szCs w:val="20"/>
              </w:rPr>
              <w:t>ng t</w:t>
            </w:r>
            <w:r w:rsidRPr="00B22FA7">
              <w:rPr>
                <w:rFonts w:ascii="Arial" w:eastAsia="Times New Roman" w:hAnsi="Arial" w:cs="Arial"/>
                <w:sz w:val="20"/>
                <w:szCs w:val="20"/>
              </w:rPr>
              <w:t>ác</w:t>
            </w:r>
            <w:r>
              <w:rPr>
                <w:rFonts w:ascii="Arial" w:eastAsia="Times New Roman" w:hAnsi="Arial" w:cs="Arial"/>
                <w:sz w:val="20"/>
                <w:szCs w:val="20"/>
              </w:rPr>
              <w:t xml:space="preserve"> t</w:t>
            </w:r>
            <w:r w:rsidRPr="00B22FA7">
              <w:rPr>
                <w:rFonts w:ascii="Arial" w:eastAsia="Times New Roman" w:hAnsi="Arial" w:cs="Arial"/>
                <w:sz w:val="20"/>
                <w:szCs w:val="20"/>
              </w:rPr>
              <w:t>ă</w:t>
            </w:r>
            <w:r>
              <w:rPr>
                <w:rFonts w:ascii="Arial" w:eastAsia="Times New Roman" w:hAnsi="Arial" w:cs="Arial"/>
                <w:sz w:val="20"/>
                <w:szCs w:val="20"/>
              </w:rPr>
              <w:t>ng cư</w:t>
            </w:r>
            <w:r w:rsidRPr="00B22FA7">
              <w:rPr>
                <w:rFonts w:ascii="Arial" w:eastAsia="Times New Roman" w:hAnsi="Arial" w:cs="Arial"/>
                <w:sz w:val="20"/>
                <w:szCs w:val="20"/>
              </w:rPr>
              <w:t>ờng</w:t>
            </w:r>
            <w:r>
              <w:rPr>
                <w:rFonts w:ascii="Arial" w:eastAsia="Times New Roman" w:hAnsi="Arial" w:cs="Arial"/>
                <w:sz w:val="20"/>
                <w:szCs w:val="20"/>
              </w:rPr>
              <w:t xml:space="preserve"> kh</w:t>
            </w:r>
            <w:r w:rsidRPr="00B22FA7">
              <w:rPr>
                <w:rFonts w:ascii="Arial" w:eastAsia="Times New Roman" w:hAnsi="Arial" w:cs="Arial"/>
                <w:sz w:val="20"/>
                <w:szCs w:val="20"/>
              </w:rPr>
              <w:t>ả</w:t>
            </w:r>
            <w:r>
              <w:rPr>
                <w:rFonts w:ascii="Arial" w:eastAsia="Times New Roman" w:hAnsi="Arial" w:cs="Arial"/>
                <w:sz w:val="20"/>
                <w:szCs w:val="20"/>
              </w:rPr>
              <w:t xml:space="preserve"> n</w:t>
            </w:r>
            <w:r w:rsidRPr="00B22FA7">
              <w:rPr>
                <w:rFonts w:ascii="Arial" w:eastAsia="Times New Roman" w:hAnsi="Arial" w:cs="Arial"/>
                <w:sz w:val="20"/>
                <w:szCs w:val="20"/>
              </w:rPr>
              <w:t>ă</w:t>
            </w:r>
            <w:r>
              <w:rPr>
                <w:rFonts w:ascii="Arial" w:eastAsia="Times New Roman" w:hAnsi="Arial" w:cs="Arial"/>
                <w:sz w:val="20"/>
                <w:szCs w:val="20"/>
              </w:rPr>
              <w:t>ng ch</w:t>
            </w:r>
            <w:r w:rsidRPr="00B22FA7">
              <w:rPr>
                <w:rFonts w:ascii="Arial" w:eastAsia="Times New Roman" w:hAnsi="Arial" w:cs="Arial"/>
                <w:sz w:val="20"/>
                <w:szCs w:val="20"/>
              </w:rPr>
              <w:t>ống</w:t>
            </w:r>
            <w:r>
              <w:rPr>
                <w:rFonts w:ascii="Arial" w:eastAsia="Times New Roman" w:hAnsi="Arial" w:cs="Arial"/>
                <w:sz w:val="20"/>
                <w:szCs w:val="20"/>
              </w:rPr>
              <w:t xml:space="preserve"> ch</w:t>
            </w:r>
            <w:r w:rsidRPr="00B22FA7">
              <w:rPr>
                <w:rFonts w:ascii="Arial" w:eastAsia="Times New Roman" w:hAnsi="Arial" w:cs="Arial"/>
                <w:sz w:val="20"/>
                <w:szCs w:val="20"/>
              </w:rPr>
              <w:t>ịu</w:t>
            </w:r>
            <w:r>
              <w:rPr>
                <w:rFonts w:ascii="Arial" w:eastAsia="Times New Roman" w:hAnsi="Arial" w:cs="Arial"/>
                <w:sz w:val="20"/>
                <w:szCs w:val="20"/>
              </w:rPr>
              <w:t xml:space="preserve"> </w:t>
            </w:r>
            <w:r w:rsidRPr="00B22FA7">
              <w:rPr>
                <w:rFonts w:ascii="Arial" w:eastAsia="Times New Roman" w:hAnsi="Arial" w:cs="Arial"/>
                <w:sz w:val="20"/>
                <w:szCs w:val="20"/>
              </w:rPr>
              <w:t>ứng</w:t>
            </w:r>
            <w:r>
              <w:rPr>
                <w:rFonts w:ascii="Arial" w:eastAsia="Times New Roman" w:hAnsi="Arial" w:cs="Arial"/>
                <w:sz w:val="20"/>
                <w:szCs w:val="20"/>
              </w:rPr>
              <w:t xml:space="preserve"> ph</w:t>
            </w:r>
            <w:r w:rsidRPr="00B22FA7">
              <w:rPr>
                <w:rFonts w:ascii="Arial" w:eastAsia="Times New Roman" w:hAnsi="Arial" w:cs="Arial"/>
                <w:sz w:val="20"/>
                <w:szCs w:val="20"/>
              </w:rPr>
              <w:t>ó</w:t>
            </w:r>
            <w:r>
              <w:rPr>
                <w:rFonts w:ascii="Arial" w:eastAsia="Times New Roman" w:hAnsi="Arial" w:cs="Arial"/>
                <w:sz w:val="20"/>
                <w:szCs w:val="20"/>
              </w:rPr>
              <w:t xml:space="preserve"> v</w:t>
            </w:r>
            <w:r w:rsidRPr="00B22FA7">
              <w:rPr>
                <w:rFonts w:ascii="Arial" w:eastAsia="Times New Roman" w:hAnsi="Arial" w:cs="Arial"/>
                <w:sz w:val="20"/>
                <w:szCs w:val="20"/>
              </w:rPr>
              <w:t>ới</w:t>
            </w:r>
            <w:r>
              <w:rPr>
                <w:rFonts w:ascii="Arial" w:eastAsia="Times New Roman" w:hAnsi="Arial" w:cs="Arial"/>
                <w:sz w:val="20"/>
                <w:szCs w:val="20"/>
              </w:rPr>
              <w:t xml:space="preserve"> r</w:t>
            </w:r>
            <w:r w:rsidRPr="00B22FA7">
              <w:rPr>
                <w:rFonts w:ascii="Arial" w:eastAsia="Times New Roman" w:hAnsi="Arial" w:cs="Arial"/>
                <w:sz w:val="20"/>
                <w:szCs w:val="20"/>
              </w:rPr>
              <w:t>ủi</w:t>
            </w:r>
            <w:r>
              <w:rPr>
                <w:rFonts w:ascii="Arial" w:eastAsia="Times New Roman" w:hAnsi="Arial" w:cs="Arial"/>
                <w:sz w:val="20"/>
                <w:szCs w:val="20"/>
              </w:rPr>
              <w:t xml:space="preserve"> ro, đ</w:t>
            </w:r>
            <w:r w:rsidRPr="00B22FA7">
              <w:rPr>
                <w:rFonts w:ascii="Arial" w:eastAsia="Times New Roman" w:hAnsi="Arial" w:cs="Arial"/>
                <w:sz w:val="20"/>
                <w:szCs w:val="20"/>
              </w:rPr>
              <w:t>ồng</w:t>
            </w:r>
            <w:r>
              <w:rPr>
                <w:rFonts w:ascii="Arial" w:eastAsia="Times New Roman" w:hAnsi="Arial" w:cs="Arial"/>
                <w:sz w:val="20"/>
                <w:szCs w:val="20"/>
              </w:rPr>
              <w:t xml:space="preserve"> th</w:t>
            </w:r>
            <w:r w:rsidRPr="00B22FA7">
              <w:rPr>
                <w:rFonts w:ascii="Arial" w:eastAsia="Times New Roman" w:hAnsi="Arial" w:cs="Arial"/>
                <w:sz w:val="20"/>
                <w:szCs w:val="20"/>
              </w:rPr>
              <w:t>ời</w:t>
            </w:r>
            <w:r>
              <w:rPr>
                <w:rFonts w:ascii="Arial" w:eastAsia="Times New Roman" w:hAnsi="Arial" w:cs="Arial"/>
                <w:sz w:val="20"/>
                <w:szCs w:val="20"/>
              </w:rPr>
              <w:t xml:space="preserve"> ho</w:t>
            </w:r>
            <w:r w:rsidRPr="00B22FA7">
              <w:rPr>
                <w:rFonts w:ascii="Arial" w:eastAsia="Times New Roman" w:hAnsi="Arial" w:cs="Arial"/>
                <w:sz w:val="20"/>
                <w:szCs w:val="20"/>
              </w:rPr>
              <w:t>àn</w:t>
            </w:r>
            <w:r>
              <w:rPr>
                <w:rFonts w:ascii="Arial" w:eastAsia="Times New Roman" w:hAnsi="Arial" w:cs="Arial"/>
                <w:sz w:val="20"/>
                <w:szCs w:val="20"/>
              </w:rPr>
              <w:t xml:space="preserve"> thi</w:t>
            </w:r>
            <w:r w:rsidRPr="00B22FA7">
              <w:rPr>
                <w:rFonts w:ascii="Arial" w:eastAsia="Times New Roman" w:hAnsi="Arial" w:cs="Arial"/>
                <w:sz w:val="20"/>
                <w:szCs w:val="20"/>
              </w:rPr>
              <w:t>ện</w:t>
            </w:r>
            <w:r>
              <w:rPr>
                <w:rFonts w:ascii="Arial" w:eastAsia="Times New Roman" w:hAnsi="Arial" w:cs="Arial"/>
                <w:sz w:val="20"/>
                <w:szCs w:val="20"/>
              </w:rPr>
              <w:t xml:space="preserve"> c</w:t>
            </w:r>
            <w:r w:rsidRPr="00B22FA7">
              <w:rPr>
                <w:rFonts w:ascii="Arial" w:eastAsia="Times New Roman" w:hAnsi="Arial" w:cs="Arial"/>
                <w:sz w:val="20"/>
                <w:szCs w:val="20"/>
              </w:rPr>
              <w:t>ác</w:t>
            </w:r>
            <w:r>
              <w:rPr>
                <w:rFonts w:ascii="Arial" w:eastAsia="Times New Roman" w:hAnsi="Arial" w:cs="Arial"/>
                <w:sz w:val="20"/>
                <w:szCs w:val="20"/>
              </w:rPr>
              <w:t xml:space="preserve"> ti</w:t>
            </w:r>
            <w:r w:rsidRPr="00B22FA7">
              <w:rPr>
                <w:rFonts w:ascii="Arial" w:eastAsia="Times New Roman" w:hAnsi="Arial" w:cs="Arial"/>
                <w:sz w:val="20"/>
                <w:szCs w:val="20"/>
              </w:rPr>
              <w:t>ê</w:t>
            </w:r>
            <w:r>
              <w:rPr>
                <w:rFonts w:ascii="Arial" w:eastAsia="Times New Roman" w:hAnsi="Arial" w:cs="Arial"/>
                <w:sz w:val="20"/>
                <w:szCs w:val="20"/>
              </w:rPr>
              <w:t>u chu</w:t>
            </w:r>
            <w:r w:rsidRPr="00B22FA7">
              <w:rPr>
                <w:rFonts w:ascii="Arial" w:eastAsia="Times New Roman" w:hAnsi="Arial" w:cs="Arial"/>
                <w:sz w:val="20"/>
                <w:szCs w:val="20"/>
              </w:rPr>
              <w:t>ẩ</w:t>
            </w:r>
            <w:r>
              <w:rPr>
                <w:rFonts w:ascii="Arial" w:eastAsia="Times New Roman" w:hAnsi="Arial" w:cs="Arial"/>
                <w:sz w:val="20"/>
                <w:szCs w:val="20"/>
              </w:rPr>
              <w:t>n, quy chu</w:t>
            </w:r>
            <w:r w:rsidRPr="00B22FA7">
              <w:rPr>
                <w:rFonts w:ascii="Arial" w:eastAsia="Times New Roman" w:hAnsi="Arial" w:cs="Arial"/>
                <w:sz w:val="20"/>
                <w:szCs w:val="20"/>
              </w:rPr>
              <w:t>ẩ</w:t>
            </w:r>
            <w:r>
              <w:rPr>
                <w:rFonts w:ascii="Arial" w:eastAsia="Times New Roman" w:hAnsi="Arial" w:cs="Arial"/>
                <w:sz w:val="20"/>
                <w:szCs w:val="20"/>
              </w:rPr>
              <w:t>n, kế ho</w:t>
            </w:r>
            <w:r w:rsidRPr="00B22FA7">
              <w:rPr>
                <w:rFonts w:ascii="Arial" w:eastAsia="Times New Roman" w:hAnsi="Arial" w:cs="Arial"/>
                <w:sz w:val="20"/>
                <w:szCs w:val="20"/>
              </w:rPr>
              <w:t>ạch</w:t>
            </w:r>
            <w:r>
              <w:rPr>
                <w:rFonts w:ascii="Arial" w:eastAsia="Times New Roman" w:hAnsi="Arial" w:cs="Arial"/>
                <w:sz w:val="20"/>
                <w:szCs w:val="20"/>
              </w:rPr>
              <w:t xml:space="preserve"> v</w:t>
            </w:r>
            <w:r w:rsidRPr="00B22FA7">
              <w:rPr>
                <w:rFonts w:ascii="Arial" w:eastAsia="Times New Roman" w:hAnsi="Arial" w:cs="Arial"/>
                <w:sz w:val="20"/>
                <w:szCs w:val="20"/>
              </w:rPr>
              <w:t>à</w:t>
            </w:r>
            <w:r>
              <w:rPr>
                <w:rFonts w:ascii="Arial" w:eastAsia="Times New Roman" w:hAnsi="Arial" w:cs="Arial"/>
                <w:sz w:val="20"/>
                <w:szCs w:val="20"/>
              </w:rPr>
              <w:t xml:space="preserve"> ch</w:t>
            </w:r>
            <w:r w:rsidRPr="00B22FA7">
              <w:rPr>
                <w:rFonts w:ascii="Arial" w:eastAsia="Times New Roman" w:hAnsi="Arial" w:cs="Arial"/>
                <w:sz w:val="20"/>
                <w:szCs w:val="20"/>
              </w:rPr>
              <w:t>ính</w:t>
            </w:r>
            <w:r>
              <w:rPr>
                <w:rFonts w:ascii="Arial" w:eastAsia="Times New Roman" w:hAnsi="Arial" w:cs="Arial"/>
                <w:sz w:val="20"/>
                <w:szCs w:val="20"/>
              </w:rPr>
              <w:t xml:space="preserve"> s</w:t>
            </w:r>
            <w:r w:rsidRPr="00B22FA7">
              <w:rPr>
                <w:rFonts w:ascii="Arial" w:eastAsia="Times New Roman" w:hAnsi="Arial" w:cs="Arial"/>
                <w:sz w:val="20"/>
                <w:szCs w:val="20"/>
              </w:rPr>
              <w:t>ác</w:t>
            </w:r>
            <w:r>
              <w:rPr>
                <w:rFonts w:ascii="Arial" w:eastAsia="Times New Roman" w:hAnsi="Arial" w:cs="Arial"/>
                <w:sz w:val="20"/>
                <w:szCs w:val="20"/>
              </w:rPr>
              <w:t xml:space="preserve">h </w:t>
            </w:r>
            <w:r w:rsidRPr="00C64715">
              <w:rPr>
                <w:rFonts w:ascii="Arial" w:eastAsia="Times New Roman" w:hAnsi="Arial" w:cs="Arial"/>
                <w:sz w:val="20"/>
                <w:szCs w:val="20"/>
              </w:rPr>
              <w:t>ch</w:t>
            </w:r>
            <w:r>
              <w:rPr>
                <w:rFonts w:ascii="Arial" w:eastAsia="Times New Roman" w:hAnsi="Arial" w:cs="Arial"/>
                <w:sz w:val="20"/>
                <w:szCs w:val="20"/>
              </w:rPr>
              <w:t>ính của chính phủ.</w:t>
            </w:r>
          </w:p>
        </w:tc>
      </w:tr>
      <w:tr w:rsidR="00690CAD" w:rsidRPr="00612109" w:rsidTr="00823FD0">
        <w:trPr>
          <w:trHeight w:hRule="exact" w:val="340"/>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90CAD" w:rsidRDefault="00690CAD" w:rsidP="00706C9B">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lastRenderedPageBreak/>
              <w:t>E</w:t>
            </w:r>
            <w:r w:rsidRPr="00CB01A4">
              <w:rPr>
                <w:rFonts w:ascii="Arial" w:eastAsia="Times New Roman" w:hAnsi="Arial" w:cs="Arial"/>
                <w:color w:val="24634F"/>
                <w:sz w:val="20"/>
                <w:lang w:eastAsia="ja-JP"/>
              </w:rPr>
              <w:t>.2.</w:t>
            </w:r>
            <w:r>
              <w:rPr>
                <w:rFonts w:ascii="Arial" w:eastAsia="Times New Roman" w:hAnsi="Arial" w:cs="Arial"/>
                <w:color w:val="24634F"/>
                <w:sz w:val="20"/>
                <w:lang w:eastAsia="ja-JP"/>
              </w:rPr>
              <w:t>2</w:t>
            </w:r>
            <w:r w:rsidRPr="00CB01A4">
              <w:rPr>
                <w:rFonts w:ascii="Arial" w:eastAsia="Times New Roman" w:hAnsi="Arial" w:cs="Arial"/>
                <w:color w:val="24634F"/>
                <w:sz w:val="20"/>
                <w:lang w:eastAsia="ja-JP"/>
              </w:rPr>
              <w:t xml:space="preserve">. </w:t>
            </w:r>
            <w:r w:rsidR="00427B4D">
              <w:rPr>
                <w:rFonts w:ascii="Arial" w:eastAsia="Times New Roman" w:hAnsi="Arial" w:cs="Arial"/>
                <w:color w:val="24634F"/>
                <w:sz w:val="20"/>
                <w:lang w:eastAsia="ja-JP"/>
              </w:rPr>
              <w:t xml:space="preserve">Tiềm năng về kiến thức và học hỏi </w:t>
            </w:r>
          </w:p>
        </w:tc>
      </w:tr>
      <w:tr w:rsidR="00690CAD" w:rsidRPr="00612109" w:rsidTr="00B20D14">
        <w:trPr>
          <w:trHeight w:hRule="exact" w:val="5131"/>
        </w:trPr>
        <w:tc>
          <w:tcPr>
            <w:tcW w:w="10578" w:type="dxa"/>
            <w:gridSpan w:val="4"/>
            <w:tcBorders>
              <w:top w:val="single" w:sz="4" w:space="0" w:color="auto"/>
              <w:left w:val="single" w:sz="4" w:space="0" w:color="auto"/>
              <w:bottom w:val="single" w:sz="4" w:space="0" w:color="auto"/>
              <w:right w:val="single" w:sz="4" w:space="0" w:color="auto"/>
            </w:tcBorders>
            <w:shd w:val="clear" w:color="auto" w:fill="auto"/>
            <w:noWrap/>
          </w:tcPr>
          <w:p w:rsidR="00427B4D" w:rsidRDefault="00427B4D" w:rsidP="00427B4D">
            <w:pPr>
              <w:tabs>
                <w:tab w:val="left" w:pos="455"/>
                <w:tab w:val="left" w:pos="851"/>
              </w:tabs>
              <w:spacing w:after="0" w:line="240" w:lineRule="auto"/>
              <w:contextualSpacing/>
              <w:jc w:val="both"/>
              <w:rPr>
                <w:rFonts w:ascii="Arial" w:eastAsia="Times New Roman" w:hAnsi="Arial" w:cs="Arial"/>
                <w:color w:val="000000"/>
                <w:sz w:val="20"/>
                <w:lang w:val="en-CA" w:eastAsia="ja-JP"/>
              </w:rPr>
            </w:pPr>
          </w:p>
          <w:p w:rsidR="00C15730" w:rsidRDefault="00427B4D" w:rsidP="00C15730">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sz w:val="20"/>
                <w:szCs w:val="20"/>
              </w:rPr>
            </w:pPr>
            <w:r w:rsidRPr="00074A94">
              <w:rPr>
                <w:rFonts w:ascii="Arial" w:eastAsia="Times New Roman" w:hAnsi="Arial" w:cs="Arial"/>
                <w:sz w:val="20"/>
                <w:szCs w:val="20"/>
              </w:rPr>
              <w:t>Ở cấp xã, cán bộ và nhân dân địa phương lần đầu tiên có cơ hội chia sẻ và học hỏi vể rủi ro BĐKH ở xã, kết hợp các quá trình CBDRA dựa vào kiến thức bản địa có sự tham gia với dữ liệu từ các gói thông tin khỏng lồ có tính khoa học chứa đựng dữ liệu rủi ro và BĐKH đã cập nhật. Các xã cũng có khả năng học hỏi về các phương án xây nhà an toàn, và ích lợi của tái sinh rừng ngập mặn, giảm rủi ro triều cường và củng cố các hệ sinh thái. Năng lực của cộng đồng để chuyển giao từ học hỏi sang hành động sẽ được tăng cường thông qua hỗ trợ để gây ảnh hưởng</w:t>
            </w:r>
            <w:r w:rsidR="00C15730">
              <w:rPr>
                <w:rFonts w:ascii="Arial" w:eastAsia="Times New Roman" w:hAnsi="Arial" w:cs="Arial"/>
                <w:sz w:val="20"/>
                <w:szCs w:val="20"/>
              </w:rPr>
              <w:t xml:space="preserve"> </w:t>
            </w:r>
            <w:r w:rsidRPr="00C15730">
              <w:rPr>
                <w:rFonts w:ascii="Arial" w:eastAsia="Times New Roman" w:hAnsi="Arial" w:cs="Arial"/>
                <w:sz w:val="20"/>
                <w:szCs w:val="20"/>
                <w:lang w:val="en-GB" w:eastAsia="en-US"/>
              </w:rPr>
              <w:t>đến</w:t>
            </w:r>
            <w:r w:rsidRPr="00C15730">
              <w:rPr>
                <w:rFonts w:ascii="Arial" w:eastAsia="Times New Roman" w:hAnsi="Arial" w:cs="Arial"/>
                <w:sz w:val="20"/>
                <w:szCs w:val="20"/>
              </w:rPr>
              <w:t xml:space="preserve"> quá trình lập ngân sách hàng năm của tỉnh, và thông qua tài liệu hoá thường xuyên các thông lệ tốt suốt thời gian dự án.</w:t>
            </w:r>
          </w:p>
          <w:p w:rsidR="00C15730" w:rsidRDefault="00C15730" w:rsidP="00C15730">
            <w:pPr>
              <w:pStyle w:val="ListParagraph"/>
              <w:tabs>
                <w:tab w:val="left" w:pos="449"/>
                <w:tab w:val="left" w:pos="851"/>
              </w:tabs>
              <w:spacing w:before="240" w:line="240" w:lineRule="auto"/>
              <w:ind w:left="0"/>
              <w:jc w:val="both"/>
              <w:rPr>
                <w:rFonts w:ascii="Arial" w:eastAsia="Times New Roman" w:hAnsi="Arial" w:cs="Arial"/>
                <w:sz w:val="20"/>
                <w:szCs w:val="20"/>
              </w:rPr>
            </w:pPr>
          </w:p>
          <w:p w:rsidR="00427B4D" w:rsidRDefault="00C15730" w:rsidP="00427B4D">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sz w:val="20"/>
                <w:szCs w:val="20"/>
              </w:rPr>
            </w:pPr>
            <w:r w:rsidRPr="00C15730">
              <w:rPr>
                <w:rFonts w:ascii="Arial" w:eastAsia="Times New Roman" w:hAnsi="Arial" w:cs="Arial"/>
                <w:sz w:val="20"/>
                <w:szCs w:val="20"/>
              </w:rPr>
              <w:t xml:space="preserve">Ở cấp tỉnh, năng lực kỹ thuật của tỉnh sẽ được nâng cao trực tiếp liên quan đến toàn bộ cả ba kết quả đầu ra của dự án. Lũy kế này sẽ giúp nhân rộng hơn bài học kinh nghiệm từ các dự </w:t>
            </w:r>
            <w:proofErr w:type="gramStart"/>
            <w:r w:rsidRPr="00C15730">
              <w:rPr>
                <w:rFonts w:ascii="Arial" w:eastAsia="Times New Roman" w:hAnsi="Arial" w:cs="Arial"/>
                <w:sz w:val="20"/>
                <w:szCs w:val="20"/>
              </w:rPr>
              <w:t>án</w:t>
            </w:r>
            <w:proofErr w:type="gramEnd"/>
            <w:r w:rsidRPr="00C15730">
              <w:rPr>
                <w:rFonts w:ascii="Arial" w:eastAsia="Times New Roman" w:hAnsi="Arial" w:cs="Arial"/>
                <w:sz w:val="20"/>
                <w:szCs w:val="20"/>
              </w:rPr>
              <w:t xml:space="preserve"> thí điểm thành công ven biển, cũng như tăng cường ứng dụng trực tiếp trong quá trình sử dụng đất và quy hoạch/lập kế hoạch khác</w:t>
            </w:r>
            <w:r>
              <w:rPr>
                <w:rFonts w:ascii="Arial" w:eastAsia="Times New Roman" w:hAnsi="Arial" w:cs="Arial"/>
                <w:sz w:val="20"/>
                <w:szCs w:val="20"/>
              </w:rPr>
              <w:t>.</w:t>
            </w:r>
          </w:p>
          <w:p w:rsidR="00C15730" w:rsidRPr="00C15730" w:rsidRDefault="00C15730" w:rsidP="00C15730">
            <w:pPr>
              <w:pStyle w:val="ListParagraph"/>
              <w:rPr>
                <w:rFonts w:ascii="Arial" w:eastAsia="Times New Roman" w:hAnsi="Arial" w:cs="Arial"/>
                <w:sz w:val="20"/>
                <w:szCs w:val="20"/>
              </w:rPr>
            </w:pPr>
          </w:p>
          <w:p w:rsidR="00690CAD" w:rsidRDefault="00C15730" w:rsidP="00B20D14">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color w:val="24634F"/>
                <w:sz w:val="20"/>
                <w:lang w:eastAsia="ja-JP"/>
              </w:rPr>
            </w:pPr>
            <w:r w:rsidRPr="00B20D14">
              <w:rPr>
                <w:rFonts w:ascii="Arial" w:eastAsia="Times New Roman" w:hAnsi="Arial" w:cs="Arial"/>
                <w:sz w:val="20"/>
                <w:szCs w:val="20"/>
              </w:rPr>
              <w:t xml:space="preserve">Ở cấp quốc gia, bên cạnh việc xây dựng tăng cường năng lực quốc gia về kỹ thuật và hoạch định chính sách ở các bộ ngành liên quan, dự án cũng có các hoạt động liên quan đến thông tin về rủi ro khí hậu thiên tai để tăng cường liên kết giữa trung ương và các viện nghiên cứu chuyên môn hàng đầu của quốc tế, góp phần tăng cường quá trình học hỏi chia sẻ kiến thức của các bên. Các viện như </w:t>
            </w:r>
            <w:r w:rsidR="0010125F" w:rsidRPr="00B20D14">
              <w:rPr>
                <w:rFonts w:ascii="Arial" w:eastAsia="Times New Roman" w:hAnsi="Arial" w:cs="Arial"/>
                <w:sz w:val="20"/>
                <w:szCs w:val="20"/>
              </w:rPr>
              <w:t xml:space="preserve">IMHEN </w:t>
            </w:r>
            <w:r w:rsidRPr="00B20D14">
              <w:rPr>
                <w:rFonts w:ascii="Arial" w:eastAsia="Times New Roman" w:hAnsi="Arial" w:cs="Arial"/>
                <w:sz w:val="20"/>
                <w:szCs w:val="20"/>
              </w:rPr>
              <w:t>đóng một vai trò quan trọng trong việc dự tính khí hậu, sẽ có cơ hội để mở rộng các thông tin kiến thức dữ liệu từ cấp xã, và có thể thiết kế các hệ thống dữ liệu thông tin về thiên tai hiệu quả hơn trong tương lai</w:t>
            </w:r>
            <w:r w:rsidR="0010125F" w:rsidRPr="00B20D14">
              <w:rPr>
                <w:rFonts w:ascii="Arial" w:eastAsia="Times New Roman" w:hAnsi="Arial" w:cs="Arial"/>
                <w:sz w:val="20"/>
                <w:szCs w:val="20"/>
              </w:rPr>
              <w:t>.</w:t>
            </w:r>
            <w:r w:rsidRPr="00B20D14">
              <w:rPr>
                <w:rFonts w:ascii="Arial" w:eastAsia="Times New Roman" w:hAnsi="Arial" w:cs="Arial"/>
                <w:sz w:val="20"/>
                <w:szCs w:val="20"/>
              </w:rPr>
              <w:t xml:space="preserve"> Cán bộ nhà nước sẽ tiếp </w:t>
            </w:r>
            <w:proofErr w:type="gramStart"/>
            <w:r w:rsidRPr="00B20D14">
              <w:rPr>
                <w:rFonts w:ascii="Arial" w:eastAsia="Times New Roman" w:hAnsi="Arial" w:cs="Arial"/>
                <w:sz w:val="20"/>
                <w:szCs w:val="20"/>
              </w:rPr>
              <w:t>thu</w:t>
            </w:r>
            <w:proofErr w:type="gramEnd"/>
            <w:r w:rsidRPr="00B20D14">
              <w:rPr>
                <w:rFonts w:ascii="Arial" w:eastAsia="Times New Roman" w:hAnsi="Arial" w:cs="Arial"/>
                <w:sz w:val="20"/>
                <w:szCs w:val="20"/>
              </w:rPr>
              <w:t xml:space="preserve"> thêm cách </w:t>
            </w:r>
            <w:r w:rsidR="00B20D14" w:rsidRPr="00B20D14">
              <w:rPr>
                <w:rFonts w:ascii="Arial" w:eastAsia="Times New Roman" w:hAnsi="Arial" w:cs="Arial"/>
                <w:sz w:val="20"/>
                <w:szCs w:val="20"/>
              </w:rPr>
              <w:t>diễn giải và ứng dụng dữ liệu khí hậu ở các quy mô do các đơn vị Viện chuyên ngành phát triển lên.</w:t>
            </w:r>
            <w:r w:rsidR="00B20D14">
              <w:rPr>
                <w:rFonts w:ascii="Arial" w:eastAsia="Times New Roman" w:hAnsi="Arial" w:cs="Arial"/>
                <w:color w:val="000000"/>
                <w:lang w:val="en-CA" w:eastAsia="ja-JP"/>
              </w:rPr>
              <w:t xml:space="preserve"> </w:t>
            </w:r>
          </w:p>
        </w:tc>
      </w:tr>
      <w:tr w:rsidR="00690CAD" w:rsidRPr="00612109" w:rsidTr="00823FD0">
        <w:trPr>
          <w:trHeight w:hRule="exact" w:val="340"/>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90CAD" w:rsidRPr="00CB01A4" w:rsidRDefault="00690CAD" w:rsidP="00E6388D">
            <w:pPr>
              <w:spacing w:after="0" w:line="240" w:lineRule="auto"/>
              <w:rPr>
                <w:rFonts w:ascii="Arial" w:eastAsia="Times New Roman" w:hAnsi="Arial" w:cs="Arial"/>
                <w:b/>
                <w:color w:val="24634F"/>
                <w:sz w:val="20"/>
                <w:lang w:eastAsia="ja-JP"/>
              </w:rPr>
            </w:pPr>
            <w:r>
              <w:rPr>
                <w:rFonts w:ascii="Arial" w:eastAsia="Times New Roman" w:hAnsi="Arial" w:cs="Arial"/>
                <w:color w:val="24634F"/>
                <w:sz w:val="20"/>
                <w:lang w:eastAsia="ja-JP"/>
              </w:rPr>
              <w:lastRenderedPageBreak/>
              <w:t>E</w:t>
            </w:r>
            <w:r w:rsidRPr="00CB01A4">
              <w:rPr>
                <w:rFonts w:ascii="Arial" w:eastAsia="Times New Roman" w:hAnsi="Arial" w:cs="Arial"/>
                <w:color w:val="24634F"/>
                <w:sz w:val="20"/>
                <w:lang w:eastAsia="ja-JP"/>
              </w:rPr>
              <w:t>.2.</w:t>
            </w:r>
            <w:r>
              <w:rPr>
                <w:rFonts w:ascii="Arial" w:eastAsia="Times New Roman" w:hAnsi="Arial" w:cs="Arial"/>
                <w:color w:val="24634F"/>
                <w:sz w:val="20"/>
                <w:lang w:eastAsia="ja-JP"/>
              </w:rPr>
              <w:t>3</w:t>
            </w:r>
            <w:r w:rsidRPr="00CB01A4">
              <w:rPr>
                <w:rFonts w:ascii="Arial" w:eastAsia="Times New Roman" w:hAnsi="Arial" w:cs="Arial"/>
                <w:color w:val="24634F"/>
                <w:sz w:val="20"/>
                <w:lang w:eastAsia="ja-JP"/>
              </w:rPr>
              <w:t xml:space="preserve">. </w:t>
            </w:r>
            <w:r w:rsidR="00E6388D" w:rsidRPr="00074A94">
              <w:rPr>
                <w:rFonts w:ascii="Arial" w:eastAsia="Times New Roman" w:hAnsi="Arial" w:cs="Arial"/>
                <w:color w:val="24634F"/>
                <w:sz w:val="20"/>
                <w:lang w:eastAsia="ja-JP"/>
              </w:rPr>
              <w:t>Đóng góp</w:t>
            </w:r>
            <w:r w:rsidR="00E6388D">
              <w:rPr>
                <w:rFonts w:ascii="Arial" w:eastAsia="Times New Roman" w:hAnsi="Arial" w:cs="Arial"/>
                <w:color w:val="24634F"/>
                <w:sz w:val="20"/>
                <w:lang w:eastAsia="ja-JP"/>
              </w:rPr>
              <w:t xml:space="preserve"> trong vi</w:t>
            </w:r>
            <w:r w:rsidR="00E6388D" w:rsidRPr="00E6388D">
              <w:rPr>
                <w:rFonts w:ascii="Arial" w:eastAsia="Times New Roman" w:hAnsi="Arial" w:cs="Arial"/>
                <w:color w:val="24634F"/>
                <w:sz w:val="20"/>
                <w:lang w:eastAsia="ja-JP"/>
              </w:rPr>
              <w:t>ệc</w:t>
            </w:r>
            <w:r w:rsidR="00E6388D">
              <w:rPr>
                <w:rFonts w:ascii="Arial" w:eastAsia="Times New Roman" w:hAnsi="Arial" w:cs="Arial"/>
                <w:color w:val="24634F"/>
                <w:sz w:val="20"/>
                <w:lang w:eastAsia="ja-JP"/>
              </w:rPr>
              <w:t xml:space="preserve"> tạo</w:t>
            </w:r>
            <w:r w:rsidR="00E6388D" w:rsidRPr="00074A94">
              <w:rPr>
                <w:rFonts w:ascii="Arial" w:eastAsia="Times New Roman" w:hAnsi="Arial" w:cs="Arial"/>
                <w:color w:val="24634F"/>
                <w:sz w:val="20"/>
                <w:lang w:eastAsia="ja-JP"/>
              </w:rPr>
              <w:t xml:space="preserve"> môi trường</w:t>
            </w:r>
            <w:r w:rsidR="00E6388D">
              <w:rPr>
                <w:rFonts w:ascii="Arial" w:eastAsia="Times New Roman" w:hAnsi="Arial" w:cs="Arial"/>
                <w:color w:val="24634F"/>
                <w:sz w:val="20"/>
                <w:lang w:eastAsia="ja-JP"/>
              </w:rPr>
              <w:t xml:space="preserve"> ph</w:t>
            </w:r>
            <w:r w:rsidR="00E6388D" w:rsidRPr="00E6388D">
              <w:rPr>
                <w:rFonts w:ascii="Arial" w:eastAsia="Times New Roman" w:hAnsi="Arial" w:cs="Arial"/>
                <w:color w:val="24634F"/>
                <w:sz w:val="20"/>
                <w:lang w:eastAsia="ja-JP"/>
              </w:rPr>
              <w:t>á</w:t>
            </w:r>
            <w:r w:rsidR="00E6388D">
              <w:rPr>
                <w:rFonts w:ascii="Arial" w:eastAsia="Times New Roman" w:hAnsi="Arial" w:cs="Arial"/>
                <w:color w:val="24634F"/>
                <w:sz w:val="20"/>
                <w:lang w:eastAsia="ja-JP"/>
              </w:rPr>
              <w:t>t tri</w:t>
            </w:r>
            <w:r w:rsidR="00E6388D" w:rsidRPr="00E6388D">
              <w:rPr>
                <w:rFonts w:ascii="Arial" w:eastAsia="Times New Roman" w:hAnsi="Arial" w:cs="Arial"/>
                <w:color w:val="24634F"/>
                <w:sz w:val="20"/>
                <w:lang w:eastAsia="ja-JP"/>
              </w:rPr>
              <w:t>ể</w:t>
            </w:r>
            <w:r w:rsidR="00E6388D">
              <w:rPr>
                <w:rFonts w:ascii="Arial" w:eastAsia="Times New Roman" w:hAnsi="Arial" w:cs="Arial"/>
                <w:color w:val="24634F"/>
                <w:sz w:val="20"/>
                <w:lang w:eastAsia="ja-JP"/>
              </w:rPr>
              <w:t>n</w:t>
            </w:r>
            <w:r w:rsidR="00E6388D" w:rsidRPr="00074A94">
              <w:rPr>
                <w:rFonts w:ascii="Arial" w:eastAsia="Times New Roman" w:hAnsi="Arial" w:cs="Arial"/>
                <w:color w:val="24634F"/>
                <w:sz w:val="20"/>
                <w:lang w:eastAsia="ja-JP"/>
              </w:rPr>
              <w:t xml:space="preserve"> thuận lợi</w:t>
            </w:r>
          </w:p>
        </w:tc>
      </w:tr>
      <w:tr w:rsidR="00690CAD" w:rsidRPr="00612109" w:rsidTr="006B537C">
        <w:trPr>
          <w:trHeight w:hRule="exact" w:val="6319"/>
        </w:trPr>
        <w:tc>
          <w:tcPr>
            <w:tcW w:w="1057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7F147C" w:rsidRPr="007F147C" w:rsidRDefault="007F147C" w:rsidP="007F147C">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color w:val="212121"/>
                <w:sz w:val="20"/>
                <w:szCs w:val="20"/>
                <w:shd w:val="clear" w:color="auto" w:fill="FFFFFF"/>
                <w:lang w:val="en-GB" w:eastAsia="en-US"/>
              </w:rPr>
            </w:pPr>
            <w:r>
              <w:rPr>
                <w:rFonts w:ascii="Arial" w:eastAsia="Times New Roman" w:hAnsi="Arial" w:cs="Arial"/>
                <w:color w:val="212121"/>
                <w:sz w:val="20"/>
                <w:szCs w:val="20"/>
                <w:shd w:val="clear" w:color="auto" w:fill="FFFFFF"/>
              </w:rPr>
              <w:t>Nh</w:t>
            </w:r>
            <w:r w:rsidRPr="007F147C">
              <w:rPr>
                <w:rFonts w:ascii="Arial" w:eastAsia="Times New Roman" w:hAnsi="Arial" w:cs="Arial"/>
                <w:color w:val="212121"/>
                <w:sz w:val="20"/>
                <w:szCs w:val="20"/>
                <w:shd w:val="clear" w:color="auto" w:fill="FFFFFF"/>
              </w:rPr>
              <w:t>óm</w:t>
            </w:r>
            <w:r>
              <w:rPr>
                <w:rFonts w:ascii="Arial" w:eastAsia="Times New Roman" w:hAnsi="Arial" w:cs="Arial"/>
                <w:color w:val="212121"/>
                <w:sz w:val="20"/>
                <w:szCs w:val="20"/>
                <w:shd w:val="clear" w:color="auto" w:fill="FFFFFF"/>
              </w:rPr>
              <w:t xml:space="preserve"> k</w:t>
            </w:r>
            <w:r w:rsidRPr="007F147C">
              <w:rPr>
                <w:rFonts w:ascii="Arial" w:eastAsia="Times New Roman" w:hAnsi="Arial" w:cs="Arial"/>
                <w:color w:val="212121"/>
                <w:sz w:val="20"/>
                <w:szCs w:val="20"/>
                <w:shd w:val="clear" w:color="auto" w:fill="FFFFFF"/>
              </w:rPr>
              <w:t>ết</w:t>
            </w:r>
            <w:r>
              <w:rPr>
                <w:rFonts w:ascii="Arial" w:eastAsia="Times New Roman" w:hAnsi="Arial" w:cs="Arial"/>
                <w:color w:val="212121"/>
                <w:sz w:val="20"/>
                <w:szCs w:val="20"/>
                <w:shd w:val="clear" w:color="auto" w:fill="FFFFFF"/>
              </w:rPr>
              <w:t xml:space="preserve"> qu</w:t>
            </w:r>
            <w:r w:rsidRPr="007F147C">
              <w:rPr>
                <w:rFonts w:ascii="Arial" w:eastAsia="Times New Roman" w:hAnsi="Arial" w:cs="Arial"/>
                <w:color w:val="212121"/>
                <w:sz w:val="20"/>
                <w:szCs w:val="20"/>
                <w:shd w:val="clear" w:color="auto" w:fill="FFFFFF"/>
              </w:rPr>
              <w:t>ả</w:t>
            </w:r>
            <w:r>
              <w:rPr>
                <w:rFonts w:ascii="Arial" w:eastAsia="Times New Roman" w:hAnsi="Arial" w:cs="Arial"/>
                <w:color w:val="212121"/>
                <w:sz w:val="20"/>
                <w:szCs w:val="20"/>
                <w:shd w:val="clear" w:color="auto" w:fill="FFFFFF"/>
              </w:rPr>
              <w:t xml:space="preserve"> 3 c</w:t>
            </w:r>
            <w:r w:rsidRPr="007F147C">
              <w:rPr>
                <w:rFonts w:ascii="Arial" w:eastAsia="Times New Roman" w:hAnsi="Arial" w:cs="Arial"/>
                <w:color w:val="212121"/>
                <w:sz w:val="20"/>
                <w:szCs w:val="20"/>
                <w:shd w:val="clear" w:color="auto" w:fill="FFFFFF"/>
              </w:rPr>
              <w:t>ủa</w:t>
            </w:r>
            <w:r>
              <w:rPr>
                <w:rFonts w:ascii="Arial" w:eastAsia="Times New Roman" w:hAnsi="Arial" w:cs="Arial"/>
                <w:color w:val="212121"/>
                <w:sz w:val="20"/>
                <w:szCs w:val="20"/>
                <w:shd w:val="clear" w:color="auto" w:fill="FFFFFF"/>
              </w:rPr>
              <w:t xml:space="preserve"> d</w:t>
            </w:r>
            <w:r w:rsidRPr="007F147C">
              <w:rPr>
                <w:rFonts w:ascii="Arial" w:eastAsia="Times New Roman" w:hAnsi="Arial" w:cs="Arial"/>
                <w:color w:val="212121"/>
                <w:sz w:val="20"/>
                <w:szCs w:val="20"/>
                <w:shd w:val="clear" w:color="auto" w:fill="FFFFFF"/>
              </w:rPr>
              <w:t>ự</w:t>
            </w:r>
            <w:r>
              <w:rPr>
                <w:rFonts w:ascii="Arial" w:eastAsia="Times New Roman" w:hAnsi="Arial" w:cs="Arial"/>
                <w:color w:val="212121"/>
                <w:sz w:val="20"/>
                <w:szCs w:val="20"/>
                <w:shd w:val="clear" w:color="auto" w:fill="FFFFFF"/>
              </w:rPr>
              <w:t xml:space="preserve"> </w:t>
            </w:r>
            <w:r w:rsidRPr="007F147C">
              <w:rPr>
                <w:rFonts w:ascii="Arial" w:eastAsia="Times New Roman" w:hAnsi="Arial" w:cs="Arial"/>
                <w:color w:val="212121"/>
                <w:sz w:val="20"/>
                <w:szCs w:val="20"/>
                <w:shd w:val="clear" w:color="auto" w:fill="FFFFFF"/>
              </w:rPr>
              <w:t>án</w:t>
            </w:r>
            <w:r>
              <w:rPr>
                <w:rFonts w:ascii="Arial" w:eastAsia="Times New Roman" w:hAnsi="Arial" w:cs="Arial"/>
                <w:color w:val="212121"/>
                <w:sz w:val="20"/>
                <w:szCs w:val="20"/>
                <w:shd w:val="clear" w:color="auto" w:fill="FFFFFF"/>
              </w:rPr>
              <w:t xml:space="preserve"> s</w:t>
            </w:r>
            <w:r w:rsidRPr="007F147C">
              <w:rPr>
                <w:rFonts w:ascii="Arial" w:eastAsia="Times New Roman" w:hAnsi="Arial" w:cs="Arial"/>
                <w:color w:val="212121"/>
                <w:sz w:val="20"/>
                <w:szCs w:val="20"/>
                <w:shd w:val="clear" w:color="auto" w:fill="FFFFFF"/>
              </w:rPr>
              <w:t>ẽ</w:t>
            </w:r>
            <w:r>
              <w:rPr>
                <w:rFonts w:ascii="Arial" w:eastAsia="Times New Roman" w:hAnsi="Arial" w:cs="Arial"/>
                <w:color w:val="212121"/>
                <w:sz w:val="20"/>
                <w:szCs w:val="20"/>
                <w:shd w:val="clear" w:color="auto" w:fill="FFFFFF"/>
              </w:rPr>
              <w:t xml:space="preserve"> g</w:t>
            </w:r>
            <w:r w:rsidRPr="007F147C">
              <w:rPr>
                <w:rFonts w:ascii="Arial" w:eastAsia="Times New Roman" w:hAnsi="Arial" w:cs="Arial"/>
                <w:color w:val="212121"/>
                <w:sz w:val="20"/>
                <w:szCs w:val="20"/>
                <w:shd w:val="clear" w:color="auto" w:fill="FFFFFF"/>
              </w:rPr>
              <w:t>ó</w:t>
            </w:r>
            <w:r>
              <w:rPr>
                <w:rFonts w:ascii="Arial" w:eastAsia="Times New Roman" w:hAnsi="Arial" w:cs="Arial"/>
                <w:color w:val="212121"/>
                <w:sz w:val="20"/>
                <w:szCs w:val="20"/>
                <w:shd w:val="clear" w:color="auto" w:fill="FFFFFF"/>
              </w:rPr>
              <w:t>p ph</w:t>
            </w:r>
            <w:r w:rsidRPr="007F147C">
              <w:rPr>
                <w:rFonts w:ascii="Arial" w:eastAsia="Times New Roman" w:hAnsi="Arial" w:cs="Arial"/>
                <w:color w:val="212121"/>
                <w:sz w:val="20"/>
                <w:szCs w:val="20"/>
                <w:shd w:val="clear" w:color="auto" w:fill="FFFFFF"/>
              </w:rPr>
              <w:t>ần</w:t>
            </w:r>
            <w:r>
              <w:rPr>
                <w:rFonts w:ascii="Arial" w:eastAsia="Times New Roman" w:hAnsi="Arial" w:cs="Arial"/>
                <w:color w:val="212121"/>
                <w:sz w:val="20"/>
                <w:szCs w:val="20"/>
                <w:shd w:val="clear" w:color="auto" w:fill="FFFFFF"/>
              </w:rPr>
              <w:t xml:space="preserve"> t</w:t>
            </w:r>
            <w:r w:rsidRPr="007F147C">
              <w:rPr>
                <w:rFonts w:ascii="Arial" w:eastAsia="Times New Roman" w:hAnsi="Arial" w:cs="Arial"/>
                <w:color w:val="212121"/>
                <w:sz w:val="20"/>
                <w:szCs w:val="20"/>
                <w:shd w:val="clear" w:color="auto" w:fill="FFFFFF"/>
              </w:rPr>
              <w:t>ă</w:t>
            </w:r>
            <w:r>
              <w:rPr>
                <w:rFonts w:ascii="Arial" w:eastAsia="Times New Roman" w:hAnsi="Arial" w:cs="Arial"/>
                <w:color w:val="212121"/>
                <w:sz w:val="20"/>
                <w:szCs w:val="20"/>
                <w:shd w:val="clear" w:color="auto" w:fill="FFFFFF"/>
              </w:rPr>
              <w:t>ng cư</w:t>
            </w:r>
            <w:r w:rsidRPr="007F147C">
              <w:rPr>
                <w:rFonts w:ascii="Arial" w:eastAsia="Times New Roman" w:hAnsi="Arial" w:cs="Arial"/>
                <w:color w:val="212121"/>
                <w:sz w:val="20"/>
                <w:szCs w:val="20"/>
                <w:shd w:val="clear" w:color="auto" w:fill="FFFFFF"/>
              </w:rPr>
              <w:t>ờng</w:t>
            </w:r>
            <w:r>
              <w:rPr>
                <w:rFonts w:ascii="Arial" w:eastAsia="Times New Roman" w:hAnsi="Arial" w:cs="Arial"/>
                <w:color w:val="212121"/>
                <w:sz w:val="20"/>
                <w:szCs w:val="20"/>
                <w:shd w:val="clear" w:color="auto" w:fill="FFFFFF"/>
              </w:rPr>
              <w:t xml:space="preserve"> vi</w:t>
            </w:r>
            <w:r w:rsidRPr="007F147C">
              <w:rPr>
                <w:rFonts w:ascii="Arial" w:eastAsia="Times New Roman" w:hAnsi="Arial" w:cs="Arial"/>
                <w:color w:val="212121"/>
                <w:sz w:val="20"/>
                <w:szCs w:val="20"/>
                <w:shd w:val="clear" w:color="auto" w:fill="FFFFFF"/>
              </w:rPr>
              <w:t>ệc</w:t>
            </w:r>
            <w:r>
              <w:rPr>
                <w:rFonts w:ascii="Arial" w:eastAsia="Times New Roman" w:hAnsi="Arial" w:cs="Arial"/>
                <w:color w:val="212121"/>
                <w:sz w:val="20"/>
                <w:szCs w:val="20"/>
                <w:shd w:val="clear" w:color="auto" w:fill="FFFFFF"/>
              </w:rPr>
              <w:t xml:space="preserve"> ti</w:t>
            </w:r>
            <w:r w:rsidRPr="007F147C">
              <w:rPr>
                <w:rFonts w:ascii="Arial" w:eastAsia="Times New Roman" w:hAnsi="Arial" w:cs="Arial"/>
                <w:color w:val="212121"/>
                <w:sz w:val="20"/>
                <w:szCs w:val="20"/>
                <w:shd w:val="clear" w:color="auto" w:fill="FFFFFF"/>
              </w:rPr>
              <w:t>ếp</w:t>
            </w:r>
            <w:r>
              <w:rPr>
                <w:rFonts w:ascii="Arial" w:eastAsia="Times New Roman" w:hAnsi="Arial" w:cs="Arial"/>
                <w:color w:val="212121"/>
                <w:sz w:val="20"/>
                <w:szCs w:val="20"/>
                <w:shd w:val="clear" w:color="auto" w:fill="FFFFFF"/>
              </w:rPr>
              <w:t xml:space="preserve"> c</w:t>
            </w:r>
            <w:r w:rsidRPr="007F147C">
              <w:rPr>
                <w:rFonts w:ascii="Arial" w:eastAsia="Times New Roman" w:hAnsi="Arial" w:cs="Arial"/>
                <w:color w:val="212121"/>
                <w:sz w:val="20"/>
                <w:szCs w:val="20"/>
                <w:shd w:val="clear" w:color="auto" w:fill="FFFFFF"/>
              </w:rPr>
              <w:t>ận</w:t>
            </w:r>
            <w:r>
              <w:rPr>
                <w:rFonts w:ascii="Arial" w:eastAsia="Times New Roman" w:hAnsi="Arial" w:cs="Arial"/>
                <w:color w:val="212121"/>
                <w:sz w:val="20"/>
                <w:szCs w:val="20"/>
                <w:shd w:val="clear" w:color="auto" w:fill="FFFFFF"/>
              </w:rPr>
              <w:t xml:space="preserve"> </w:t>
            </w:r>
            <w:r w:rsidRPr="00C64715">
              <w:rPr>
                <w:rFonts w:ascii="Arial" w:eastAsia="Times New Roman" w:hAnsi="Arial" w:cs="Arial"/>
                <w:color w:val="212121"/>
                <w:sz w:val="20"/>
                <w:szCs w:val="20"/>
                <w:shd w:val="clear" w:color="auto" w:fill="FFFFFF"/>
              </w:rPr>
              <w:t>dữ liệu  khí hậu, tổn thất và thiệt hại để ứng dụng trong khu vực công và tư.</w:t>
            </w:r>
          </w:p>
          <w:p w:rsidR="007F147C" w:rsidRPr="007F147C" w:rsidRDefault="007F147C" w:rsidP="007F147C">
            <w:pPr>
              <w:pStyle w:val="ListParagraph"/>
              <w:tabs>
                <w:tab w:val="left" w:pos="449"/>
                <w:tab w:val="left" w:pos="851"/>
              </w:tabs>
              <w:spacing w:before="240" w:line="240" w:lineRule="auto"/>
              <w:ind w:left="0"/>
              <w:jc w:val="both"/>
              <w:rPr>
                <w:rFonts w:ascii="Arial" w:eastAsia="Times New Roman" w:hAnsi="Arial" w:cs="Arial"/>
                <w:color w:val="212121"/>
                <w:sz w:val="20"/>
                <w:szCs w:val="20"/>
                <w:shd w:val="clear" w:color="auto" w:fill="FFFFFF"/>
                <w:lang w:val="en-GB" w:eastAsia="en-US"/>
              </w:rPr>
            </w:pPr>
          </w:p>
          <w:p w:rsidR="007F147C" w:rsidRDefault="007F147C" w:rsidP="007F147C">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color w:val="212121"/>
                <w:sz w:val="20"/>
                <w:szCs w:val="20"/>
                <w:shd w:val="clear" w:color="auto" w:fill="FFFFFF"/>
              </w:rPr>
            </w:pPr>
            <w:r w:rsidRPr="007F147C">
              <w:rPr>
                <w:rFonts w:ascii="Arial" w:eastAsia="Times New Roman" w:hAnsi="Arial" w:cs="Arial"/>
                <w:color w:val="212121"/>
                <w:sz w:val="20"/>
                <w:szCs w:val="20"/>
                <w:shd w:val="clear" w:color="auto" w:fill="FFFFFF"/>
              </w:rPr>
              <w:t xml:space="preserve">Để thông tin thuyết phục được các nhà làm chính sách, tác động hiểm hoạ cũng cần được thể hiện dưới dạng tài chính có thể ước tính giá trị của tài sản hiện tại và tương lai gặp rủi ro. Để làm được việc này cần phân tích dữ liệu tổn thất và thiệt hại trong quá khứ để hiểu hơn các tác động hiện tại tới kinh tế, và sau đó xây dựng năng lực lập mô hình cho các tác động liên quan đến BĐKH có thể xảy ra trong tương lai. Việt Nam đã nhận thấy nhu cầu cho thông tin loại này, song nỗ lực hỗ trợ lập mô hình tài chính được cái thiện còn manh mún và phần lớn kém phát triển. Tác động dài hạn của lỗ hổng này đối với phát triển rất lớn. Khả năng quản lý rủi ro tài chính của các sự cố xác suất thấp, tác động cao đã được xác định có lẽ là sự khác biệt lớn nhất giữa khả năng thích ứng của các nước </w:t>
            </w:r>
            <w:proofErr w:type="gramStart"/>
            <w:r w:rsidRPr="007F147C">
              <w:rPr>
                <w:rFonts w:ascii="Arial" w:eastAsia="Times New Roman" w:hAnsi="Arial" w:cs="Arial"/>
                <w:color w:val="212121"/>
                <w:sz w:val="20"/>
                <w:szCs w:val="20"/>
                <w:shd w:val="clear" w:color="auto" w:fill="FFFFFF"/>
              </w:rPr>
              <w:t>thu</w:t>
            </w:r>
            <w:proofErr w:type="gramEnd"/>
            <w:r w:rsidRPr="007F147C">
              <w:rPr>
                <w:rFonts w:ascii="Arial" w:eastAsia="Times New Roman" w:hAnsi="Arial" w:cs="Arial"/>
                <w:color w:val="212121"/>
                <w:sz w:val="20"/>
                <w:szCs w:val="20"/>
                <w:shd w:val="clear" w:color="auto" w:fill="FFFFFF"/>
              </w:rPr>
              <w:t xml:space="preserve"> nhập thấp và trung bình.</w:t>
            </w:r>
          </w:p>
          <w:p w:rsidR="007F147C" w:rsidRPr="007F147C" w:rsidRDefault="007F147C" w:rsidP="007F147C">
            <w:pPr>
              <w:pStyle w:val="ListParagraph"/>
              <w:tabs>
                <w:tab w:val="left" w:pos="449"/>
                <w:tab w:val="left" w:pos="851"/>
              </w:tabs>
              <w:spacing w:before="240" w:line="240" w:lineRule="auto"/>
              <w:ind w:left="0"/>
              <w:jc w:val="both"/>
              <w:rPr>
                <w:rFonts w:ascii="Arial" w:eastAsia="Times New Roman" w:hAnsi="Arial" w:cs="Arial"/>
                <w:color w:val="212121"/>
                <w:sz w:val="20"/>
                <w:szCs w:val="20"/>
                <w:shd w:val="clear" w:color="auto" w:fill="FFFFFF"/>
              </w:rPr>
            </w:pPr>
          </w:p>
          <w:p w:rsidR="007F147C" w:rsidRDefault="007F147C" w:rsidP="007F147C">
            <w:pPr>
              <w:pStyle w:val="ListParagraph"/>
              <w:numPr>
                <w:ilvl w:val="0"/>
                <w:numId w:val="31"/>
              </w:numPr>
              <w:tabs>
                <w:tab w:val="left" w:pos="449"/>
                <w:tab w:val="left" w:pos="851"/>
              </w:tabs>
              <w:spacing w:before="240" w:line="240" w:lineRule="auto"/>
              <w:ind w:left="0" w:firstLine="0"/>
              <w:jc w:val="both"/>
              <w:rPr>
                <w:rFonts w:ascii="Arial" w:eastAsia="Times New Roman" w:hAnsi="Arial" w:cs="Arial"/>
                <w:color w:val="212121"/>
                <w:sz w:val="20"/>
                <w:szCs w:val="20"/>
                <w:shd w:val="clear" w:color="auto" w:fill="FFFFFF"/>
              </w:rPr>
            </w:pPr>
            <w:r w:rsidRPr="007F147C">
              <w:rPr>
                <w:rFonts w:ascii="Arial" w:eastAsia="Times New Roman" w:hAnsi="Arial" w:cs="Arial"/>
                <w:color w:val="212121"/>
                <w:sz w:val="20"/>
                <w:szCs w:val="20"/>
                <w:shd w:val="clear" w:color="auto" w:fill="FFFFFF"/>
              </w:rPr>
              <w:t xml:space="preserve">Để đảm bảo dữ liệu được cung cấp dưới hình thức và phương thức hữu ích đối với khu vực tư nhân, và để tăng sự hiểu biết của chính phủ về cách thức làm thế nào dữ liệu có thể tạo ra động lực đối với sản phẩm quản </w:t>
            </w:r>
            <w:proofErr w:type="gramStart"/>
            <w:r w:rsidRPr="007F147C">
              <w:rPr>
                <w:rFonts w:ascii="Arial" w:eastAsia="Times New Roman" w:hAnsi="Arial" w:cs="Arial"/>
                <w:color w:val="212121"/>
                <w:sz w:val="20"/>
                <w:szCs w:val="20"/>
                <w:shd w:val="clear" w:color="auto" w:fill="FFFFFF"/>
              </w:rPr>
              <w:t>lý  rủi</w:t>
            </w:r>
            <w:proofErr w:type="gramEnd"/>
            <w:r w:rsidRPr="007F147C">
              <w:rPr>
                <w:rFonts w:ascii="Arial" w:eastAsia="Times New Roman" w:hAnsi="Arial" w:cs="Arial"/>
                <w:color w:val="212121"/>
                <w:sz w:val="20"/>
                <w:szCs w:val="20"/>
                <w:shd w:val="clear" w:color="auto" w:fill="FFFFFF"/>
              </w:rPr>
              <w:t xml:space="preserve"> ro trong tương lai, dự án cũng sẽ hỗ trợ đối thoại giữa khu vực tư nhân và các đối tượng liên quan của tỉnh và trung ương. Việc này bao gồm đói thoại kỹ thuật với khu vực tư nhân về tăng cường ứng dụng và tiếp cận đến dữ liệu hiểm hoạ, tổn thất và thiệt hại. Tham vấn rộng rãi các doanh nghiệp về những trở ngại và giải pháp hiện nay để tăng sự tham gia của khu vực tư nhân để chia sẻ và chuyển giao rủi ro trong quản lý khí hậu ở Việt Nam cũng sẽ được hỗ trợ. </w:t>
            </w:r>
          </w:p>
          <w:p w:rsidR="006A0378" w:rsidRPr="007F147C" w:rsidRDefault="006A0378" w:rsidP="006A0378">
            <w:pPr>
              <w:pStyle w:val="ListParagraph"/>
              <w:tabs>
                <w:tab w:val="left" w:pos="449"/>
                <w:tab w:val="left" w:pos="851"/>
              </w:tabs>
              <w:spacing w:before="240" w:line="240" w:lineRule="auto"/>
              <w:ind w:left="0"/>
              <w:jc w:val="both"/>
              <w:rPr>
                <w:rFonts w:ascii="Arial" w:eastAsia="Times New Roman" w:hAnsi="Arial" w:cs="Arial"/>
                <w:color w:val="212121"/>
                <w:sz w:val="20"/>
                <w:szCs w:val="20"/>
                <w:shd w:val="clear" w:color="auto" w:fill="FFFFFF"/>
              </w:rPr>
            </w:pPr>
          </w:p>
          <w:p w:rsidR="00690CAD" w:rsidRPr="006B537C" w:rsidRDefault="006A0378" w:rsidP="00B65C32">
            <w:pPr>
              <w:pStyle w:val="ListParagraph"/>
              <w:numPr>
                <w:ilvl w:val="0"/>
                <w:numId w:val="31"/>
              </w:numPr>
              <w:tabs>
                <w:tab w:val="left" w:pos="449"/>
                <w:tab w:val="left" w:pos="851"/>
              </w:tabs>
              <w:spacing w:before="240" w:after="0" w:line="240" w:lineRule="auto"/>
              <w:ind w:left="0" w:firstLine="0"/>
              <w:jc w:val="both"/>
              <w:rPr>
                <w:rFonts w:ascii="Arial" w:eastAsia="Times New Roman" w:hAnsi="Arial" w:cs="Arial"/>
                <w:i/>
                <w:color w:val="000000"/>
                <w:sz w:val="20"/>
                <w:lang w:eastAsia="ja-JP"/>
              </w:rPr>
            </w:pPr>
            <w:r w:rsidRPr="006B537C">
              <w:rPr>
                <w:rFonts w:ascii="Arial" w:eastAsia="Times New Roman" w:hAnsi="Arial" w:cs="Arial"/>
                <w:color w:val="212121"/>
                <w:sz w:val="20"/>
                <w:szCs w:val="20"/>
                <w:shd w:val="clear" w:color="auto" w:fill="FFFFFF"/>
              </w:rPr>
              <w:t xml:space="preserve">Để </w:t>
            </w:r>
            <w:r w:rsidR="006B537C" w:rsidRPr="006B537C">
              <w:rPr>
                <w:rFonts w:ascii="Arial" w:eastAsia="Times New Roman" w:hAnsi="Arial" w:cs="Arial"/>
                <w:color w:val="212121"/>
                <w:sz w:val="20"/>
                <w:szCs w:val="20"/>
                <w:shd w:val="clear" w:color="auto" w:fill="FFFFFF"/>
              </w:rPr>
              <w:t xml:space="preserve">huy động được nguồn lực đầu tư của khối công và khố tư nhân trong lĩnh lực rủi ro thiên tai, các cơ quan này cần có </w:t>
            </w:r>
            <w:r w:rsidRPr="006B537C">
              <w:rPr>
                <w:rFonts w:ascii="Arial" w:eastAsia="Times New Roman" w:hAnsi="Arial" w:cs="Arial"/>
                <w:color w:val="212121"/>
                <w:sz w:val="20"/>
                <w:szCs w:val="20"/>
                <w:shd w:val="clear" w:color="auto" w:fill="FFFFFF"/>
              </w:rPr>
              <w:t>dữ liệu</w:t>
            </w:r>
            <w:r w:rsidR="006B537C" w:rsidRPr="006B537C">
              <w:rPr>
                <w:rFonts w:ascii="Arial" w:eastAsia="Times New Roman" w:hAnsi="Arial" w:cs="Arial"/>
                <w:color w:val="212121"/>
                <w:sz w:val="20"/>
                <w:szCs w:val="20"/>
                <w:shd w:val="clear" w:color="auto" w:fill="FFFFFF"/>
              </w:rPr>
              <w:t xml:space="preserve"> tin cậy về thông tin lịch sử về thiệt hại, và các tác động của rủi ro khí hậu chi tiết. Đây là các thông tin liên quan đến các tỉnh ven biển chưa được tiếp cận ngoại trừ khối nhà nước, hoặc chất lượng thông tin chưa đảm bảo đầy đủ.</w:t>
            </w:r>
            <w:r w:rsidRPr="006B537C">
              <w:rPr>
                <w:rFonts w:ascii="Arial" w:eastAsia="Times New Roman" w:hAnsi="Arial" w:cs="Arial"/>
                <w:color w:val="212121"/>
                <w:sz w:val="20"/>
                <w:szCs w:val="20"/>
                <w:shd w:val="clear" w:color="auto" w:fill="FFFFFF"/>
              </w:rPr>
              <w:t xml:space="preserve"> Do đó, đầu tư vào kết quả này sẽ góp phần trực tiếp tạo điều kiện thuận lợi để khu vực công và tư nhân có thể đầu tư vào nỗ lực giảm nhẹ rủi ro một cách hệ thống hơn.</w:t>
            </w:r>
            <w:r w:rsidRPr="006B537C">
              <w:rPr>
                <w:rFonts w:ascii="Arial" w:eastAsia="Times New Roman" w:hAnsi="Arial" w:cs="Arial"/>
                <w:color w:val="000000"/>
                <w:sz w:val="20"/>
                <w:lang w:eastAsia="ja-JP"/>
              </w:rPr>
              <w:t xml:space="preserve"> </w:t>
            </w:r>
          </w:p>
          <w:p w:rsidR="00690CAD" w:rsidRDefault="00690CAD" w:rsidP="00B65C32">
            <w:pPr>
              <w:spacing w:after="0" w:line="240" w:lineRule="auto"/>
              <w:rPr>
                <w:rFonts w:ascii="Arial" w:eastAsia="Times New Roman" w:hAnsi="Arial" w:cs="Arial"/>
                <w:i/>
                <w:color w:val="000000"/>
                <w:sz w:val="20"/>
                <w:lang w:eastAsia="ja-JP"/>
              </w:rPr>
            </w:pPr>
          </w:p>
          <w:p w:rsidR="00690CAD" w:rsidRPr="00CA5CFC" w:rsidRDefault="00690CAD" w:rsidP="00B65C32">
            <w:pPr>
              <w:spacing w:after="0" w:line="240" w:lineRule="auto"/>
              <w:rPr>
                <w:rFonts w:ascii="Arial" w:eastAsia="Times New Roman" w:hAnsi="Arial" w:cs="Arial"/>
                <w:i/>
                <w:color w:val="000000"/>
                <w:sz w:val="20"/>
                <w:lang w:eastAsia="ja-JP"/>
              </w:rPr>
            </w:pPr>
          </w:p>
          <w:p w:rsidR="00690CAD" w:rsidRPr="004A79F8" w:rsidRDefault="00690CAD" w:rsidP="00B65C32">
            <w:pPr>
              <w:spacing w:after="0" w:line="240" w:lineRule="auto"/>
              <w:rPr>
                <w:rFonts w:ascii="Arial" w:eastAsia="Times New Roman" w:hAnsi="Arial" w:cs="Arial"/>
                <w:i/>
                <w:color w:val="000000"/>
                <w:sz w:val="20"/>
                <w:lang w:eastAsia="ja-JP"/>
              </w:rPr>
            </w:pPr>
          </w:p>
        </w:tc>
      </w:tr>
      <w:tr w:rsidR="00690CAD" w:rsidRPr="00612109" w:rsidTr="00823FD0">
        <w:trPr>
          <w:trHeight w:hRule="exact" w:val="340"/>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90CAD" w:rsidRPr="00CB01A4" w:rsidRDefault="00690CAD" w:rsidP="00706C9B">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E</w:t>
            </w:r>
            <w:r w:rsidRPr="00CB01A4">
              <w:rPr>
                <w:rFonts w:ascii="Arial" w:eastAsia="Times New Roman" w:hAnsi="Arial" w:cs="Arial"/>
                <w:color w:val="24634F"/>
                <w:sz w:val="20"/>
                <w:lang w:eastAsia="ja-JP"/>
              </w:rPr>
              <w:t>.2.</w:t>
            </w:r>
            <w:r>
              <w:rPr>
                <w:rFonts w:ascii="Arial" w:eastAsia="Times New Roman" w:hAnsi="Arial" w:cs="Arial"/>
                <w:color w:val="24634F"/>
                <w:sz w:val="20"/>
                <w:lang w:eastAsia="ja-JP"/>
              </w:rPr>
              <w:t>4</w:t>
            </w:r>
            <w:r w:rsidRPr="00CB01A4">
              <w:rPr>
                <w:rFonts w:ascii="Arial" w:eastAsia="Times New Roman" w:hAnsi="Arial" w:cs="Arial"/>
                <w:color w:val="24634F"/>
                <w:sz w:val="20"/>
                <w:lang w:eastAsia="ja-JP"/>
              </w:rPr>
              <w:t xml:space="preserve">. </w:t>
            </w:r>
            <w:r w:rsidR="00FD7E8C">
              <w:rPr>
                <w:rFonts w:ascii="Arial" w:eastAsia="Times New Roman" w:hAnsi="Arial" w:cs="Arial"/>
                <w:color w:val="24634F"/>
                <w:sz w:val="20"/>
                <w:lang w:eastAsia="ja-JP"/>
              </w:rPr>
              <w:t>Đóng góp vào khuôn khổ pháp lý và chính sách</w:t>
            </w:r>
          </w:p>
        </w:tc>
      </w:tr>
      <w:tr w:rsidR="00690CAD" w:rsidRPr="00612109" w:rsidTr="0068018D">
        <w:trPr>
          <w:trHeight w:hRule="exact" w:val="4879"/>
        </w:trPr>
        <w:tc>
          <w:tcPr>
            <w:tcW w:w="1057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FD7E8C" w:rsidRDefault="00FD7E8C" w:rsidP="005A15E5">
            <w:pPr>
              <w:pStyle w:val="ListParagraph"/>
              <w:numPr>
                <w:ilvl w:val="0"/>
                <w:numId w:val="31"/>
              </w:numPr>
              <w:tabs>
                <w:tab w:val="left" w:pos="449"/>
                <w:tab w:val="left" w:pos="851"/>
              </w:tabs>
              <w:spacing w:before="240" w:line="240" w:lineRule="auto"/>
              <w:ind w:left="0" w:firstLine="0"/>
              <w:contextualSpacing w:val="0"/>
              <w:jc w:val="both"/>
              <w:rPr>
                <w:rFonts w:ascii="Arial" w:eastAsia="Times New Roman" w:hAnsi="Arial" w:cs="Arial"/>
                <w:color w:val="000000"/>
                <w:sz w:val="20"/>
                <w:lang w:eastAsia="ja-JP"/>
              </w:rPr>
            </w:pPr>
            <w:r>
              <w:rPr>
                <w:rFonts w:ascii="Arial" w:eastAsia="Times New Roman" w:hAnsi="Arial" w:cs="Arial"/>
                <w:color w:val="000000"/>
                <w:sz w:val="20"/>
                <w:lang w:eastAsia="ja-JP"/>
              </w:rPr>
              <w:t>D</w:t>
            </w:r>
            <w:r w:rsidRPr="00FD7E8C">
              <w:rPr>
                <w:rFonts w:ascii="Arial" w:eastAsia="Times New Roman" w:hAnsi="Arial" w:cs="Arial"/>
                <w:color w:val="000000"/>
                <w:sz w:val="20"/>
                <w:lang w:eastAsia="ja-JP"/>
              </w:rPr>
              <w:t>ự</w:t>
            </w:r>
            <w:r>
              <w:rPr>
                <w:rFonts w:ascii="Arial" w:eastAsia="Times New Roman" w:hAnsi="Arial" w:cs="Arial"/>
                <w:color w:val="000000"/>
                <w:sz w:val="20"/>
                <w:lang w:eastAsia="ja-JP"/>
              </w:rPr>
              <w:t xml:space="preserve"> </w:t>
            </w:r>
            <w:proofErr w:type="gramStart"/>
            <w:r w:rsidRPr="00FD7E8C">
              <w:rPr>
                <w:rFonts w:ascii="Arial" w:eastAsia="Times New Roman" w:hAnsi="Arial" w:cs="Arial"/>
                <w:color w:val="000000"/>
                <w:sz w:val="20"/>
                <w:lang w:eastAsia="ja-JP"/>
              </w:rPr>
              <w:t>án</w:t>
            </w:r>
            <w:proofErr w:type="gramEnd"/>
            <w:r>
              <w:rPr>
                <w:rFonts w:ascii="Arial" w:eastAsia="Times New Roman" w:hAnsi="Arial" w:cs="Arial"/>
                <w:color w:val="000000"/>
                <w:sz w:val="20"/>
                <w:lang w:eastAsia="ja-JP"/>
              </w:rPr>
              <w:t xml:space="preserve"> s</w:t>
            </w:r>
            <w:r w:rsidRPr="00FD7E8C">
              <w:rPr>
                <w:rFonts w:ascii="Arial" w:eastAsia="Times New Roman" w:hAnsi="Arial" w:cs="Arial"/>
                <w:color w:val="000000"/>
                <w:sz w:val="20"/>
                <w:lang w:eastAsia="ja-JP"/>
              </w:rPr>
              <w:t>ẽ</w:t>
            </w:r>
            <w:r>
              <w:rPr>
                <w:rFonts w:ascii="Arial" w:eastAsia="Times New Roman" w:hAnsi="Arial" w:cs="Arial"/>
                <w:color w:val="000000"/>
                <w:sz w:val="20"/>
                <w:lang w:eastAsia="ja-JP"/>
              </w:rPr>
              <w:t xml:space="preserve"> đ</w:t>
            </w:r>
            <w:r w:rsidRPr="00FD7E8C">
              <w:rPr>
                <w:rFonts w:ascii="Arial" w:eastAsia="Times New Roman" w:hAnsi="Arial" w:cs="Arial"/>
                <w:color w:val="000000"/>
                <w:sz w:val="20"/>
                <w:lang w:eastAsia="ja-JP"/>
              </w:rPr>
              <w:t>ặc</w:t>
            </w:r>
            <w:r>
              <w:rPr>
                <w:rFonts w:ascii="Arial" w:eastAsia="Times New Roman" w:hAnsi="Arial" w:cs="Arial"/>
                <w:color w:val="000000"/>
                <w:sz w:val="20"/>
                <w:lang w:eastAsia="ja-JP"/>
              </w:rPr>
              <w:t xml:space="preserve"> bi</w:t>
            </w:r>
            <w:r w:rsidRPr="00FD7E8C">
              <w:rPr>
                <w:rFonts w:ascii="Arial" w:eastAsia="Times New Roman" w:hAnsi="Arial" w:cs="Arial"/>
                <w:color w:val="000000"/>
                <w:sz w:val="20"/>
                <w:lang w:eastAsia="ja-JP"/>
              </w:rPr>
              <w:t>ệt</w:t>
            </w:r>
            <w:r>
              <w:rPr>
                <w:rFonts w:ascii="Arial" w:eastAsia="Times New Roman" w:hAnsi="Arial" w:cs="Arial"/>
                <w:color w:val="000000"/>
                <w:sz w:val="20"/>
                <w:lang w:eastAsia="ja-JP"/>
              </w:rPr>
              <w:t xml:space="preserve"> t</w:t>
            </w:r>
            <w:r w:rsidRPr="00FD7E8C">
              <w:rPr>
                <w:rFonts w:ascii="Arial" w:eastAsia="Times New Roman" w:hAnsi="Arial" w:cs="Arial"/>
                <w:color w:val="000000"/>
                <w:sz w:val="20"/>
                <w:lang w:eastAsia="ja-JP"/>
              </w:rPr>
              <w:t>ập</w:t>
            </w:r>
            <w:r>
              <w:rPr>
                <w:rFonts w:ascii="Arial" w:eastAsia="Times New Roman" w:hAnsi="Arial" w:cs="Arial"/>
                <w:color w:val="000000"/>
                <w:sz w:val="20"/>
                <w:lang w:eastAsia="ja-JP"/>
              </w:rPr>
              <w:t xml:space="preserve"> trung t</w:t>
            </w:r>
            <w:r w:rsidRPr="00FD7E8C">
              <w:rPr>
                <w:rFonts w:ascii="Arial" w:eastAsia="Times New Roman" w:hAnsi="Arial" w:cs="Arial"/>
                <w:color w:val="000000"/>
                <w:sz w:val="20"/>
                <w:lang w:eastAsia="ja-JP"/>
              </w:rPr>
              <w:t>ă</w:t>
            </w:r>
            <w:r>
              <w:rPr>
                <w:rFonts w:ascii="Arial" w:eastAsia="Times New Roman" w:hAnsi="Arial" w:cs="Arial"/>
                <w:color w:val="000000"/>
                <w:sz w:val="20"/>
                <w:lang w:eastAsia="ja-JP"/>
              </w:rPr>
              <w:t>ng cư</w:t>
            </w:r>
            <w:r w:rsidRPr="00FD7E8C">
              <w:rPr>
                <w:rFonts w:ascii="Arial" w:eastAsia="Times New Roman" w:hAnsi="Arial" w:cs="Arial"/>
                <w:color w:val="000000"/>
                <w:sz w:val="20"/>
                <w:lang w:eastAsia="ja-JP"/>
              </w:rPr>
              <w:t>ờng</w:t>
            </w:r>
            <w:r>
              <w:rPr>
                <w:rFonts w:ascii="Arial" w:eastAsia="Times New Roman" w:hAnsi="Arial" w:cs="Arial"/>
                <w:color w:val="000000"/>
                <w:sz w:val="20"/>
                <w:lang w:eastAsia="ja-JP"/>
              </w:rPr>
              <w:t xml:space="preserve"> vi</w:t>
            </w:r>
            <w:r w:rsidRPr="00FD7E8C">
              <w:rPr>
                <w:rFonts w:ascii="Arial" w:eastAsia="Times New Roman" w:hAnsi="Arial" w:cs="Arial"/>
                <w:color w:val="000000"/>
                <w:sz w:val="20"/>
                <w:lang w:eastAsia="ja-JP"/>
              </w:rPr>
              <w:t>ệc</w:t>
            </w:r>
            <w:r>
              <w:rPr>
                <w:rFonts w:ascii="Arial" w:eastAsia="Times New Roman" w:hAnsi="Arial" w:cs="Arial"/>
                <w:color w:val="000000"/>
                <w:sz w:val="20"/>
                <w:lang w:eastAsia="ja-JP"/>
              </w:rPr>
              <w:t xml:space="preserve"> th</w:t>
            </w:r>
            <w:r w:rsidRPr="00FD7E8C">
              <w:rPr>
                <w:rFonts w:ascii="Arial" w:eastAsia="Times New Roman" w:hAnsi="Arial" w:cs="Arial"/>
                <w:color w:val="000000"/>
                <w:sz w:val="20"/>
                <w:lang w:eastAsia="ja-JP"/>
              </w:rPr>
              <w:t>ực</w:t>
            </w:r>
            <w:r>
              <w:rPr>
                <w:rFonts w:ascii="Arial" w:eastAsia="Times New Roman" w:hAnsi="Arial" w:cs="Arial"/>
                <w:color w:val="000000"/>
                <w:sz w:val="20"/>
                <w:lang w:eastAsia="ja-JP"/>
              </w:rPr>
              <w:t xml:space="preserve"> hi</w:t>
            </w:r>
            <w:r w:rsidRPr="00FD7E8C">
              <w:rPr>
                <w:rFonts w:ascii="Arial" w:eastAsia="Times New Roman" w:hAnsi="Arial" w:cs="Arial"/>
                <w:color w:val="000000"/>
                <w:sz w:val="20"/>
                <w:lang w:eastAsia="ja-JP"/>
              </w:rPr>
              <w:t>ện</w:t>
            </w:r>
            <w:r>
              <w:rPr>
                <w:rFonts w:ascii="Arial" w:eastAsia="Times New Roman" w:hAnsi="Arial" w:cs="Arial"/>
                <w:color w:val="000000"/>
                <w:sz w:val="20"/>
                <w:lang w:eastAsia="ja-JP"/>
              </w:rPr>
              <w:t xml:space="preserve"> c</w:t>
            </w:r>
            <w:r w:rsidRPr="00FD7E8C">
              <w:rPr>
                <w:rFonts w:ascii="Arial" w:eastAsia="Times New Roman" w:hAnsi="Arial" w:cs="Arial"/>
                <w:color w:val="000000"/>
                <w:sz w:val="20"/>
                <w:lang w:eastAsia="ja-JP"/>
              </w:rPr>
              <w:t>ác</w:t>
            </w:r>
            <w:r>
              <w:rPr>
                <w:rFonts w:ascii="Arial" w:eastAsia="Times New Roman" w:hAnsi="Arial" w:cs="Arial"/>
                <w:color w:val="000000"/>
                <w:sz w:val="20"/>
                <w:lang w:eastAsia="ja-JP"/>
              </w:rPr>
              <w:t xml:space="preserve"> k</w:t>
            </w:r>
            <w:r w:rsidRPr="00FD7E8C">
              <w:rPr>
                <w:rFonts w:ascii="Arial" w:eastAsia="Times New Roman" w:hAnsi="Arial" w:cs="Arial"/>
                <w:color w:val="000000"/>
                <w:sz w:val="20"/>
                <w:lang w:eastAsia="ja-JP"/>
              </w:rPr>
              <w:t>ế</w:t>
            </w:r>
            <w:r>
              <w:rPr>
                <w:rFonts w:ascii="Arial" w:eastAsia="Times New Roman" w:hAnsi="Arial" w:cs="Arial"/>
                <w:color w:val="000000"/>
                <w:sz w:val="20"/>
                <w:lang w:eastAsia="ja-JP"/>
              </w:rPr>
              <w:t xml:space="preserve"> ho</w:t>
            </w:r>
            <w:r w:rsidRPr="00FD7E8C">
              <w:rPr>
                <w:rFonts w:ascii="Arial" w:eastAsia="Times New Roman" w:hAnsi="Arial" w:cs="Arial"/>
                <w:color w:val="000000"/>
                <w:sz w:val="20"/>
                <w:lang w:eastAsia="ja-JP"/>
              </w:rPr>
              <w:t>ạch</w:t>
            </w:r>
            <w:r>
              <w:rPr>
                <w:rFonts w:ascii="Arial" w:eastAsia="Times New Roman" w:hAnsi="Arial" w:cs="Arial"/>
                <w:color w:val="000000"/>
                <w:sz w:val="20"/>
                <w:lang w:eastAsia="ja-JP"/>
              </w:rPr>
              <w:t xml:space="preserve"> v</w:t>
            </w:r>
            <w:r w:rsidRPr="00FD7E8C">
              <w:rPr>
                <w:rFonts w:ascii="Arial" w:eastAsia="Times New Roman" w:hAnsi="Arial" w:cs="Arial"/>
                <w:color w:val="000000"/>
                <w:sz w:val="20"/>
                <w:lang w:eastAsia="ja-JP"/>
              </w:rPr>
              <w:t>à</w:t>
            </w:r>
            <w:r>
              <w:rPr>
                <w:rFonts w:ascii="Arial" w:eastAsia="Times New Roman" w:hAnsi="Arial" w:cs="Arial"/>
                <w:color w:val="000000"/>
                <w:sz w:val="20"/>
                <w:lang w:eastAsia="ja-JP"/>
              </w:rPr>
              <w:t xml:space="preserve"> ch</w:t>
            </w:r>
            <w:r w:rsidRPr="00FD7E8C">
              <w:rPr>
                <w:rFonts w:ascii="Arial" w:eastAsia="Times New Roman" w:hAnsi="Arial" w:cs="Arial"/>
                <w:color w:val="000000"/>
                <w:sz w:val="20"/>
                <w:lang w:eastAsia="ja-JP"/>
              </w:rPr>
              <w:t>ươn</w:t>
            </w:r>
            <w:r>
              <w:rPr>
                <w:rFonts w:ascii="Arial" w:eastAsia="Times New Roman" w:hAnsi="Arial" w:cs="Arial"/>
                <w:color w:val="000000"/>
                <w:sz w:val="20"/>
                <w:lang w:eastAsia="ja-JP"/>
              </w:rPr>
              <w:t>g tr</w:t>
            </w:r>
            <w:r w:rsidRPr="00FD7E8C">
              <w:rPr>
                <w:rFonts w:ascii="Arial" w:eastAsia="Times New Roman" w:hAnsi="Arial" w:cs="Arial"/>
                <w:color w:val="000000"/>
                <w:sz w:val="20"/>
                <w:lang w:eastAsia="ja-JP"/>
              </w:rPr>
              <w:t>ình</w:t>
            </w:r>
            <w:r>
              <w:rPr>
                <w:rFonts w:ascii="Arial" w:eastAsia="Times New Roman" w:hAnsi="Arial" w:cs="Arial"/>
                <w:color w:val="000000"/>
                <w:sz w:val="20"/>
                <w:lang w:eastAsia="ja-JP"/>
              </w:rPr>
              <w:t xml:space="preserve"> hi</w:t>
            </w:r>
            <w:r w:rsidRPr="00FD7E8C">
              <w:rPr>
                <w:rFonts w:ascii="Arial" w:eastAsia="Times New Roman" w:hAnsi="Arial" w:cs="Arial"/>
                <w:color w:val="000000"/>
                <w:sz w:val="20"/>
                <w:lang w:eastAsia="ja-JP"/>
              </w:rPr>
              <w:t>ện</w:t>
            </w:r>
            <w:r>
              <w:rPr>
                <w:rFonts w:ascii="Arial" w:eastAsia="Times New Roman" w:hAnsi="Arial" w:cs="Arial"/>
                <w:color w:val="000000"/>
                <w:sz w:val="20"/>
                <w:lang w:eastAsia="ja-JP"/>
              </w:rPr>
              <w:t xml:space="preserve"> c</w:t>
            </w:r>
            <w:r w:rsidRPr="00FD7E8C">
              <w:rPr>
                <w:rFonts w:ascii="Arial" w:eastAsia="Times New Roman" w:hAnsi="Arial" w:cs="Arial"/>
                <w:color w:val="000000"/>
                <w:sz w:val="20"/>
                <w:lang w:eastAsia="ja-JP"/>
              </w:rPr>
              <w:t>ó</w:t>
            </w:r>
            <w:r>
              <w:rPr>
                <w:rFonts w:ascii="Arial" w:eastAsia="Times New Roman" w:hAnsi="Arial" w:cs="Arial"/>
                <w:color w:val="000000"/>
                <w:sz w:val="20"/>
                <w:lang w:eastAsia="ja-JP"/>
              </w:rPr>
              <w:t xml:space="preserve"> c</w:t>
            </w:r>
            <w:r w:rsidRPr="00FD7E8C">
              <w:rPr>
                <w:rFonts w:ascii="Arial" w:eastAsia="Times New Roman" w:hAnsi="Arial" w:cs="Arial"/>
                <w:color w:val="000000"/>
                <w:sz w:val="20"/>
                <w:lang w:eastAsia="ja-JP"/>
              </w:rPr>
              <w:t>ủa</w:t>
            </w:r>
            <w:r>
              <w:rPr>
                <w:rFonts w:ascii="Arial" w:eastAsia="Times New Roman" w:hAnsi="Arial" w:cs="Arial"/>
                <w:color w:val="000000"/>
                <w:sz w:val="20"/>
                <w:lang w:eastAsia="ja-JP"/>
              </w:rPr>
              <w:t xml:space="preserve"> ch</w:t>
            </w:r>
            <w:r w:rsidRPr="00FD7E8C">
              <w:rPr>
                <w:rFonts w:ascii="Arial" w:eastAsia="Times New Roman" w:hAnsi="Arial" w:cs="Arial"/>
                <w:color w:val="000000"/>
                <w:sz w:val="20"/>
                <w:lang w:eastAsia="ja-JP"/>
              </w:rPr>
              <w:t>ính</w:t>
            </w:r>
            <w:r>
              <w:rPr>
                <w:rFonts w:ascii="Arial" w:eastAsia="Times New Roman" w:hAnsi="Arial" w:cs="Arial"/>
                <w:color w:val="000000"/>
                <w:sz w:val="20"/>
                <w:lang w:eastAsia="ja-JP"/>
              </w:rPr>
              <w:t xml:space="preserve"> ph</w:t>
            </w:r>
            <w:r w:rsidRPr="00FD7E8C">
              <w:rPr>
                <w:rFonts w:ascii="Arial" w:eastAsia="Times New Roman" w:hAnsi="Arial" w:cs="Arial"/>
                <w:color w:val="000000"/>
                <w:sz w:val="20"/>
                <w:lang w:eastAsia="ja-JP"/>
              </w:rPr>
              <w:t>ủ</w:t>
            </w:r>
            <w:r>
              <w:rPr>
                <w:rFonts w:ascii="Arial" w:eastAsia="Times New Roman" w:hAnsi="Arial" w:cs="Arial"/>
                <w:color w:val="000000"/>
                <w:sz w:val="20"/>
                <w:lang w:eastAsia="ja-JP"/>
              </w:rPr>
              <w:t>. M</w:t>
            </w:r>
            <w:r w:rsidRPr="00FD7E8C">
              <w:rPr>
                <w:rFonts w:ascii="Arial" w:eastAsia="Times New Roman" w:hAnsi="Arial" w:cs="Arial"/>
                <w:color w:val="000000"/>
                <w:sz w:val="20"/>
                <w:lang w:eastAsia="ja-JP"/>
              </w:rPr>
              <w:t>ỗi</w:t>
            </w:r>
            <w:r>
              <w:rPr>
                <w:rFonts w:ascii="Arial" w:eastAsia="Times New Roman" w:hAnsi="Arial" w:cs="Arial"/>
                <w:color w:val="000000"/>
                <w:sz w:val="20"/>
                <w:lang w:eastAsia="ja-JP"/>
              </w:rPr>
              <w:t xml:space="preserve"> k</w:t>
            </w:r>
            <w:r w:rsidRPr="00FD7E8C">
              <w:rPr>
                <w:rFonts w:ascii="Arial" w:eastAsia="Times New Roman" w:hAnsi="Arial" w:cs="Arial"/>
                <w:color w:val="000000"/>
                <w:sz w:val="20"/>
                <w:lang w:eastAsia="ja-JP"/>
              </w:rPr>
              <w:t>ế</w:t>
            </w:r>
            <w:r>
              <w:rPr>
                <w:rFonts w:ascii="Arial" w:eastAsia="Times New Roman" w:hAnsi="Arial" w:cs="Arial"/>
                <w:color w:val="000000"/>
                <w:sz w:val="20"/>
                <w:lang w:eastAsia="ja-JP"/>
              </w:rPr>
              <w:t>t qu</w:t>
            </w:r>
            <w:r w:rsidRPr="00FD7E8C">
              <w:rPr>
                <w:rFonts w:ascii="Arial" w:eastAsia="Times New Roman" w:hAnsi="Arial" w:cs="Arial"/>
                <w:color w:val="000000"/>
                <w:sz w:val="20"/>
                <w:lang w:eastAsia="ja-JP"/>
              </w:rPr>
              <w:t>ả</w:t>
            </w:r>
            <w:r>
              <w:rPr>
                <w:rFonts w:ascii="Arial" w:eastAsia="Times New Roman" w:hAnsi="Arial" w:cs="Arial"/>
                <w:color w:val="000000"/>
                <w:sz w:val="20"/>
                <w:lang w:eastAsia="ja-JP"/>
              </w:rPr>
              <w:t xml:space="preserve"> đ</w:t>
            </w:r>
            <w:r w:rsidRPr="00FD7E8C">
              <w:rPr>
                <w:rFonts w:ascii="Arial" w:eastAsia="Times New Roman" w:hAnsi="Arial" w:cs="Arial"/>
                <w:color w:val="000000"/>
                <w:sz w:val="20"/>
                <w:lang w:eastAsia="ja-JP"/>
              </w:rPr>
              <w:t>ầu</w:t>
            </w:r>
            <w:r>
              <w:rPr>
                <w:rFonts w:ascii="Arial" w:eastAsia="Times New Roman" w:hAnsi="Arial" w:cs="Arial"/>
                <w:color w:val="000000"/>
                <w:sz w:val="20"/>
                <w:lang w:eastAsia="ja-JP"/>
              </w:rPr>
              <w:t xml:space="preserve"> ra </w:t>
            </w:r>
            <w:r w:rsidRPr="00C64715">
              <w:rPr>
                <w:rFonts w:ascii="Arial" w:eastAsia="Times New Roman" w:hAnsi="Arial" w:cs="Arial"/>
                <w:color w:val="000000"/>
                <w:sz w:val="20"/>
                <w:lang w:eastAsia="ja-JP"/>
              </w:rPr>
              <w:t xml:space="preserve">đều có phần xây dựng năng lực kỹ thuật cụ thể trong đó. Ngoài ra, mỗi kết quả đầu ra cũng có thành tố tăng cường chính sách cụ thể, hỗ trợ Chính phủ các đầu vào kỹ thuật nhằm tăng cường hay nâng cấp các  </w:t>
            </w:r>
            <w:r w:rsidR="00FF60C9">
              <w:rPr>
                <w:rFonts w:ascii="Arial" w:eastAsia="Times New Roman" w:hAnsi="Arial" w:cs="Arial"/>
                <w:color w:val="000000"/>
                <w:sz w:val="20"/>
                <w:lang w:eastAsia="ja-JP"/>
              </w:rPr>
              <w:t>v</w:t>
            </w:r>
            <w:r w:rsidR="00FF60C9" w:rsidRPr="00FF60C9">
              <w:rPr>
                <w:rFonts w:ascii="Arial" w:eastAsia="Times New Roman" w:hAnsi="Arial" w:cs="Arial"/>
                <w:color w:val="000000"/>
                <w:sz w:val="20"/>
                <w:lang w:eastAsia="ja-JP"/>
              </w:rPr>
              <w:t>ă</w:t>
            </w:r>
            <w:r w:rsidR="00FF60C9">
              <w:rPr>
                <w:rFonts w:ascii="Arial" w:eastAsia="Times New Roman" w:hAnsi="Arial" w:cs="Arial"/>
                <w:color w:val="000000"/>
                <w:sz w:val="20"/>
                <w:lang w:eastAsia="ja-JP"/>
              </w:rPr>
              <w:t>n b</w:t>
            </w:r>
            <w:r w:rsidR="00FF60C9" w:rsidRPr="00FF60C9">
              <w:rPr>
                <w:rFonts w:ascii="Arial" w:eastAsia="Times New Roman" w:hAnsi="Arial" w:cs="Arial"/>
                <w:color w:val="000000"/>
                <w:sz w:val="20"/>
                <w:lang w:eastAsia="ja-JP"/>
              </w:rPr>
              <w:t>ản</w:t>
            </w:r>
            <w:r w:rsidR="00FF60C9">
              <w:rPr>
                <w:rFonts w:ascii="Arial" w:eastAsia="Times New Roman" w:hAnsi="Arial" w:cs="Arial"/>
                <w:color w:val="000000"/>
                <w:sz w:val="20"/>
                <w:lang w:eastAsia="ja-JP"/>
              </w:rPr>
              <w:t xml:space="preserve"> ch</w:t>
            </w:r>
            <w:r w:rsidR="00FF60C9" w:rsidRPr="00FF60C9">
              <w:rPr>
                <w:rFonts w:ascii="Arial" w:eastAsia="Times New Roman" w:hAnsi="Arial" w:cs="Arial"/>
                <w:color w:val="000000"/>
                <w:sz w:val="20"/>
                <w:lang w:eastAsia="ja-JP"/>
              </w:rPr>
              <w:t>ính</w:t>
            </w:r>
            <w:r w:rsidR="00FF60C9">
              <w:rPr>
                <w:rFonts w:ascii="Arial" w:eastAsia="Times New Roman" w:hAnsi="Arial" w:cs="Arial"/>
                <w:color w:val="000000"/>
                <w:sz w:val="20"/>
                <w:lang w:eastAsia="ja-JP"/>
              </w:rPr>
              <w:t xml:space="preserve"> s</w:t>
            </w:r>
            <w:r w:rsidR="00FF60C9" w:rsidRPr="00FF60C9">
              <w:rPr>
                <w:rFonts w:ascii="Arial" w:eastAsia="Times New Roman" w:hAnsi="Arial" w:cs="Arial"/>
                <w:color w:val="000000"/>
                <w:sz w:val="20"/>
                <w:lang w:eastAsia="ja-JP"/>
              </w:rPr>
              <w:t>ác</w:t>
            </w:r>
            <w:r w:rsidR="00FF60C9">
              <w:rPr>
                <w:rFonts w:ascii="Arial" w:eastAsia="Times New Roman" w:hAnsi="Arial" w:cs="Arial"/>
                <w:color w:val="000000"/>
                <w:sz w:val="20"/>
                <w:lang w:eastAsia="ja-JP"/>
              </w:rPr>
              <w:t>h ho</w:t>
            </w:r>
            <w:r w:rsidR="00FF60C9" w:rsidRPr="00FF60C9">
              <w:rPr>
                <w:rFonts w:ascii="Arial" w:eastAsia="Times New Roman" w:hAnsi="Arial" w:cs="Arial"/>
                <w:color w:val="000000"/>
                <w:sz w:val="20"/>
                <w:lang w:eastAsia="ja-JP"/>
              </w:rPr>
              <w:t>ặc</w:t>
            </w:r>
            <w:r w:rsidR="00FF60C9">
              <w:rPr>
                <w:rFonts w:ascii="Arial" w:eastAsia="Times New Roman" w:hAnsi="Arial" w:cs="Arial"/>
                <w:color w:val="000000"/>
                <w:sz w:val="20"/>
                <w:lang w:eastAsia="ja-JP"/>
              </w:rPr>
              <w:t xml:space="preserve"> định </w:t>
            </w:r>
            <w:r w:rsidRPr="00C64715">
              <w:rPr>
                <w:rFonts w:ascii="Arial" w:eastAsia="Times New Roman" w:hAnsi="Arial" w:cs="Arial"/>
                <w:color w:val="000000"/>
                <w:sz w:val="20"/>
                <w:lang w:eastAsia="ja-JP"/>
              </w:rPr>
              <w:t xml:space="preserve">hướng  chính sách chính thức.  </w:t>
            </w:r>
          </w:p>
          <w:p w:rsidR="0068018D" w:rsidRDefault="00FF60C9" w:rsidP="005A15E5">
            <w:pPr>
              <w:pStyle w:val="ListParagraph"/>
              <w:numPr>
                <w:ilvl w:val="0"/>
                <w:numId w:val="31"/>
              </w:numPr>
              <w:tabs>
                <w:tab w:val="left" w:pos="449"/>
                <w:tab w:val="left" w:pos="851"/>
              </w:tabs>
              <w:spacing w:before="240" w:line="240" w:lineRule="auto"/>
              <w:ind w:left="0" w:firstLine="0"/>
              <w:contextualSpacing w:val="0"/>
              <w:jc w:val="both"/>
              <w:rPr>
                <w:rFonts w:ascii="Arial" w:eastAsia="Times New Roman" w:hAnsi="Arial" w:cs="Arial"/>
                <w:color w:val="000000"/>
                <w:sz w:val="20"/>
                <w:lang w:eastAsia="ja-JP"/>
              </w:rPr>
            </w:pPr>
            <w:r>
              <w:rPr>
                <w:rFonts w:ascii="Arial" w:eastAsia="Times New Roman" w:hAnsi="Arial" w:cs="Arial"/>
                <w:color w:val="000000"/>
                <w:sz w:val="20"/>
                <w:lang w:val="en-CA" w:eastAsia="ja-JP"/>
              </w:rPr>
              <w:t>C</w:t>
            </w:r>
            <w:r w:rsidRPr="00FF60C9">
              <w:rPr>
                <w:rFonts w:ascii="Arial" w:eastAsia="Times New Roman" w:hAnsi="Arial" w:cs="Arial"/>
                <w:color w:val="000000"/>
                <w:sz w:val="20"/>
                <w:lang w:val="en-CA" w:eastAsia="ja-JP"/>
              </w:rPr>
              <w:t>ủng</w:t>
            </w:r>
            <w:r>
              <w:rPr>
                <w:rFonts w:ascii="Arial" w:eastAsia="Times New Roman" w:hAnsi="Arial" w:cs="Arial"/>
                <w:color w:val="000000"/>
                <w:sz w:val="20"/>
                <w:lang w:val="en-CA" w:eastAsia="ja-JP"/>
              </w:rPr>
              <w:t xml:space="preserve"> c</w:t>
            </w:r>
            <w:r w:rsidRPr="00FF60C9">
              <w:rPr>
                <w:rFonts w:ascii="Arial" w:eastAsia="Times New Roman" w:hAnsi="Arial" w:cs="Arial"/>
                <w:color w:val="000000"/>
                <w:sz w:val="20"/>
                <w:lang w:val="en-CA" w:eastAsia="ja-JP"/>
              </w:rPr>
              <w:t>ố</w:t>
            </w:r>
            <w:r>
              <w:rPr>
                <w:rFonts w:ascii="Arial" w:eastAsia="Times New Roman" w:hAnsi="Arial" w:cs="Arial"/>
                <w:color w:val="000000"/>
                <w:sz w:val="20"/>
                <w:lang w:val="en-CA" w:eastAsia="ja-JP"/>
              </w:rPr>
              <w:t xml:space="preserve"> t</w:t>
            </w:r>
            <w:r w:rsidRPr="00FF60C9">
              <w:rPr>
                <w:rFonts w:ascii="Arial" w:eastAsia="Times New Roman" w:hAnsi="Arial" w:cs="Arial"/>
                <w:color w:val="000000"/>
                <w:sz w:val="20"/>
                <w:lang w:val="en-CA" w:eastAsia="ja-JP"/>
              </w:rPr>
              <w:t>ă</w:t>
            </w:r>
            <w:r>
              <w:rPr>
                <w:rFonts w:ascii="Arial" w:eastAsia="Times New Roman" w:hAnsi="Arial" w:cs="Arial"/>
                <w:color w:val="000000"/>
                <w:sz w:val="20"/>
                <w:lang w:val="en-CA" w:eastAsia="ja-JP"/>
              </w:rPr>
              <w:t>ng cư</w:t>
            </w:r>
            <w:r w:rsidRPr="00FF60C9">
              <w:rPr>
                <w:rFonts w:ascii="Arial" w:eastAsia="Times New Roman" w:hAnsi="Arial" w:cs="Arial"/>
                <w:color w:val="000000"/>
                <w:sz w:val="20"/>
                <w:lang w:val="en-CA" w:eastAsia="ja-JP"/>
              </w:rPr>
              <w:t>ờng</w:t>
            </w:r>
            <w:r>
              <w:rPr>
                <w:rFonts w:ascii="Arial" w:eastAsia="Times New Roman" w:hAnsi="Arial" w:cs="Arial"/>
                <w:color w:val="000000"/>
                <w:sz w:val="20"/>
                <w:lang w:val="en-CA" w:eastAsia="ja-JP"/>
              </w:rPr>
              <w:t xml:space="preserve"> b</w:t>
            </w:r>
            <w:r w:rsidRPr="00FF60C9">
              <w:rPr>
                <w:rFonts w:ascii="Arial" w:eastAsia="Times New Roman" w:hAnsi="Arial" w:cs="Arial"/>
                <w:color w:val="000000"/>
                <w:sz w:val="20"/>
                <w:lang w:val="en-CA" w:eastAsia="ja-JP"/>
              </w:rPr>
              <w:t>ả</w:t>
            </w:r>
            <w:r>
              <w:rPr>
                <w:rFonts w:ascii="Arial" w:eastAsia="Times New Roman" w:hAnsi="Arial" w:cs="Arial"/>
                <w:color w:val="000000"/>
                <w:sz w:val="20"/>
                <w:lang w:val="en-CA" w:eastAsia="ja-JP"/>
              </w:rPr>
              <w:t>n đ</w:t>
            </w:r>
            <w:r w:rsidRPr="00FF60C9">
              <w:rPr>
                <w:rFonts w:ascii="Arial" w:eastAsia="Times New Roman" w:hAnsi="Arial" w:cs="Arial"/>
                <w:color w:val="000000"/>
                <w:sz w:val="20"/>
                <w:lang w:val="en-CA" w:eastAsia="ja-JP"/>
              </w:rPr>
              <w:t>ồ</w:t>
            </w:r>
            <w:r>
              <w:rPr>
                <w:rFonts w:ascii="Arial" w:eastAsia="Times New Roman" w:hAnsi="Arial" w:cs="Arial"/>
                <w:color w:val="000000"/>
                <w:sz w:val="20"/>
                <w:lang w:val="en-CA" w:eastAsia="ja-JP"/>
              </w:rPr>
              <w:t xml:space="preserve"> h</w:t>
            </w:r>
            <w:r w:rsidRPr="00FF60C9">
              <w:rPr>
                <w:rFonts w:ascii="Arial" w:eastAsia="Times New Roman" w:hAnsi="Arial" w:cs="Arial"/>
                <w:color w:val="000000"/>
                <w:sz w:val="20"/>
                <w:lang w:val="en-CA" w:eastAsia="ja-JP"/>
              </w:rPr>
              <w:t>óa</w:t>
            </w:r>
            <w:r>
              <w:rPr>
                <w:rFonts w:ascii="Arial" w:eastAsia="Times New Roman" w:hAnsi="Arial" w:cs="Arial"/>
                <w:color w:val="000000"/>
                <w:sz w:val="20"/>
                <w:lang w:val="en-CA" w:eastAsia="ja-JP"/>
              </w:rPr>
              <w:t xml:space="preserve"> r</w:t>
            </w:r>
            <w:r w:rsidRPr="00FF60C9">
              <w:rPr>
                <w:rFonts w:ascii="Arial" w:eastAsia="Times New Roman" w:hAnsi="Arial" w:cs="Arial"/>
                <w:color w:val="000000"/>
                <w:sz w:val="20"/>
                <w:lang w:val="en-CA" w:eastAsia="ja-JP"/>
              </w:rPr>
              <w:t>ủi</w:t>
            </w:r>
            <w:r>
              <w:rPr>
                <w:rFonts w:ascii="Arial" w:eastAsia="Times New Roman" w:hAnsi="Arial" w:cs="Arial"/>
                <w:color w:val="000000"/>
                <w:sz w:val="20"/>
                <w:lang w:val="en-CA" w:eastAsia="ja-JP"/>
              </w:rPr>
              <w:t xml:space="preserve"> ro l</w:t>
            </w:r>
            <w:r w:rsidRPr="00FF60C9">
              <w:rPr>
                <w:rFonts w:ascii="Arial" w:eastAsia="Times New Roman" w:hAnsi="Arial" w:cs="Arial"/>
                <w:color w:val="000000"/>
                <w:sz w:val="20"/>
                <w:lang w:val="en-CA" w:eastAsia="ja-JP"/>
              </w:rPr>
              <w:t>à</w:t>
            </w:r>
            <w:r>
              <w:rPr>
                <w:rFonts w:ascii="Arial" w:eastAsia="Times New Roman" w:hAnsi="Arial" w:cs="Arial"/>
                <w:color w:val="000000"/>
                <w:sz w:val="20"/>
                <w:lang w:val="en-CA" w:eastAsia="ja-JP"/>
              </w:rPr>
              <w:t xml:space="preserve"> nhu c</w:t>
            </w:r>
            <w:r w:rsidRPr="00FF60C9">
              <w:rPr>
                <w:rFonts w:ascii="Arial" w:eastAsia="Times New Roman" w:hAnsi="Arial" w:cs="Arial"/>
                <w:color w:val="000000"/>
                <w:sz w:val="20"/>
                <w:lang w:val="en-CA" w:eastAsia="ja-JP"/>
              </w:rPr>
              <w:t>ầu</w:t>
            </w:r>
            <w:r>
              <w:rPr>
                <w:rFonts w:ascii="Arial" w:eastAsia="Times New Roman" w:hAnsi="Arial" w:cs="Arial"/>
                <w:color w:val="000000"/>
                <w:sz w:val="20"/>
                <w:lang w:val="en-CA" w:eastAsia="ja-JP"/>
              </w:rPr>
              <w:t xml:space="preserve"> c</w:t>
            </w:r>
            <w:r w:rsidRPr="00FF60C9">
              <w:rPr>
                <w:rFonts w:ascii="Arial" w:eastAsia="Times New Roman" w:hAnsi="Arial" w:cs="Arial"/>
                <w:color w:val="000000"/>
                <w:sz w:val="20"/>
                <w:lang w:val="en-CA" w:eastAsia="ja-JP"/>
              </w:rPr>
              <w:t>ấ</w:t>
            </w:r>
            <w:r>
              <w:rPr>
                <w:rFonts w:ascii="Arial" w:eastAsia="Times New Roman" w:hAnsi="Arial" w:cs="Arial"/>
                <w:color w:val="000000"/>
                <w:sz w:val="20"/>
                <w:lang w:val="en-CA" w:eastAsia="ja-JP"/>
              </w:rPr>
              <w:t>p thi</w:t>
            </w:r>
            <w:r w:rsidRPr="00FF60C9">
              <w:rPr>
                <w:rFonts w:ascii="Arial" w:eastAsia="Times New Roman" w:hAnsi="Arial" w:cs="Arial"/>
                <w:color w:val="000000"/>
                <w:sz w:val="20"/>
                <w:lang w:val="en-CA" w:eastAsia="ja-JP"/>
              </w:rPr>
              <w:t>ết</w:t>
            </w:r>
            <w:r>
              <w:rPr>
                <w:rFonts w:ascii="Arial" w:eastAsia="Times New Roman" w:hAnsi="Arial" w:cs="Arial"/>
                <w:color w:val="000000"/>
                <w:sz w:val="20"/>
                <w:lang w:val="en-CA" w:eastAsia="ja-JP"/>
              </w:rPr>
              <w:t xml:space="preserve"> đ</w:t>
            </w:r>
            <w:r w:rsidRPr="00FF60C9">
              <w:rPr>
                <w:rFonts w:ascii="Arial" w:eastAsia="Times New Roman" w:hAnsi="Arial" w:cs="Arial"/>
                <w:color w:val="000000"/>
                <w:sz w:val="20"/>
                <w:lang w:val="en-CA" w:eastAsia="ja-JP"/>
              </w:rPr>
              <w:t>ể</w:t>
            </w:r>
            <w:r>
              <w:rPr>
                <w:rFonts w:ascii="Arial" w:eastAsia="Times New Roman" w:hAnsi="Arial" w:cs="Arial"/>
                <w:color w:val="000000"/>
                <w:sz w:val="20"/>
                <w:lang w:val="en-CA" w:eastAsia="ja-JP"/>
              </w:rPr>
              <w:t xml:space="preserve"> t</w:t>
            </w:r>
            <w:r w:rsidRPr="00FF60C9">
              <w:rPr>
                <w:rFonts w:ascii="Arial" w:eastAsia="Times New Roman" w:hAnsi="Arial" w:cs="Arial"/>
                <w:color w:val="000000"/>
                <w:sz w:val="20"/>
                <w:lang w:val="en-CA" w:eastAsia="ja-JP"/>
              </w:rPr>
              <w:t>ă</w:t>
            </w:r>
            <w:r>
              <w:rPr>
                <w:rFonts w:ascii="Arial" w:eastAsia="Times New Roman" w:hAnsi="Arial" w:cs="Arial"/>
                <w:color w:val="000000"/>
                <w:sz w:val="20"/>
                <w:lang w:val="en-CA" w:eastAsia="ja-JP"/>
              </w:rPr>
              <w:t>ng cư</w:t>
            </w:r>
            <w:r w:rsidRPr="00FF60C9">
              <w:rPr>
                <w:rFonts w:ascii="Arial" w:eastAsia="Times New Roman" w:hAnsi="Arial" w:cs="Arial"/>
                <w:color w:val="000000"/>
                <w:sz w:val="20"/>
                <w:lang w:val="en-CA" w:eastAsia="ja-JP"/>
              </w:rPr>
              <w:t>ờng</w:t>
            </w:r>
            <w:r>
              <w:rPr>
                <w:rFonts w:ascii="Arial" w:eastAsia="Times New Roman" w:hAnsi="Arial" w:cs="Arial"/>
                <w:color w:val="000000"/>
                <w:sz w:val="20"/>
                <w:lang w:val="en-CA" w:eastAsia="ja-JP"/>
              </w:rPr>
              <w:t xml:space="preserve"> ch</w:t>
            </w:r>
            <w:r w:rsidRPr="00FF60C9">
              <w:rPr>
                <w:rFonts w:ascii="Arial" w:eastAsia="Times New Roman" w:hAnsi="Arial" w:cs="Arial"/>
                <w:color w:val="000000"/>
                <w:sz w:val="20"/>
                <w:lang w:val="en-CA" w:eastAsia="ja-JP"/>
              </w:rPr>
              <w:t>ất</w:t>
            </w:r>
            <w:r>
              <w:rPr>
                <w:rFonts w:ascii="Arial" w:eastAsia="Times New Roman" w:hAnsi="Arial" w:cs="Arial"/>
                <w:color w:val="000000"/>
                <w:sz w:val="20"/>
                <w:lang w:val="en-CA" w:eastAsia="ja-JP"/>
              </w:rPr>
              <w:t xml:space="preserve"> lư</w:t>
            </w:r>
            <w:r w:rsidRPr="00FF60C9">
              <w:rPr>
                <w:rFonts w:ascii="Arial" w:eastAsia="Times New Roman" w:hAnsi="Arial" w:cs="Arial"/>
                <w:color w:val="000000"/>
                <w:sz w:val="20"/>
                <w:lang w:val="en-CA" w:eastAsia="ja-JP"/>
              </w:rPr>
              <w:t>ợng</w:t>
            </w:r>
            <w:r>
              <w:rPr>
                <w:rFonts w:ascii="Arial" w:eastAsia="Times New Roman" w:hAnsi="Arial" w:cs="Arial"/>
                <w:color w:val="000000"/>
                <w:sz w:val="20"/>
                <w:lang w:val="en-CA" w:eastAsia="ja-JP"/>
              </w:rPr>
              <w:t xml:space="preserve"> quy ho</w:t>
            </w:r>
            <w:r w:rsidRPr="00FF60C9">
              <w:rPr>
                <w:rFonts w:ascii="Arial" w:eastAsia="Times New Roman" w:hAnsi="Arial" w:cs="Arial"/>
                <w:color w:val="000000"/>
                <w:sz w:val="20"/>
                <w:lang w:val="en-CA" w:eastAsia="ja-JP"/>
              </w:rPr>
              <w:t>ặc</w:t>
            </w:r>
            <w:r>
              <w:rPr>
                <w:rFonts w:ascii="Arial" w:eastAsia="Times New Roman" w:hAnsi="Arial" w:cs="Arial"/>
                <w:color w:val="000000"/>
                <w:sz w:val="20"/>
                <w:lang w:val="en-CA" w:eastAsia="ja-JP"/>
              </w:rPr>
              <w:t xml:space="preserve">h </w:t>
            </w:r>
            <w:r w:rsidRPr="00FF60C9">
              <w:rPr>
                <w:rFonts w:ascii="Arial" w:eastAsia="Times New Roman" w:hAnsi="Arial" w:cs="Arial"/>
                <w:color w:val="000000"/>
                <w:sz w:val="20"/>
                <w:lang w:val="en-CA" w:eastAsia="ja-JP"/>
              </w:rPr>
              <w:t>ứng</w:t>
            </w:r>
            <w:r>
              <w:rPr>
                <w:rFonts w:ascii="Arial" w:eastAsia="Times New Roman" w:hAnsi="Arial" w:cs="Arial"/>
                <w:color w:val="000000"/>
                <w:sz w:val="20"/>
                <w:lang w:val="en-CA" w:eastAsia="ja-JP"/>
              </w:rPr>
              <w:t xml:space="preserve"> ph</w:t>
            </w:r>
            <w:r w:rsidRPr="00FF60C9">
              <w:rPr>
                <w:rFonts w:ascii="Arial" w:eastAsia="Times New Roman" w:hAnsi="Arial" w:cs="Arial"/>
                <w:color w:val="000000"/>
                <w:sz w:val="20"/>
                <w:lang w:val="en-CA" w:eastAsia="ja-JP"/>
              </w:rPr>
              <w:t>ó</w:t>
            </w:r>
            <w:r>
              <w:rPr>
                <w:rFonts w:ascii="Arial" w:eastAsia="Times New Roman" w:hAnsi="Arial" w:cs="Arial"/>
                <w:color w:val="000000"/>
                <w:sz w:val="20"/>
                <w:lang w:val="en-CA" w:eastAsia="ja-JP"/>
              </w:rPr>
              <w:t xml:space="preserve"> v</w:t>
            </w:r>
            <w:r w:rsidRPr="00FF60C9">
              <w:rPr>
                <w:rFonts w:ascii="Arial" w:eastAsia="Times New Roman" w:hAnsi="Arial" w:cs="Arial"/>
                <w:color w:val="000000"/>
                <w:sz w:val="20"/>
                <w:lang w:val="en-CA" w:eastAsia="ja-JP"/>
              </w:rPr>
              <w:t>ới</w:t>
            </w:r>
            <w:r>
              <w:rPr>
                <w:rFonts w:ascii="Arial" w:eastAsia="Times New Roman" w:hAnsi="Arial" w:cs="Arial"/>
                <w:color w:val="000000"/>
                <w:sz w:val="20"/>
                <w:lang w:val="en-CA" w:eastAsia="ja-JP"/>
              </w:rPr>
              <w:t xml:space="preserve"> khí h</w:t>
            </w:r>
            <w:r w:rsidRPr="00FF60C9">
              <w:rPr>
                <w:rFonts w:ascii="Arial" w:eastAsia="Times New Roman" w:hAnsi="Arial" w:cs="Arial"/>
                <w:color w:val="000000"/>
                <w:sz w:val="20"/>
                <w:lang w:val="en-CA" w:eastAsia="ja-JP"/>
              </w:rPr>
              <w:t>ậu</w:t>
            </w:r>
            <w:r>
              <w:rPr>
                <w:rFonts w:ascii="Arial" w:eastAsia="Times New Roman" w:hAnsi="Arial" w:cs="Arial"/>
                <w:color w:val="000000"/>
                <w:sz w:val="20"/>
                <w:lang w:val="en-CA" w:eastAsia="ja-JP"/>
              </w:rPr>
              <w:t xml:space="preserve"> t</w:t>
            </w:r>
            <w:r w:rsidRPr="00FF60C9">
              <w:rPr>
                <w:rFonts w:ascii="Arial" w:eastAsia="Times New Roman" w:hAnsi="Arial" w:cs="Arial"/>
                <w:color w:val="000000"/>
                <w:sz w:val="20"/>
                <w:lang w:val="en-CA" w:eastAsia="ja-JP"/>
              </w:rPr>
              <w:t>ại</w:t>
            </w:r>
            <w:r>
              <w:rPr>
                <w:rFonts w:ascii="Arial" w:eastAsia="Times New Roman" w:hAnsi="Arial" w:cs="Arial"/>
                <w:color w:val="000000"/>
                <w:sz w:val="20"/>
                <w:lang w:val="en-CA" w:eastAsia="ja-JP"/>
              </w:rPr>
              <w:t xml:space="preserve"> Vi</w:t>
            </w:r>
            <w:r w:rsidRPr="00FF60C9">
              <w:rPr>
                <w:rFonts w:ascii="Arial" w:eastAsia="Times New Roman" w:hAnsi="Arial" w:cs="Arial"/>
                <w:color w:val="000000"/>
                <w:sz w:val="20"/>
                <w:lang w:val="en-CA" w:eastAsia="ja-JP"/>
              </w:rPr>
              <w:t>ệt</w:t>
            </w:r>
            <w:r>
              <w:rPr>
                <w:rFonts w:ascii="Arial" w:eastAsia="Times New Roman" w:hAnsi="Arial" w:cs="Arial"/>
                <w:color w:val="000000"/>
                <w:sz w:val="20"/>
                <w:lang w:val="en-CA" w:eastAsia="ja-JP"/>
              </w:rPr>
              <w:t xml:space="preserve"> Nam. N</w:t>
            </w:r>
            <w:r w:rsidRPr="00FF60C9">
              <w:rPr>
                <w:rFonts w:ascii="Arial" w:eastAsia="Times New Roman" w:hAnsi="Arial" w:cs="Arial"/>
                <w:color w:val="000000"/>
                <w:sz w:val="20"/>
                <w:lang w:val="en-CA" w:eastAsia="ja-JP"/>
              </w:rPr>
              <w:t>â</w:t>
            </w:r>
            <w:r>
              <w:rPr>
                <w:rFonts w:ascii="Arial" w:eastAsia="Times New Roman" w:hAnsi="Arial" w:cs="Arial"/>
                <w:color w:val="000000"/>
                <w:sz w:val="20"/>
                <w:lang w:val="en-CA" w:eastAsia="ja-JP"/>
              </w:rPr>
              <w:t>ng cao ch</w:t>
            </w:r>
            <w:r w:rsidRPr="00FF60C9">
              <w:rPr>
                <w:rFonts w:ascii="Arial" w:eastAsia="Times New Roman" w:hAnsi="Arial" w:cs="Arial"/>
                <w:color w:val="000000"/>
                <w:sz w:val="20"/>
                <w:lang w:val="en-CA" w:eastAsia="ja-JP"/>
              </w:rPr>
              <w:t>ất</w:t>
            </w:r>
            <w:r>
              <w:rPr>
                <w:rFonts w:ascii="Arial" w:eastAsia="Times New Roman" w:hAnsi="Arial" w:cs="Arial"/>
                <w:color w:val="000000"/>
                <w:sz w:val="20"/>
                <w:lang w:val="en-CA" w:eastAsia="ja-JP"/>
              </w:rPr>
              <w:t xml:space="preserve"> lư</w:t>
            </w:r>
            <w:r w:rsidRPr="00FF60C9">
              <w:rPr>
                <w:rFonts w:ascii="Arial" w:eastAsia="Times New Roman" w:hAnsi="Arial" w:cs="Arial"/>
                <w:color w:val="000000"/>
                <w:sz w:val="20"/>
                <w:lang w:val="en-CA" w:eastAsia="ja-JP"/>
              </w:rPr>
              <w:t>ợng</w:t>
            </w:r>
            <w:r>
              <w:rPr>
                <w:rFonts w:ascii="Arial" w:eastAsia="Times New Roman" w:hAnsi="Arial" w:cs="Arial"/>
                <w:color w:val="000000"/>
                <w:sz w:val="20"/>
                <w:lang w:val="en-CA" w:eastAsia="ja-JP"/>
              </w:rPr>
              <w:t xml:space="preserve"> d</w:t>
            </w:r>
            <w:r w:rsidRPr="00FF60C9">
              <w:rPr>
                <w:rFonts w:ascii="Arial" w:eastAsia="Times New Roman" w:hAnsi="Arial" w:cs="Arial"/>
                <w:color w:val="000000"/>
                <w:sz w:val="20"/>
                <w:lang w:val="en-CA" w:eastAsia="ja-JP"/>
              </w:rPr>
              <w:t>ữ</w:t>
            </w:r>
            <w:r>
              <w:rPr>
                <w:rFonts w:ascii="Arial" w:eastAsia="Times New Roman" w:hAnsi="Arial" w:cs="Arial"/>
                <w:color w:val="000000"/>
                <w:sz w:val="20"/>
                <w:lang w:val="en-CA" w:eastAsia="ja-JP"/>
              </w:rPr>
              <w:t xml:space="preserve"> li</w:t>
            </w:r>
            <w:r w:rsidRPr="00FF60C9">
              <w:rPr>
                <w:rFonts w:ascii="Arial" w:eastAsia="Times New Roman" w:hAnsi="Arial" w:cs="Arial"/>
                <w:color w:val="000000"/>
                <w:sz w:val="20"/>
                <w:lang w:val="en-CA" w:eastAsia="ja-JP"/>
              </w:rPr>
              <w:t>ệ</w:t>
            </w:r>
            <w:r>
              <w:rPr>
                <w:rFonts w:ascii="Arial" w:eastAsia="Times New Roman" w:hAnsi="Arial" w:cs="Arial"/>
                <w:color w:val="000000"/>
                <w:sz w:val="20"/>
                <w:lang w:val="en-CA" w:eastAsia="ja-JP"/>
              </w:rPr>
              <w:t>u s</w:t>
            </w:r>
            <w:r w:rsidRPr="00FF60C9">
              <w:rPr>
                <w:rFonts w:ascii="Arial" w:eastAsia="Times New Roman" w:hAnsi="Arial" w:cs="Arial"/>
                <w:color w:val="000000"/>
                <w:sz w:val="20"/>
                <w:lang w:val="en-CA" w:eastAsia="ja-JP"/>
              </w:rPr>
              <w:t>ẽ</w:t>
            </w:r>
            <w:r>
              <w:rPr>
                <w:rFonts w:ascii="Arial" w:eastAsia="Times New Roman" w:hAnsi="Arial" w:cs="Arial"/>
                <w:color w:val="000000"/>
                <w:sz w:val="20"/>
                <w:lang w:val="en-CA" w:eastAsia="ja-JP"/>
              </w:rPr>
              <w:t xml:space="preserve"> g</w:t>
            </w:r>
            <w:r w:rsidRPr="00FF60C9">
              <w:rPr>
                <w:rFonts w:ascii="Arial" w:eastAsia="Times New Roman" w:hAnsi="Arial" w:cs="Arial"/>
                <w:color w:val="000000"/>
                <w:sz w:val="20"/>
                <w:lang w:val="en-CA" w:eastAsia="ja-JP"/>
              </w:rPr>
              <w:t>óp</w:t>
            </w:r>
            <w:r>
              <w:rPr>
                <w:rFonts w:ascii="Arial" w:eastAsia="Times New Roman" w:hAnsi="Arial" w:cs="Arial"/>
                <w:color w:val="000000"/>
                <w:sz w:val="20"/>
                <w:lang w:val="en-CA" w:eastAsia="ja-JP"/>
              </w:rPr>
              <w:t xml:space="preserve"> ph</w:t>
            </w:r>
            <w:r w:rsidRPr="00FF60C9">
              <w:rPr>
                <w:rFonts w:ascii="Arial" w:eastAsia="Times New Roman" w:hAnsi="Arial" w:cs="Arial"/>
                <w:color w:val="000000"/>
                <w:sz w:val="20"/>
                <w:lang w:val="en-CA" w:eastAsia="ja-JP"/>
              </w:rPr>
              <w:t>ần</w:t>
            </w:r>
            <w:r>
              <w:rPr>
                <w:rFonts w:ascii="Arial" w:eastAsia="Times New Roman" w:hAnsi="Arial" w:cs="Arial"/>
                <w:color w:val="000000"/>
                <w:sz w:val="20"/>
                <w:lang w:val="en-CA" w:eastAsia="ja-JP"/>
              </w:rPr>
              <w:t xml:space="preserve"> n</w:t>
            </w:r>
            <w:r w:rsidRPr="00FF60C9">
              <w:rPr>
                <w:rFonts w:ascii="Arial" w:eastAsia="Times New Roman" w:hAnsi="Arial" w:cs="Arial"/>
                <w:color w:val="000000"/>
                <w:sz w:val="20"/>
                <w:lang w:val="en-CA" w:eastAsia="ja-JP"/>
              </w:rPr>
              <w:t>â</w:t>
            </w:r>
            <w:r>
              <w:rPr>
                <w:rFonts w:ascii="Arial" w:eastAsia="Times New Roman" w:hAnsi="Arial" w:cs="Arial"/>
                <w:color w:val="000000"/>
                <w:sz w:val="20"/>
                <w:lang w:val="en-CA" w:eastAsia="ja-JP"/>
              </w:rPr>
              <w:t>ng cao ch</w:t>
            </w:r>
            <w:r w:rsidRPr="00FF60C9">
              <w:rPr>
                <w:rFonts w:ascii="Arial" w:eastAsia="Times New Roman" w:hAnsi="Arial" w:cs="Arial"/>
                <w:color w:val="000000"/>
                <w:sz w:val="20"/>
                <w:lang w:val="en-CA" w:eastAsia="ja-JP"/>
              </w:rPr>
              <w:t>ất</w:t>
            </w:r>
            <w:r>
              <w:rPr>
                <w:rFonts w:ascii="Arial" w:eastAsia="Times New Roman" w:hAnsi="Arial" w:cs="Arial"/>
                <w:color w:val="000000"/>
                <w:sz w:val="20"/>
                <w:lang w:val="en-CA" w:eastAsia="ja-JP"/>
              </w:rPr>
              <w:t xml:space="preserve"> lư</w:t>
            </w:r>
            <w:r w:rsidRPr="00FF60C9">
              <w:rPr>
                <w:rFonts w:ascii="Arial" w:eastAsia="Times New Roman" w:hAnsi="Arial" w:cs="Arial"/>
                <w:color w:val="000000"/>
                <w:sz w:val="20"/>
                <w:lang w:val="en-CA" w:eastAsia="ja-JP"/>
              </w:rPr>
              <w:t>ợng</w:t>
            </w:r>
            <w:r>
              <w:rPr>
                <w:rFonts w:ascii="Arial" w:eastAsia="Times New Roman" w:hAnsi="Arial" w:cs="Arial"/>
                <w:color w:val="000000"/>
                <w:sz w:val="20"/>
                <w:lang w:val="en-CA" w:eastAsia="ja-JP"/>
              </w:rPr>
              <w:t xml:space="preserve"> d</w:t>
            </w:r>
            <w:r w:rsidRPr="00FF60C9">
              <w:rPr>
                <w:rFonts w:ascii="Arial" w:eastAsia="Times New Roman" w:hAnsi="Arial" w:cs="Arial"/>
                <w:color w:val="000000"/>
                <w:sz w:val="20"/>
                <w:lang w:val="en-CA" w:eastAsia="ja-JP"/>
              </w:rPr>
              <w:t>ự</w:t>
            </w:r>
            <w:r>
              <w:rPr>
                <w:rFonts w:ascii="Arial" w:eastAsia="Times New Roman" w:hAnsi="Arial" w:cs="Arial"/>
                <w:color w:val="000000"/>
                <w:sz w:val="20"/>
                <w:lang w:val="en-CA" w:eastAsia="ja-JP"/>
              </w:rPr>
              <w:t xml:space="preserve"> b</w:t>
            </w:r>
            <w:r w:rsidRPr="00FF60C9">
              <w:rPr>
                <w:rFonts w:ascii="Arial" w:eastAsia="Times New Roman" w:hAnsi="Arial" w:cs="Arial"/>
                <w:color w:val="000000"/>
                <w:sz w:val="20"/>
                <w:lang w:val="en-CA" w:eastAsia="ja-JP"/>
              </w:rPr>
              <w:t>áo</w:t>
            </w:r>
            <w:r>
              <w:rPr>
                <w:rFonts w:ascii="Arial" w:eastAsia="Times New Roman" w:hAnsi="Arial" w:cs="Arial"/>
                <w:color w:val="000000"/>
                <w:sz w:val="20"/>
                <w:lang w:val="en-CA" w:eastAsia="ja-JP"/>
              </w:rPr>
              <w:t xml:space="preserve"> kh</w:t>
            </w:r>
            <w:r w:rsidRPr="00FF60C9">
              <w:rPr>
                <w:rFonts w:ascii="Arial" w:eastAsia="Times New Roman" w:hAnsi="Arial" w:cs="Arial"/>
                <w:color w:val="000000"/>
                <w:sz w:val="20"/>
                <w:lang w:val="en-CA" w:eastAsia="ja-JP"/>
              </w:rPr>
              <w:t>í</w:t>
            </w:r>
            <w:r>
              <w:rPr>
                <w:rFonts w:ascii="Arial" w:eastAsia="Times New Roman" w:hAnsi="Arial" w:cs="Arial"/>
                <w:color w:val="000000"/>
                <w:sz w:val="20"/>
                <w:lang w:val="en-CA" w:eastAsia="ja-JP"/>
              </w:rPr>
              <w:t xml:space="preserve"> h</w:t>
            </w:r>
            <w:r w:rsidRPr="00FF60C9">
              <w:rPr>
                <w:rFonts w:ascii="Arial" w:eastAsia="Times New Roman" w:hAnsi="Arial" w:cs="Arial"/>
                <w:color w:val="000000"/>
                <w:sz w:val="20"/>
                <w:lang w:val="en-CA" w:eastAsia="ja-JP"/>
              </w:rPr>
              <w:t>ậu</w:t>
            </w:r>
            <w:r>
              <w:rPr>
                <w:rFonts w:ascii="Arial" w:eastAsia="Times New Roman" w:hAnsi="Arial" w:cs="Arial"/>
                <w:color w:val="000000"/>
                <w:sz w:val="20"/>
                <w:lang w:val="en-CA" w:eastAsia="ja-JP"/>
              </w:rPr>
              <w:t xml:space="preserve"> v</w:t>
            </w:r>
            <w:r w:rsidRPr="00FF60C9">
              <w:rPr>
                <w:rFonts w:ascii="Arial" w:eastAsia="Times New Roman" w:hAnsi="Arial" w:cs="Arial"/>
                <w:color w:val="000000"/>
                <w:sz w:val="20"/>
                <w:lang w:val="en-CA" w:eastAsia="ja-JP"/>
              </w:rPr>
              <w:t>à</w:t>
            </w:r>
            <w:r>
              <w:rPr>
                <w:rFonts w:ascii="Arial" w:eastAsia="Times New Roman" w:hAnsi="Arial" w:cs="Arial"/>
                <w:color w:val="000000"/>
                <w:sz w:val="20"/>
                <w:lang w:val="en-CA" w:eastAsia="ja-JP"/>
              </w:rPr>
              <w:t xml:space="preserve"> c</w:t>
            </w:r>
            <w:r w:rsidRPr="00FF60C9">
              <w:rPr>
                <w:rFonts w:ascii="Arial" w:eastAsia="Times New Roman" w:hAnsi="Arial" w:cs="Arial"/>
                <w:color w:val="000000"/>
                <w:sz w:val="20"/>
                <w:lang w:val="en-CA" w:eastAsia="ja-JP"/>
              </w:rPr>
              <w:t>ác</w:t>
            </w:r>
            <w:r>
              <w:rPr>
                <w:rFonts w:ascii="Arial" w:eastAsia="Times New Roman" w:hAnsi="Arial" w:cs="Arial"/>
                <w:color w:val="000000"/>
                <w:sz w:val="20"/>
                <w:lang w:val="en-CA" w:eastAsia="ja-JP"/>
              </w:rPr>
              <w:t xml:space="preserve"> k</w:t>
            </w:r>
            <w:r w:rsidRPr="00FF60C9">
              <w:rPr>
                <w:rFonts w:ascii="Arial" w:eastAsia="Times New Roman" w:hAnsi="Arial" w:cs="Arial"/>
                <w:color w:val="000000"/>
                <w:sz w:val="20"/>
                <w:lang w:val="en-CA" w:eastAsia="ja-JP"/>
              </w:rPr>
              <w:t>ết</w:t>
            </w:r>
            <w:r>
              <w:rPr>
                <w:rFonts w:ascii="Arial" w:eastAsia="Times New Roman" w:hAnsi="Arial" w:cs="Arial"/>
                <w:color w:val="000000"/>
                <w:sz w:val="20"/>
                <w:lang w:val="en-CA" w:eastAsia="ja-JP"/>
              </w:rPr>
              <w:t xml:space="preserve"> qu</w:t>
            </w:r>
            <w:r w:rsidRPr="00FF60C9">
              <w:rPr>
                <w:rFonts w:ascii="Arial" w:eastAsia="Times New Roman" w:hAnsi="Arial" w:cs="Arial"/>
                <w:color w:val="000000"/>
                <w:sz w:val="20"/>
                <w:lang w:val="en-CA" w:eastAsia="ja-JP"/>
              </w:rPr>
              <w:t>ả</w:t>
            </w:r>
            <w:r>
              <w:rPr>
                <w:rFonts w:ascii="Arial" w:eastAsia="Times New Roman" w:hAnsi="Arial" w:cs="Arial"/>
                <w:color w:val="000000"/>
                <w:sz w:val="20"/>
                <w:lang w:val="en-CA" w:eastAsia="ja-JP"/>
              </w:rPr>
              <w:t xml:space="preserve"> ph</w:t>
            </w:r>
            <w:r w:rsidRPr="00FF60C9">
              <w:rPr>
                <w:rFonts w:ascii="Arial" w:eastAsia="Times New Roman" w:hAnsi="Arial" w:cs="Arial"/>
                <w:color w:val="000000"/>
                <w:sz w:val="20"/>
                <w:lang w:val="en-CA" w:eastAsia="ja-JP"/>
              </w:rPr>
              <w:t>ục</w:t>
            </w:r>
            <w:r>
              <w:rPr>
                <w:rFonts w:ascii="Arial" w:eastAsia="Times New Roman" w:hAnsi="Arial" w:cs="Arial"/>
                <w:color w:val="000000"/>
                <w:sz w:val="20"/>
                <w:lang w:val="en-CA" w:eastAsia="ja-JP"/>
              </w:rPr>
              <w:t xml:space="preserve"> v</w:t>
            </w:r>
            <w:r w:rsidRPr="00FF60C9">
              <w:rPr>
                <w:rFonts w:ascii="Arial" w:eastAsia="Times New Roman" w:hAnsi="Arial" w:cs="Arial"/>
                <w:color w:val="000000"/>
                <w:sz w:val="20"/>
                <w:lang w:val="en-CA" w:eastAsia="ja-JP"/>
              </w:rPr>
              <w:t>ụ</w:t>
            </w:r>
            <w:r>
              <w:rPr>
                <w:rFonts w:ascii="Arial" w:eastAsia="Times New Roman" w:hAnsi="Arial" w:cs="Arial"/>
                <w:color w:val="000000"/>
                <w:sz w:val="20"/>
                <w:lang w:val="en-CA" w:eastAsia="ja-JP"/>
              </w:rPr>
              <w:t xml:space="preserve"> </w:t>
            </w:r>
            <w:r w:rsidR="00FD7E8C" w:rsidRPr="00C64715">
              <w:rPr>
                <w:rFonts w:ascii="Arial" w:eastAsia="Times New Roman" w:hAnsi="Arial" w:cs="Arial"/>
                <w:color w:val="000000"/>
                <w:sz w:val="20"/>
                <w:lang w:eastAsia="ja-JP"/>
              </w:rPr>
              <w:t>báo cáo</w:t>
            </w:r>
            <w:r>
              <w:rPr>
                <w:rFonts w:ascii="Arial" w:eastAsia="Times New Roman" w:hAnsi="Arial" w:cs="Arial"/>
                <w:color w:val="000000"/>
                <w:sz w:val="20"/>
                <w:lang w:eastAsia="ja-JP"/>
              </w:rPr>
              <w:t xml:space="preserve"> c</w:t>
            </w:r>
            <w:r w:rsidRPr="00FF60C9">
              <w:rPr>
                <w:rFonts w:ascii="Arial" w:eastAsia="Times New Roman" w:hAnsi="Arial" w:cs="Arial"/>
                <w:color w:val="000000"/>
                <w:sz w:val="20"/>
                <w:lang w:eastAsia="ja-JP"/>
              </w:rPr>
              <w:t>ủa</w:t>
            </w:r>
            <w:r>
              <w:rPr>
                <w:rFonts w:ascii="Arial" w:eastAsia="Times New Roman" w:hAnsi="Arial" w:cs="Arial"/>
                <w:color w:val="000000"/>
                <w:sz w:val="20"/>
                <w:lang w:eastAsia="ja-JP"/>
              </w:rPr>
              <w:t xml:space="preserve"> Vi</w:t>
            </w:r>
            <w:r w:rsidRPr="00FF60C9">
              <w:rPr>
                <w:rFonts w:ascii="Arial" w:eastAsia="Times New Roman" w:hAnsi="Arial" w:cs="Arial"/>
                <w:color w:val="000000"/>
                <w:sz w:val="20"/>
                <w:lang w:eastAsia="ja-JP"/>
              </w:rPr>
              <w:t>ệt</w:t>
            </w:r>
            <w:r>
              <w:rPr>
                <w:rFonts w:ascii="Arial" w:eastAsia="Times New Roman" w:hAnsi="Arial" w:cs="Arial"/>
                <w:color w:val="000000"/>
                <w:sz w:val="20"/>
                <w:lang w:eastAsia="ja-JP"/>
              </w:rPr>
              <w:t xml:space="preserve"> Nam</w:t>
            </w:r>
            <w:r w:rsidR="00FD7E8C" w:rsidRPr="00C64715">
              <w:rPr>
                <w:rFonts w:ascii="Arial" w:eastAsia="Times New Roman" w:hAnsi="Arial" w:cs="Arial"/>
                <w:color w:val="000000"/>
                <w:sz w:val="20"/>
                <w:lang w:eastAsia="ja-JP"/>
              </w:rPr>
              <w:t xml:space="preserve"> cho IPCC.</w:t>
            </w:r>
          </w:p>
          <w:p w:rsidR="005A15E5" w:rsidRPr="005A15E5" w:rsidRDefault="0068018D" w:rsidP="005A15E5">
            <w:pPr>
              <w:pStyle w:val="ListParagraph"/>
              <w:numPr>
                <w:ilvl w:val="0"/>
                <w:numId w:val="31"/>
              </w:numPr>
              <w:tabs>
                <w:tab w:val="left" w:pos="449"/>
                <w:tab w:val="left" w:pos="851"/>
              </w:tabs>
              <w:spacing w:before="240" w:line="240" w:lineRule="auto"/>
              <w:ind w:left="0" w:firstLine="0"/>
              <w:contextualSpacing w:val="0"/>
              <w:jc w:val="both"/>
              <w:rPr>
                <w:rFonts w:ascii="Arial" w:eastAsia="Times New Roman" w:hAnsi="Arial" w:cs="Arial"/>
                <w:color w:val="000000"/>
                <w:sz w:val="20"/>
                <w:lang w:eastAsia="ja-JP"/>
              </w:rPr>
            </w:pPr>
            <w:r>
              <w:rPr>
                <w:rFonts w:ascii="Arial" w:eastAsia="Times New Roman" w:hAnsi="Arial" w:cs="Arial"/>
                <w:color w:val="000000"/>
                <w:sz w:val="20"/>
                <w:lang w:val="en-CA" w:eastAsia="ja-JP"/>
              </w:rPr>
              <w:t>Nh</w:t>
            </w:r>
            <w:r w:rsidRPr="0068018D">
              <w:rPr>
                <w:rFonts w:ascii="Arial" w:eastAsia="Times New Roman" w:hAnsi="Arial" w:cs="Arial"/>
                <w:color w:val="000000"/>
                <w:sz w:val="20"/>
                <w:lang w:val="en-CA" w:eastAsia="ja-JP"/>
              </w:rPr>
              <w:t>â</w:t>
            </w:r>
            <w:r>
              <w:rPr>
                <w:rFonts w:ascii="Arial" w:eastAsia="Times New Roman" w:hAnsi="Arial" w:cs="Arial"/>
                <w:color w:val="000000"/>
                <w:sz w:val="20"/>
                <w:lang w:val="en-CA" w:eastAsia="ja-JP"/>
              </w:rPr>
              <w:t>n r</w:t>
            </w:r>
            <w:r w:rsidRPr="0068018D">
              <w:rPr>
                <w:rFonts w:ascii="Arial" w:eastAsia="Times New Roman" w:hAnsi="Arial" w:cs="Arial"/>
                <w:color w:val="000000"/>
                <w:sz w:val="20"/>
                <w:lang w:val="en-CA" w:eastAsia="ja-JP"/>
              </w:rPr>
              <w:t>ộng</w:t>
            </w:r>
            <w:r>
              <w:rPr>
                <w:rFonts w:ascii="Arial" w:eastAsia="Times New Roman" w:hAnsi="Arial" w:cs="Arial"/>
                <w:color w:val="000000"/>
                <w:sz w:val="20"/>
                <w:lang w:val="en-CA" w:eastAsia="ja-JP"/>
              </w:rPr>
              <w:t xml:space="preserve"> c</w:t>
            </w:r>
            <w:r w:rsidRPr="0068018D">
              <w:rPr>
                <w:rFonts w:ascii="Arial" w:eastAsia="Times New Roman" w:hAnsi="Arial" w:cs="Arial"/>
                <w:color w:val="000000"/>
                <w:sz w:val="20"/>
                <w:lang w:val="en-CA" w:eastAsia="ja-JP"/>
              </w:rPr>
              <w:t>ô</w:t>
            </w:r>
            <w:r>
              <w:rPr>
                <w:rFonts w:ascii="Arial" w:eastAsia="Times New Roman" w:hAnsi="Arial" w:cs="Arial"/>
                <w:color w:val="000000"/>
                <w:sz w:val="20"/>
                <w:lang w:val="en-CA" w:eastAsia="ja-JP"/>
              </w:rPr>
              <w:t>ng t</w:t>
            </w:r>
            <w:r w:rsidRPr="0068018D">
              <w:rPr>
                <w:rFonts w:ascii="Arial" w:eastAsia="Times New Roman" w:hAnsi="Arial" w:cs="Arial"/>
                <w:color w:val="000000"/>
                <w:sz w:val="20"/>
                <w:lang w:val="en-CA" w:eastAsia="ja-JP"/>
              </w:rPr>
              <w:t>ác</w:t>
            </w:r>
            <w:r>
              <w:rPr>
                <w:rFonts w:ascii="Arial" w:eastAsia="Times New Roman" w:hAnsi="Arial" w:cs="Arial"/>
                <w:color w:val="000000"/>
                <w:sz w:val="20"/>
                <w:lang w:val="en-CA" w:eastAsia="ja-JP"/>
              </w:rPr>
              <w:t xml:space="preserve"> t</w:t>
            </w:r>
            <w:r w:rsidRPr="0068018D">
              <w:rPr>
                <w:rFonts w:ascii="Arial" w:eastAsia="Times New Roman" w:hAnsi="Arial" w:cs="Arial"/>
                <w:color w:val="000000"/>
                <w:sz w:val="20"/>
                <w:lang w:val="en-CA" w:eastAsia="ja-JP"/>
              </w:rPr>
              <w:t>ái</w:t>
            </w:r>
            <w:r>
              <w:rPr>
                <w:rFonts w:ascii="Arial" w:eastAsia="Times New Roman" w:hAnsi="Arial" w:cs="Arial"/>
                <w:color w:val="000000"/>
                <w:sz w:val="20"/>
                <w:lang w:val="en-CA" w:eastAsia="ja-JP"/>
              </w:rPr>
              <w:t xml:space="preserve"> t</w:t>
            </w:r>
            <w:r w:rsidRPr="0068018D">
              <w:rPr>
                <w:rFonts w:ascii="Arial" w:eastAsia="Times New Roman" w:hAnsi="Arial" w:cs="Arial"/>
                <w:color w:val="000000"/>
                <w:sz w:val="20"/>
                <w:lang w:val="en-CA" w:eastAsia="ja-JP"/>
              </w:rPr>
              <w:t>ạo</w:t>
            </w:r>
            <w:r>
              <w:rPr>
                <w:rFonts w:ascii="Arial" w:eastAsia="Times New Roman" w:hAnsi="Arial" w:cs="Arial"/>
                <w:color w:val="000000"/>
                <w:sz w:val="20"/>
                <w:lang w:val="en-CA" w:eastAsia="ja-JP"/>
              </w:rPr>
              <w:t xml:space="preserve"> r</w:t>
            </w:r>
            <w:r w:rsidRPr="0068018D">
              <w:rPr>
                <w:rFonts w:ascii="Arial" w:eastAsia="Times New Roman" w:hAnsi="Arial" w:cs="Arial"/>
                <w:color w:val="000000"/>
                <w:sz w:val="20"/>
                <w:lang w:val="en-CA" w:eastAsia="ja-JP"/>
              </w:rPr>
              <w:t>ừng</w:t>
            </w:r>
            <w:r>
              <w:rPr>
                <w:rFonts w:ascii="Arial" w:eastAsia="Times New Roman" w:hAnsi="Arial" w:cs="Arial"/>
                <w:color w:val="000000"/>
                <w:sz w:val="20"/>
                <w:lang w:val="en-CA" w:eastAsia="ja-JP"/>
              </w:rPr>
              <w:t xml:space="preserve"> ng</w:t>
            </w:r>
            <w:r w:rsidRPr="0068018D">
              <w:rPr>
                <w:rFonts w:ascii="Arial" w:eastAsia="Times New Roman" w:hAnsi="Arial" w:cs="Arial"/>
                <w:color w:val="000000"/>
                <w:sz w:val="20"/>
                <w:lang w:val="en-CA" w:eastAsia="ja-JP"/>
              </w:rPr>
              <w:t>ập</w:t>
            </w:r>
            <w:r>
              <w:rPr>
                <w:rFonts w:ascii="Arial" w:eastAsia="Times New Roman" w:hAnsi="Arial" w:cs="Arial"/>
                <w:color w:val="000000"/>
                <w:sz w:val="20"/>
                <w:lang w:val="en-CA" w:eastAsia="ja-JP"/>
              </w:rPr>
              <w:t xml:space="preserve"> m</w:t>
            </w:r>
            <w:r w:rsidRPr="0068018D">
              <w:rPr>
                <w:rFonts w:ascii="Arial" w:eastAsia="Times New Roman" w:hAnsi="Arial" w:cs="Arial"/>
                <w:color w:val="000000"/>
                <w:sz w:val="20"/>
                <w:lang w:val="en-CA" w:eastAsia="ja-JP"/>
              </w:rPr>
              <w:t>ặn</w:t>
            </w:r>
            <w:r>
              <w:rPr>
                <w:rFonts w:ascii="Arial" w:eastAsia="Times New Roman" w:hAnsi="Arial" w:cs="Arial"/>
                <w:color w:val="000000"/>
                <w:sz w:val="20"/>
                <w:lang w:val="en-CA" w:eastAsia="ja-JP"/>
              </w:rPr>
              <w:t xml:space="preserve"> l</w:t>
            </w:r>
            <w:r w:rsidRPr="0068018D">
              <w:rPr>
                <w:rFonts w:ascii="Arial" w:eastAsia="Times New Roman" w:hAnsi="Arial" w:cs="Arial"/>
                <w:color w:val="000000"/>
                <w:sz w:val="20"/>
                <w:lang w:val="en-CA" w:eastAsia="ja-JP"/>
              </w:rPr>
              <w:t>à</w:t>
            </w:r>
            <w:r>
              <w:rPr>
                <w:rFonts w:ascii="Arial" w:eastAsia="Times New Roman" w:hAnsi="Arial" w:cs="Arial"/>
                <w:color w:val="000000"/>
                <w:sz w:val="20"/>
                <w:lang w:val="en-CA" w:eastAsia="ja-JP"/>
              </w:rPr>
              <w:t xml:space="preserve"> </w:t>
            </w:r>
            <w:r w:rsidRPr="0068018D">
              <w:rPr>
                <w:rFonts w:ascii="Arial" w:eastAsia="Times New Roman" w:hAnsi="Arial" w:cs="Arial"/>
                <w:color w:val="000000"/>
                <w:sz w:val="20"/>
                <w:lang w:val="en-CA" w:eastAsia="ja-JP"/>
              </w:rPr>
              <w:t>ư</w:t>
            </w:r>
            <w:r>
              <w:rPr>
                <w:rFonts w:ascii="Arial" w:eastAsia="Times New Roman" w:hAnsi="Arial" w:cs="Arial"/>
                <w:color w:val="000000"/>
                <w:sz w:val="20"/>
                <w:lang w:val="en-CA" w:eastAsia="ja-JP"/>
              </w:rPr>
              <w:t>u ti</w:t>
            </w:r>
            <w:r w:rsidRPr="0068018D">
              <w:rPr>
                <w:rFonts w:ascii="Arial" w:eastAsia="Times New Roman" w:hAnsi="Arial" w:cs="Arial"/>
                <w:color w:val="000000"/>
                <w:sz w:val="20"/>
                <w:lang w:val="en-CA" w:eastAsia="ja-JP"/>
              </w:rPr>
              <w:t>ê</w:t>
            </w:r>
            <w:r>
              <w:rPr>
                <w:rFonts w:ascii="Arial" w:eastAsia="Times New Roman" w:hAnsi="Arial" w:cs="Arial"/>
                <w:color w:val="000000"/>
                <w:sz w:val="20"/>
                <w:lang w:val="en-CA" w:eastAsia="ja-JP"/>
              </w:rPr>
              <w:t>n h</w:t>
            </w:r>
            <w:r w:rsidRPr="0068018D">
              <w:rPr>
                <w:rFonts w:ascii="Arial" w:eastAsia="Times New Roman" w:hAnsi="Arial" w:cs="Arial"/>
                <w:color w:val="000000"/>
                <w:sz w:val="20"/>
                <w:lang w:val="en-CA" w:eastAsia="ja-JP"/>
              </w:rPr>
              <w:t>àng</w:t>
            </w:r>
            <w:r>
              <w:rPr>
                <w:rFonts w:ascii="Arial" w:eastAsia="Times New Roman" w:hAnsi="Arial" w:cs="Arial"/>
                <w:color w:val="000000"/>
                <w:sz w:val="20"/>
                <w:lang w:val="en-CA" w:eastAsia="ja-JP"/>
              </w:rPr>
              <w:t xml:space="preserve"> đ</w:t>
            </w:r>
            <w:r w:rsidRPr="0068018D">
              <w:rPr>
                <w:rFonts w:ascii="Arial" w:eastAsia="Times New Roman" w:hAnsi="Arial" w:cs="Arial"/>
                <w:color w:val="000000"/>
                <w:sz w:val="20"/>
                <w:lang w:val="en-CA" w:eastAsia="ja-JP"/>
              </w:rPr>
              <w:t>ầu</w:t>
            </w:r>
            <w:r>
              <w:rPr>
                <w:rFonts w:ascii="Arial" w:eastAsia="Times New Roman" w:hAnsi="Arial" w:cs="Arial"/>
                <w:color w:val="000000"/>
                <w:sz w:val="20"/>
                <w:lang w:val="en-CA" w:eastAsia="ja-JP"/>
              </w:rPr>
              <w:t xml:space="preserve"> c</w:t>
            </w:r>
            <w:r w:rsidRPr="0068018D">
              <w:rPr>
                <w:rFonts w:ascii="Arial" w:eastAsia="Times New Roman" w:hAnsi="Arial" w:cs="Arial"/>
                <w:color w:val="000000"/>
                <w:sz w:val="20"/>
                <w:lang w:val="en-CA" w:eastAsia="ja-JP"/>
              </w:rPr>
              <w:t>ủa</w:t>
            </w:r>
            <w:r>
              <w:rPr>
                <w:rFonts w:ascii="Arial" w:eastAsia="Times New Roman" w:hAnsi="Arial" w:cs="Arial"/>
                <w:color w:val="000000"/>
                <w:sz w:val="20"/>
                <w:lang w:val="en-CA" w:eastAsia="ja-JP"/>
              </w:rPr>
              <w:t xml:space="preserve"> ch</w:t>
            </w:r>
            <w:r w:rsidRPr="0068018D">
              <w:rPr>
                <w:rFonts w:ascii="Arial" w:eastAsia="Times New Roman" w:hAnsi="Arial" w:cs="Arial"/>
                <w:color w:val="000000"/>
                <w:sz w:val="20"/>
                <w:lang w:val="en-CA" w:eastAsia="ja-JP"/>
              </w:rPr>
              <w:t>ính</w:t>
            </w:r>
            <w:r>
              <w:rPr>
                <w:rFonts w:ascii="Arial" w:eastAsia="Times New Roman" w:hAnsi="Arial" w:cs="Arial"/>
                <w:color w:val="000000"/>
                <w:sz w:val="20"/>
                <w:lang w:val="en-CA" w:eastAsia="ja-JP"/>
              </w:rPr>
              <w:t xml:space="preserve"> ph</w:t>
            </w:r>
            <w:r w:rsidRPr="0068018D">
              <w:rPr>
                <w:rFonts w:ascii="Arial" w:eastAsia="Times New Roman" w:hAnsi="Arial" w:cs="Arial"/>
                <w:color w:val="000000"/>
                <w:sz w:val="20"/>
                <w:lang w:val="en-CA" w:eastAsia="ja-JP"/>
              </w:rPr>
              <w:t>ủ</w:t>
            </w:r>
            <w:r>
              <w:rPr>
                <w:rFonts w:ascii="Arial" w:eastAsia="Times New Roman" w:hAnsi="Arial" w:cs="Arial"/>
                <w:color w:val="000000"/>
                <w:sz w:val="20"/>
                <w:lang w:val="en-CA" w:eastAsia="ja-JP"/>
              </w:rPr>
              <w:t xml:space="preserve"> nh</w:t>
            </w:r>
            <w:r w:rsidRPr="0068018D">
              <w:rPr>
                <w:rFonts w:ascii="Arial" w:eastAsia="Times New Roman" w:hAnsi="Arial" w:cs="Arial"/>
                <w:color w:val="000000"/>
                <w:sz w:val="20"/>
                <w:lang w:val="en-CA" w:eastAsia="ja-JP"/>
              </w:rPr>
              <w:t>ư</w:t>
            </w:r>
            <w:r>
              <w:rPr>
                <w:rFonts w:ascii="Arial" w:eastAsia="Times New Roman" w:hAnsi="Arial" w:cs="Arial"/>
                <w:color w:val="000000"/>
                <w:sz w:val="20"/>
                <w:lang w:val="en-CA" w:eastAsia="ja-JP"/>
              </w:rPr>
              <w:t xml:space="preserve"> trong d</w:t>
            </w:r>
            <w:r w:rsidRPr="0068018D">
              <w:rPr>
                <w:rFonts w:ascii="Arial" w:eastAsia="Times New Roman" w:hAnsi="Arial" w:cs="Arial"/>
                <w:color w:val="000000"/>
                <w:sz w:val="20"/>
                <w:lang w:val="en-CA" w:eastAsia="ja-JP"/>
              </w:rPr>
              <w:t>ự</w:t>
            </w:r>
            <w:r>
              <w:rPr>
                <w:rFonts w:ascii="Arial" w:eastAsia="Times New Roman" w:hAnsi="Arial" w:cs="Arial"/>
                <w:color w:val="000000"/>
                <w:sz w:val="20"/>
                <w:lang w:val="en-CA" w:eastAsia="ja-JP"/>
              </w:rPr>
              <w:t xml:space="preserve"> th</w:t>
            </w:r>
            <w:r w:rsidRPr="0068018D">
              <w:rPr>
                <w:rFonts w:ascii="Arial" w:eastAsia="Times New Roman" w:hAnsi="Arial" w:cs="Arial"/>
                <w:color w:val="000000"/>
                <w:sz w:val="20"/>
                <w:lang w:val="en-CA" w:eastAsia="ja-JP"/>
              </w:rPr>
              <w:t>ảo</w:t>
            </w:r>
            <w:r>
              <w:rPr>
                <w:rFonts w:ascii="Arial" w:eastAsia="Times New Roman" w:hAnsi="Arial" w:cs="Arial"/>
                <w:color w:val="000000"/>
                <w:sz w:val="20"/>
                <w:lang w:val="en-CA" w:eastAsia="ja-JP"/>
              </w:rPr>
              <w:t xml:space="preserve"> IN</w:t>
            </w:r>
            <w:r w:rsidRPr="0068018D">
              <w:rPr>
                <w:rFonts w:ascii="Arial" w:eastAsia="Times New Roman" w:hAnsi="Arial" w:cs="Arial"/>
                <w:color w:val="000000"/>
                <w:sz w:val="20"/>
                <w:lang w:val="en-CA" w:eastAsia="ja-JP"/>
              </w:rPr>
              <w:t>D</w:t>
            </w:r>
            <w:r>
              <w:rPr>
                <w:rFonts w:ascii="Arial" w:eastAsia="Times New Roman" w:hAnsi="Arial" w:cs="Arial"/>
                <w:color w:val="000000"/>
                <w:sz w:val="20"/>
                <w:lang w:val="en-CA" w:eastAsia="ja-JP"/>
              </w:rPr>
              <w:t>C c</w:t>
            </w:r>
            <w:r w:rsidRPr="0068018D">
              <w:rPr>
                <w:rFonts w:ascii="Arial" w:eastAsia="Times New Roman" w:hAnsi="Arial" w:cs="Arial"/>
                <w:color w:val="000000"/>
                <w:sz w:val="20"/>
                <w:lang w:val="en-CA" w:eastAsia="ja-JP"/>
              </w:rPr>
              <w:t>ủa</w:t>
            </w:r>
            <w:r>
              <w:rPr>
                <w:rFonts w:ascii="Arial" w:eastAsia="Times New Roman" w:hAnsi="Arial" w:cs="Arial"/>
                <w:color w:val="000000"/>
                <w:sz w:val="20"/>
                <w:lang w:val="en-CA" w:eastAsia="ja-JP"/>
              </w:rPr>
              <w:t xml:space="preserve"> Vi</w:t>
            </w:r>
            <w:r w:rsidRPr="0068018D">
              <w:rPr>
                <w:rFonts w:ascii="Arial" w:eastAsia="Times New Roman" w:hAnsi="Arial" w:cs="Arial"/>
                <w:color w:val="000000"/>
                <w:sz w:val="20"/>
                <w:lang w:val="en-CA" w:eastAsia="ja-JP"/>
              </w:rPr>
              <w:t>ệt</w:t>
            </w:r>
            <w:r>
              <w:rPr>
                <w:rFonts w:ascii="Arial" w:eastAsia="Times New Roman" w:hAnsi="Arial" w:cs="Arial"/>
                <w:color w:val="000000"/>
                <w:sz w:val="20"/>
                <w:lang w:val="en-CA" w:eastAsia="ja-JP"/>
              </w:rPr>
              <w:t>Nam, v</w:t>
            </w:r>
            <w:r w:rsidRPr="0068018D">
              <w:rPr>
                <w:rFonts w:ascii="Arial" w:eastAsia="Times New Roman" w:hAnsi="Arial" w:cs="Arial"/>
                <w:color w:val="000000"/>
                <w:sz w:val="20"/>
                <w:lang w:val="en-CA" w:eastAsia="ja-JP"/>
              </w:rPr>
              <w:t>à</w:t>
            </w:r>
            <w:r>
              <w:rPr>
                <w:rFonts w:ascii="Arial" w:eastAsia="Times New Roman" w:hAnsi="Arial" w:cs="Arial"/>
                <w:color w:val="000000"/>
                <w:sz w:val="20"/>
                <w:lang w:val="en-CA" w:eastAsia="ja-JP"/>
              </w:rPr>
              <w:t xml:space="preserve"> m</w:t>
            </w:r>
            <w:r w:rsidRPr="0068018D">
              <w:rPr>
                <w:rFonts w:ascii="Arial" w:eastAsia="Times New Roman" w:hAnsi="Arial" w:cs="Arial"/>
                <w:color w:val="000000"/>
                <w:sz w:val="20"/>
                <w:lang w:val="en-CA" w:eastAsia="ja-JP"/>
              </w:rPr>
              <w:t>ột</w:t>
            </w:r>
            <w:r>
              <w:rPr>
                <w:rFonts w:ascii="Arial" w:eastAsia="Times New Roman" w:hAnsi="Arial" w:cs="Arial"/>
                <w:color w:val="000000"/>
                <w:sz w:val="20"/>
                <w:lang w:val="en-CA" w:eastAsia="ja-JP"/>
              </w:rPr>
              <w:t xml:space="preserve"> ph</w:t>
            </w:r>
            <w:r w:rsidRPr="0068018D">
              <w:rPr>
                <w:rFonts w:ascii="Arial" w:eastAsia="Times New Roman" w:hAnsi="Arial" w:cs="Arial"/>
                <w:color w:val="000000"/>
                <w:sz w:val="20"/>
                <w:lang w:val="en-CA" w:eastAsia="ja-JP"/>
              </w:rPr>
              <w:t>ần</w:t>
            </w:r>
            <w:r>
              <w:rPr>
                <w:rFonts w:ascii="Arial" w:eastAsia="Times New Roman" w:hAnsi="Arial" w:cs="Arial"/>
                <w:color w:val="000000"/>
                <w:sz w:val="20"/>
                <w:lang w:val="en-CA" w:eastAsia="ja-JP"/>
              </w:rPr>
              <w:t xml:space="preserve"> kh</w:t>
            </w:r>
            <w:r w:rsidRPr="0068018D">
              <w:rPr>
                <w:rFonts w:ascii="Arial" w:eastAsia="Times New Roman" w:hAnsi="Arial" w:cs="Arial"/>
                <w:color w:val="000000"/>
                <w:sz w:val="20"/>
                <w:lang w:val="en-CA" w:eastAsia="ja-JP"/>
              </w:rPr>
              <w:t>ác</w:t>
            </w:r>
            <w:r>
              <w:rPr>
                <w:rFonts w:ascii="Arial" w:eastAsia="Times New Roman" w:hAnsi="Arial" w:cs="Arial"/>
                <w:color w:val="000000"/>
                <w:sz w:val="20"/>
                <w:lang w:val="en-CA" w:eastAsia="ja-JP"/>
              </w:rPr>
              <w:t xml:space="preserve"> </w:t>
            </w:r>
            <w:r w:rsidRPr="0068018D">
              <w:rPr>
                <w:rFonts w:ascii="Arial" w:eastAsia="Times New Roman" w:hAnsi="Arial" w:cs="Arial"/>
                <w:color w:val="000000"/>
                <w:sz w:val="20"/>
                <w:lang w:val="en-CA" w:eastAsia="ja-JP"/>
              </w:rPr>
              <w:t>đả</w:t>
            </w:r>
            <w:r>
              <w:rPr>
                <w:rFonts w:ascii="Arial" w:eastAsia="Times New Roman" w:hAnsi="Arial" w:cs="Arial"/>
                <w:color w:val="000000"/>
                <w:sz w:val="20"/>
                <w:lang w:val="en-CA" w:eastAsia="ja-JP"/>
              </w:rPr>
              <w:t>m b</w:t>
            </w:r>
            <w:r w:rsidRPr="0068018D">
              <w:rPr>
                <w:rFonts w:ascii="Arial" w:eastAsia="Times New Roman" w:hAnsi="Arial" w:cs="Arial"/>
                <w:color w:val="000000"/>
                <w:sz w:val="20"/>
                <w:lang w:val="en-CA" w:eastAsia="ja-JP"/>
              </w:rPr>
              <w:t>ảo</w:t>
            </w:r>
            <w:r>
              <w:rPr>
                <w:rFonts w:ascii="Arial" w:eastAsia="Times New Roman" w:hAnsi="Arial" w:cs="Arial"/>
                <w:color w:val="000000"/>
                <w:sz w:val="20"/>
                <w:lang w:val="en-CA" w:eastAsia="ja-JP"/>
              </w:rPr>
              <w:t xml:space="preserve"> c</w:t>
            </w:r>
            <w:r w:rsidRPr="0068018D">
              <w:rPr>
                <w:rFonts w:ascii="Arial" w:eastAsia="Times New Roman" w:hAnsi="Arial" w:cs="Arial"/>
                <w:color w:val="000000"/>
                <w:sz w:val="20"/>
                <w:lang w:val="en-CA" w:eastAsia="ja-JP"/>
              </w:rPr>
              <w:t>ác</w:t>
            </w:r>
            <w:r>
              <w:rPr>
                <w:rFonts w:ascii="Arial" w:eastAsia="Times New Roman" w:hAnsi="Arial" w:cs="Arial"/>
                <w:color w:val="000000"/>
                <w:sz w:val="20"/>
                <w:lang w:val="en-CA" w:eastAsia="ja-JP"/>
              </w:rPr>
              <w:t xml:space="preserve"> l</w:t>
            </w:r>
            <w:r w:rsidRPr="0068018D">
              <w:rPr>
                <w:rFonts w:ascii="Arial" w:eastAsia="Times New Roman" w:hAnsi="Arial" w:cs="Arial"/>
                <w:color w:val="000000"/>
                <w:sz w:val="20"/>
                <w:lang w:val="en-CA" w:eastAsia="ja-JP"/>
              </w:rPr>
              <w:t>ợi</w:t>
            </w:r>
            <w:r>
              <w:rPr>
                <w:rFonts w:ascii="Arial" w:eastAsia="Times New Roman" w:hAnsi="Arial" w:cs="Arial"/>
                <w:color w:val="000000"/>
                <w:sz w:val="20"/>
                <w:lang w:val="en-CA" w:eastAsia="ja-JP"/>
              </w:rPr>
              <w:t xml:space="preserve"> </w:t>
            </w:r>
            <w:r w:rsidRPr="0068018D">
              <w:rPr>
                <w:rFonts w:ascii="Arial" w:eastAsia="Times New Roman" w:hAnsi="Arial" w:cs="Arial"/>
                <w:color w:val="000000"/>
                <w:sz w:val="20"/>
                <w:lang w:val="en-CA" w:eastAsia="ja-JP"/>
              </w:rPr>
              <w:t>ích</w:t>
            </w:r>
            <w:r>
              <w:rPr>
                <w:rFonts w:ascii="Arial" w:eastAsia="Times New Roman" w:hAnsi="Arial" w:cs="Arial"/>
                <w:color w:val="000000"/>
                <w:sz w:val="20"/>
                <w:lang w:val="en-CA" w:eastAsia="ja-JP"/>
              </w:rPr>
              <w:t xml:space="preserve"> c</w:t>
            </w:r>
            <w:r w:rsidRPr="0068018D">
              <w:rPr>
                <w:rFonts w:ascii="Arial" w:eastAsia="Times New Roman" w:hAnsi="Arial" w:cs="Arial"/>
                <w:color w:val="000000"/>
                <w:sz w:val="20"/>
                <w:lang w:val="en-CA" w:eastAsia="ja-JP"/>
              </w:rPr>
              <w:t>ộng</w:t>
            </w:r>
            <w:r>
              <w:rPr>
                <w:rFonts w:ascii="Arial" w:eastAsia="Times New Roman" w:hAnsi="Arial" w:cs="Arial"/>
                <w:color w:val="000000"/>
                <w:sz w:val="20"/>
                <w:lang w:val="en-CA" w:eastAsia="ja-JP"/>
              </w:rPr>
              <w:t xml:space="preserve"> hư</w:t>
            </w:r>
            <w:r w:rsidRPr="0068018D">
              <w:rPr>
                <w:rFonts w:ascii="Arial" w:eastAsia="Times New Roman" w:hAnsi="Arial" w:cs="Arial"/>
                <w:color w:val="000000"/>
                <w:sz w:val="20"/>
                <w:lang w:val="en-CA" w:eastAsia="ja-JP"/>
              </w:rPr>
              <w:t>ởng</w:t>
            </w:r>
            <w:r>
              <w:rPr>
                <w:rFonts w:ascii="Arial" w:eastAsia="Times New Roman" w:hAnsi="Arial" w:cs="Arial"/>
                <w:color w:val="000000"/>
                <w:sz w:val="20"/>
                <w:lang w:val="en-CA" w:eastAsia="ja-JP"/>
              </w:rPr>
              <w:t xml:space="preserve"> c</w:t>
            </w:r>
            <w:r w:rsidRPr="0068018D">
              <w:rPr>
                <w:rFonts w:ascii="Arial" w:eastAsia="Times New Roman" w:hAnsi="Arial" w:cs="Arial"/>
                <w:color w:val="000000"/>
                <w:sz w:val="20"/>
                <w:lang w:val="en-CA" w:eastAsia="ja-JP"/>
              </w:rPr>
              <w:t>ủa</w:t>
            </w:r>
            <w:r>
              <w:rPr>
                <w:rFonts w:ascii="Arial" w:eastAsia="Times New Roman" w:hAnsi="Arial" w:cs="Arial"/>
                <w:color w:val="000000"/>
                <w:sz w:val="20"/>
                <w:lang w:val="en-CA" w:eastAsia="ja-JP"/>
              </w:rPr>
              <w:t xml:space="preserve"> c</w:t>
            </w:r>
            <w:r w:rsidRPr="0068018D">
              <w:rPr>
                <w:rFonts w:ascii="Arial" w:eastAsia="Times New Roman" w:hAnsi="Arial" w:cs="Arial"/>
                <w:color w:val="000000"/>
                <w:sz w:val="20"/>
                <w:lang w:val="en-CA" w:eastAsia="ja-JP"/>
              </w:rPr>
              <w:t>ả</w:t>
            </w:r>
            <w:r>
              <w:rPr>
                <w:rFonts w:ascii="Arial" w:eastAsia="Times New Roman" w:hAnsi="Arial" w:cs="Arial"/>
                <w:color w:val="000000"/>
                <w:sz w:val="20"/>
                <w:lang w:val="en-CA" w:eastAsia="ja-JP"/>
              </w:rPr>
              <w:t xml:space="preserve"> vi</w:t>
            </w:r>
            <w:r w:rsidRPr="0068018D">
              <w:rPr>
                <w:rFonts w:ascii="Arial" w:eastAsia="Times New Roman" w:hAnsi="Arial" w:cs="Arial"/>
                <w:color w:val="000000"/>
                <w:sz w:val="20"/>
                <w:lang w:val="en-CA" w:eastAsia="ja-JP"/>
              </w:rPr>
              <w:t>ệc</w:t>
            </w:r>
            <w:r>
              <w:rPr>
                <w:rFonts w:ascii="Arial" w:eastAsia="Times New Roman" w:hAnsi="Arial" w:cs="Arial"/>
                <w:color w:val="000000"/>
                <w:sz w:val="20"/>
                <w:lang w:val="en-CA" w:eastAsia="ja-JP"/>
              </w:rPr>
              <w:t xml:space="preserve"> gi</w:t>
            </w:r>
            <w:r w:rsidRPr="0068018D">
              <w:rPr>
                <w:rFonts w:ascii="Arial" w:eastAsia="Times New Roman" w:hAnsi="Arial" w:cs="Arial"/>
                <w:color w:val="000000"/>
                <w:sz w:val="20"/>
                <w:lang w:val="en-CA" w:eastAsia="ja-JP"/>
              </w:rPr>
              <w:t>ả</w:t>
            </w:r>
            <w:r>
              <w:rPr>
                <w:rFonts w:ascii="Arial" w:eastAsia="Times New Roman" w:hAnsi="Arial" w:cs="Arial"/>
                <w:color w:val="000000"/>
                <w:sz w:val="20"/>
                <w:lang w:val="en-CA" w:eastAsia="ja-JP"/>
              </w:rPr>
              <w:t>m thi</w:t>
            </w:r>
            <w:r w:rsidRPr="0068018D">
              <w:rPr>
                <w:rFonts w:ascii="Arial" w:eastAsia="Times New Roman" w:hAnsi="Arial" w:cs="Arial"/>
                <w:color w:val="000000"/>
                <w:sz w:val="20"/>
                <w:lang w:val="en-CA" w:eastAsia="ja-JP"/>
              </w:rPr>
              <w:t>ểu</w:t>
            </w:r>
            <w:r>
              <w:rPr>
                <w:rFonts w:ascii="Arial" w:eastAsia="Times New Roman" w:hAnsi="Arial" w:cs="Arial"/>
                <w:color w:val="000000"/>
                <w:sz w:val="20"/>
                <w:lang w:val="en-CA" w:eastAsia="ja-JP"/>
              </w:rPr>
              <w:t xml:space="preserve"> v</w:t>
            </w:r>
            <w:r w:rsidRPr="0068018D">
              <w:rPr>
                <w:rFonts w:ascii="Arial" w:eastAsia="Times New Roman" w:hAnsi="Arial" w:cs="Arial"/>
                <w:color w:val="000000"/>
                <w:sz w:val="20"/>
                <w:lang w:val="en-CA" w:eastAsia="ja-JP"/>
              </w:rPr>
              <w:t>à</w:t>
            </w:r>
            <w:r>
              <w:rPr>
                <w:rFonts w:ascii="Arial" w:eastAsia="Times New Roman" w:hAnsi="Arial" w:cs="Arial"/>
                <w:color w:val="000000"/>
                <w:sz w:val="20"/>
                <w:lang w:val="en-CA" w:eastAsia="ja-JP"/>
              </w:rPr>
              <w:t xml:space="preserve"> th</w:t>
            </w:r>
            <w:r w:rsidRPr="0068018D">
              <w:rPr>
                <w:rFonts w:ascii="Arial" w:eastAsia="Times New Roman" w:hAnsi="Arial" w:cs="Arial"/>
                <w:color w:val="000000"/>
                <w:sz w:val="20"/>
                <w:lang w:val="en-CA" w:eastAsia="ja-JP"/>
              </w:rPr>
              <w:t>íc</w:t>
            </w:r>
            <w:r>
              <w:rPr>
                <w:rFonts w:ascii="Arial" w:eastAsia="Times New Roman" w:hAnsi="Arial" w:cs="Arial"/>
                <w:color w:val="000000"/>
                <w:sz w:val="20"/>
                <w:lang w:val="en-CA" w:eastAsia="ja-JP"/>
              </w:rPr>
              <w:t xml:space="preserve"> h</w:t>
            </w:r>
            <w:r w:rsidRPr="0068018D">
              <w:rPr>
                <w:rFonts w:ascii="Arial" w:eastAsia="Times New Roman" w:hAnsi="Arial" w:cs="Arial"/>
                <w:color w:val="000000"/>
                <w:sz w:val="20"/>
                <w:lang w:val="en-CA" w:eastAsia="ja-JP"/>
              </w:rPr>
              <w:t>ư</w:t>
            </w:r>
            <w:r>
              <w:rPr>
                <w:rFonts w:ascii="Arial" w:eastAsia="Times New Roman" w:hAnsi="Arial" w:cs="Arial"/>
                <w:color w:val="000000"/>
                <w:sz w:val="20"/>
                <w:lang w:val="en-CA" w:eastAsia="ja-JP"/>
              </w:rPr>
              <w:t>ng</w:t>
            </w:r>
            <w:r w:rsidRPr="0068018D">
              <w:rPr>
                <w:rFonts w:ascii="Arial" w:eastAsia="Times New Roman" w:hAnsi="Arial" w:cs="Arial"/>
                <w:color w:val="000000"/>
                <w:sz w:val="20"/>
                <w:lang w:val="en-CA" w:eastAsia="ja-JP"/>
              </w:rPr>
              <w:t>s</w:t>
            </w:r>
            <w:r>
              <w:rPr>
                <w:rFonts w:ascii="Arial" w:eastAsia="Times New Roman" w:hAnsi="Arial" w:cs="Arial"/>
                <w:color w:val="000000"/>
                <w:sz w:val="20"/>
                <w:lang w:val="en-CA" w:eastAsia="ja-JP"/>
              </w:rPr>
              <w:t xml:space="preserve"> v</w:t>
            </w:r>
            <w:r w:rsidRPr="0068018D">
              <w:rPr>
                <w:rFonts w:ascii="Arial" w:eastAsia="Times New Roman" w:hAnsi="Arial" w:cs="Arial"/>
                <w:color w:val="000000"/>
                <w:sz w:val="20"/>
                <w:lang w:val="en-CA" w:eastAsia="ja-JP"/>
              </w:rPr>
              <w:t>ới</w:t>
            </w:r>
            <w:r>
              <w:rPr>
                <w:rFonts w:ascii="Arial" w:eastAsia="Times New Roman" w:hAnsi="Arial" w:cs="Arial"/>
                <w:color w:val="000000"/>
                <w:sz w:val="20"/>
                <w:lang w:val="en-CA" w:eastAsia="ja-JP"/>
              </w:rPr>
              <w:t xml:space="preserve"> kh</w:t>
            </w:r>
            <w:r w:rsidRPr="0068018D">
              <w:rPr>
                <w:rFonts w:ascii="Arial" w:eastAsia="Times New Roman" w:hAnsi="Arial" w:cs="Arial"/>
                <w:color w:val="000000"/>
                <w:sz w:val="20"/>
                <w:lang w:val="en-CA" w:eastAsia="ja-JP"/>
              </w:rPr>
              <w:t>í</w:t>
            </w:r>
            <w:r>
              <w:rPr>
                <w:rFonts w:ascii="Arial" w:eastAsia="Times New Roman" w:hAnsi="Arial" w:cs="Arial"/>
                <w:color w:val="000000"/>
                <w:sz w:val="20"/>
                <w:lang w:val="en-CA" w:eastAsia="ja-JP"/>
              </w:rPr>
              <w:t xml:space="preserve"> h</w:t>
            </w:r>
            <w:r w:rsidRPr="0068018D">
              <w:rPr>
                <w:rFonts w:ascii="Arial" w:eastAsia="Times New Roman" w:hAnsi="Arial" w:cs="Arial"/>
                <w:color w:val="000000"/>
                <w:sz w:val="20"/>
                <w:lang w:val="en-CA" w:eastAsia="ja-JP"/>
              </w:rPr>
              <w:t>ậu</w:t>
            </w:r>
            <w:r>
              <w:rPr>
                <w:rFonts w:ascii="Arial" w:eastAsia="Times New Roman" w:hAnsi="Arial" w:cs="Arial"/>
                <w:color w:val="000000"/>
                <w:sz w:val="20"/>
                <w:lang w:val="en-CA" w:eastAsia="ja-JP"/>
              </w:rPr>
              <w:t>. Vi</w:t>
            </w:r>
            <w:r w:rsidRPr="0068018D">
              <w:rPr>
                <w:rFonts w:ascii="Arial" w:eastAsia="Times New Roman" w:hAnsi="Arial" w:cs="Arial"/>
                <w:color w:val="000000"/>
                <w:sz w:val="20"/>
                <w:lang w:val="en-CA" w:eastAsia="ja-JP"/>
              </w:rPr>
              <w:t>ệc</w:t>
            </w:r>
            <w:r>
              <w:rPr>
                <w:rFonts w:ascii="Arial" w:eastAsia="Times New Roman" w:hAnsi="Arial" w:cs="Arial"/>
                <w:color w:val="000000"/>
                <w:sz w:val="20"/>
                <w:lang w:val="en-CA" w:eastAsia="ja-JP"/>
              </w:rPr>
              <w:t xml:space="preserve"> h</w:t>
            </w:r>
            <w:r w:rsidRPr="0068018D">
              <w:rPr>
                <w:rFonts w:ascii="Arial" w:eastAsia="Times New Roman" w:hAnsi="Arial" w:cs="Arial"/>
                <w:color w:val="000000"/>
                <w:sz w:val="20"/>
                <w:lang w:val="en-CA" w:eastAsia="ja-JP"/>
              </w:rPr>
              <w:t>oàn</w:t>
            </w:r>
            <w:r>
              <w:rPr>
                <w:rFonts w:ascii="Arial" w:eastAsia="Times New Roman" w:hAnsi="Arial" w:cs="Arial"/>
                <w:color w:val="000000"/>
                <w:sz w:val="20"/>
                <w:lang w:val="en-CA" w:eastAsia="ja-JP"/>
              </w:rPr>
              <w:t xml:space="preserve"> thi</w:t>
            </w:r>
            <w:r w:rsidRPr="0068018D">
              <w:rPr>
                <w:rFonts w:ascii="Arial" w:eastAsia="Times New Roman" w:hAnsi="Arial" w:cs="Arial"/>
                <w:color w:val="000000"/>
                <w:sz w:val="20"/>
                <w:lang w:val="en-CA" w:eastAsia="ja-JP"/>
              </w:rPr>
              <w:t>ệ</w:t>
            </w:r>
            <w:r>
              <w:rPr>
                <w:rFonts w:ascii="Arial" w:eastAsia="Times New Roman" w:hAnsi="Arial" w:cs="Arial"/>
                <w:color w:val="000000"/>
                <w:sz w:val="20"/>
                <w:lang w:val="en-CA" w:eastAsia="ja-JP"/>
              </w:rPr>
              <w:t>n c</w:t>
            </w:r>
            <w:r w:rsidRPr="0068018D">
              <w:rPr>
                <w:rFonts w:ascii="Arial" w:eastAsia="Times New Roman" w:hAnsi="Arial" w:cs="Arial"/>
                <w:color w:val="000000"/>
                <w:sz w:val="20"/>
                <w:lang w:val="en-CA" w:eastAsia="ja-JP"/>
              </w:rPr>
              <w:t>ác</w:t>
            </w:r>
            <w:r>
              <w:rPr>
                <w:rFonts w:ascii="Arial" w:eastAsia="Times New Roman" w:hAnsi="Arial" w:cs="Arial"/>
                <w:color w:val="000000"/>
                <w:sz w:val="20"/>
                <w:lang w:val="en-CA" w:eastAsia="ja-JP"/>
              </w:rPr>
              <w:t xml:space="preserve"> ti</w:t>
            </w:r>
            <w:r w:rsidRPr="0068018D">
              <w:rPr>
                <w:rFonts w:ascii="Arial" w:eastAsia="Times New Roman" w:hAnsi="Arial" w:cs="Arial"/>
                <w:color w:val="000000"/>
                <w:sz w:val="20"/>
                <w:lang w:val="en-CA" w:eastAsia="ja-JP"/>
              </w:rPr>
              <w:t>ê</w:t>
            </w:r>
            <w:r>
              <w:rPr>
                <w:rFonts w:ascii="Arial" w:eastAsia="Times New Roman" w:hAnsi="Arial" w:cs="Arial"/>
                <w:color w:val="000000"/>
                <w:sz w:val="20"/>
                <w:lang w:val="en-CA" w:eastAsia="ja-JP"/>
              </w:rPr>
              <w:t>u chu</w:t>
            </w:r>
            <w:r w:rsidRPr="0068018D">
              <w:rPr>
                <w:rFonts w:ascii="Arial" w:eastAsia="Times New Roman" w:hAnsi="Arial" w:cs="Arial"/>
                <w:color w:val="000000"/>
                <w:sz w:val="20"/>
                <w:lang w:val="en-CA" w:eastAsia="ja-JP"/>
              </w:rPr>
              <w:t>ẩ</w:t>
            </w:r>
            <w:r>
              <w:rPr>
                <w:rFonts w:ascii="Arial" w:eastAsia="Times New Roman" w:hAnsi="Arial" w:cs="Arial"/>
                <w:color w:val="000000"/>
                <w:sz w:val="20"/>
                <w:lang w:val="en-CA" w:eastAsia="ja-JP"/>
              </w:rPr>
              <w:t>n v</w:t>
            </w:r>
            <w:r w:rsidRPr="0068018D">
              <w:rPr>
                <w:rFonts w:ascii="Arial" w:eastAsia="Times New Roman" w:hAnsi="Arial" w:cs="Arial"/>
                <w:color w:val="000000"/>
                <w:sz w:val="20"/>
                <w:lang w:val="en-CA" w:eastAsia="ja-JP"/>
              </w:rPr>
              <w:t>à</w:t>
            </w:r>
            <w:r>
              <w:rPr>
                <w:rFonts w:ascii="Arial" w:eastAsia="Times New Roman" w:hAnsi="Arial" w:cs="Arial"/>
                <w:color w:val="000000"/>
                <w:sz w:val="20"/>
                <w:lang w:val="en-CA" w:eastAsia="ja-JP"/>
              </w:rPr>
              <w:t xml:space="preserve"> </w:t>
            </w:r>
            <w:r w:rsidRPr="0068018D">
              <w:rPr>
                <w:rFonts w:ascii="Arial" w:eastAsia="Times New Roman" w:hAnsi="Arial" w:cs="Arial"/>
                <w:color w:val="000000"/>
                <w:sz w:val="20"/>
                <w:lang w:val="en-CA" w:eastAsia="ja-JP"/>
              </w:rPr>
              <w:t>định</w:t>
            </w:r>
            <w:r>
              <w:rPr>
                <w:rFonts w:ascii="Arial" w:eastAsia="Times New Roman" w:hAnsi="Arial" w:cs="Arial"/>
                <w:color w:val="000000"/>
                <w:sz w:val="20"/>
                <w:lang w:val="en-CA" w:eastAsia="ja-JP"/>
              </w:rPr>
              <w:t xml:space="preserve"> m</w:t>
            </w:r>
            <w:r w:rsidRPr="0068018D">
              <w:rPr>
                <w:rFonts w:ascii="Arial" w:eastAsia="Times New Roman" w:hAnsi="Arial" w:cs="Arial"/>
                <w:color w:val="000000"/>
                <w:sz w:val="20"/>
                <w:lang w:val="en-CA" w:eastAsia="ja-JP"/>
              </w:rPr>
              <w:t>ức</w:t>
            </w:r>
            <w:r>
              <w:rPr>
                <w:rFonts w:ascii="Arial" w:eastAsia="Times New Roman" w:hAnsi="Arial" w:cs="Arial"/>
                <w:color w:val="000000"/>
                <w:sz w:val="20"/>
                <w:lang w:val="en-CA" w:eastAsia="ja-JP"/>
              </w:rPr>
              <w:t xml:space="preserve"> đ</w:t>
            </w:r>
            <w:r w:rsidRPr="0068018D">
              <w:rPr>
                <w:rFonts w:ascii="Arial" w:eastAsia="Times New Roman" w:hAnsi="Arial" w:cs="Arial"/>
                <w:color w:val="000000"/>
                <w:sz w:val="20"/>
                <w:lang w:val="en-CA" w:eastAsia="ja-JP"/>
              </w:rPr>
              <w:t>ể</w:t>
            </w:r>
            <w:r>
              <w:rPr>
                <w:rFonts w:ascii="Arial" w:eastAsia="Times New Roman" w:hAnsi="Arial" w:cs="Arial"/>
                <w:color w:val="000000"/>
                <w:sz w:val="20"/>
                <w:lang w:val="en-CA" w:eastAsia="ja-JP"/>
              </w:rPr>
              <w:t xml:space="preserve"> áp d</w:t>
            </w:r>
            <w:r w:rsidRPr="0068018D">
              <w:rPr>
                <w:rFonts w:ascii="Arial" w:eastAsia="Times New Roman" w:hAnsi="Arial" w:cs="Arial"/>
                <w:color w:val="000000"/>
                <w:sz w:val="20"/>
                <w:lang w:val="en-CA" w:eastAsia="ja-JP"/>
              </w:rPr>
              <w:t>ụng</w:t>
            </w:r>
            <w:r>
              <w:rPr>
                <w:rFonts w:ascii="Arial" w:eastAsia="Times New Roman" w:hAnsi="Arial" w:cs="Arial"/>
                <w:color w:val="000000"/>
                <w:sz w:val="20"/>
                <w:lang w:val="en-CA" w:eastAsia="ja-JP"/>
              </w:rPr>
              <w:t xml:space="preserve"> c</w:t>
            </w:r>
            <w:r w:rsidRPr="0068018D">
              <w:rPr>
                <w:rFonts w:ascii="Arial" w:eastAsia="Times New Roman" w:hAnsi="Arial" w:cs="Arial"/>
                <w:color w:val="000000"/>
                <w:sz w:val="20"/>
                <w:lang w:val="en-CA" w:eastAsia="ja-JP"/>
              </w:rPr>
              <w:t>ác</w:t>
            </w:r>
            <w:r>
              <w:rPr>
                <w:rFonts w:ascii="Arial" w:eastAsia="Times New Roman" w:hAnsi="Arial" w:cs="Arial"/>
                <w:color w:val="000000"/>
                <w:sz w:val="20"/>
                <w:lang w:val="en-CA" w:eastAsia="ja-JP"/>
              </w:rPr>
              <w:t xml:space="preserve"> c</w:t>
            </w:r>
            <w:r w:rsidRPr="0068018D">
              <w:rPr>
                <w:rFonts w:ascii="Arial" w:eastAsia="Times New Roman" w:hAnsi="Arial" w:cs="Arial"/>
                <w:color w:val="000000"/>
                <w:sz w:val="20"/>
                <w:lang w:val="en-CA" w:eastAsia="ja-JP"/>
              </w:rPr>
              <w:t>ô</w:t>
            </w:r>
            <w:r>
              <w:rPr>
                <w:rFonts w:ascii="Arial" w:eastAsia="Times New Roman" w:hAnsi="Arial" w:cs="Arial"/>
                <w:color w:val="000000"/>
                <w:sz w:val="20"/>
                <w:lang w:val="en-CA" w:eastAsia="ja-JP"/>
              </w:rPr>
              <w:t>ng ngh</w:t>
            </w:r>
            <w:r w:rsidRPr="0068018D">
              <w:rPr>
                <w:rFonts w:ascii="Arial" w:eastAsia="Times New Roman" w:hAnsi="Arial" w:cs="Arial"/>
                <w:color w:val="000000"/>
                <w:sz w:val="20"/>
                <w:lang w:val="en-CA" w:eastAsia="ja-JP"/>
              </w:rPr>
              <w:t>ệ</w:t>
            </w:r>
            <w:r>
              <w:rPr>
                <w:rFonts w:ascii="Arial" w:eastAsia="Times New Roman" w:hAnsi="Arial" w:cs="Arial"/>
                <w:color w:val="000000"/>
                <w:sz w:val="20"/>
                <w:lang w:val="en-CA" w:eastAsia="ja-JP"/>
              </w:rPr>
              <w:t xml:space="preserve"> ti</w:t>
            </w:r>
            <w:r w:rsidRPr="0068018D">
              <w:rPr>
                <w:rFonts w:ascii="Arial" w:eastAsia="Times New Roman" w:hAnsi="Arial" w:cs="Arial"/>
                <w:color w:val="000000"/>
                <w:sz w:val="20"/>
                <w:lang w:val="en-CA" w:eastAsia="ja-JP"/>
              </w:rPr>
              <w:t>ê</w:t>
            </w:r>
            <w:r>
              <w:rPr>
                <w:rFonts w:ascii="Arial" w:eastAsia="Times New Roman" w:hAnsi="Arial" w:cs="Arial"/>
                <w:color w:val="000000"/>
                <w:sz w:val="20"/>
                <w:lang w:val="en-CA" w:eastAsia="ja-JP"/>
              </w:rPr>
              <w:t>n ti</w:t>
            </w:r>
            <w:r w:rsidRPr="0068018D">
              <w:rPr>
                <w:rFonts w:ascii="Arial" w:eastAsia="Times New Roman" w:hAnsi="Arial" w:cs="Arial"/>
                <w:color w:val="000000"/>
                <w:sz w:val="20"/>
                <w:lang w:val="en-CA" w:eastAsia="ja-JP"/>
              </w:rPr>
              <w:t>ến</w:t>
            </w:r>
            <w:r>
              <w:rPr>
                <w:rFonts w:ascii="Arial" w:eastAsia="Times New Roman" w:hAnsi="Arial" w:cs="Arial"/>
                <w:color w:val="000000"/>
                <w:sz w:val="20"/>
                <w:lang w:val="en-CA" w:eastAsia="ja-JP"/>
              </w:rPr>
              <w:t xml:space="preserve"> s</w:t>
            </w:r>
            <w:r w:rsidRPr="0068018D">
              <w:rPr>
                <w:rFonts w:ascii="Arial" w:eastAsia="Times New Roman" w:hAnsi="Arial" w:cs="Arial"/>
                <w:color w:val="000000"/>
                <w:sz w:val="20"/>
                <w:lang w:val="en-CA" w:eastAsia="ja-JP"/>
              </w:rPr>
              <w:t>ẽ</w:t>
            </w:r>
            <w:r>
              <w:rPr>
                <w:rFonts w:ascii="Arial" w:eastAsia="Times New Roman" w:hAnsi="Arial" w:cs="Arial"/>
                <w:color w:val="000000"/>
                <w:sz w:val="20"/>
                <w:lang w:val="en-CA" w:eastAsia="ja-JP"/>
              </w:rPr>
              <w:t xml:space="preserve"> g</w:t>
            </w:r>
            <w:r w:rsidRPr="0068018D">
              <w:rPr>
                <w:rFonts w:ascii="Arial" w:eastAsia="Times New Roman" w:hAnsi="Arial" w:cs="Arial"/>
                <w:color w:val="000000"/>
                <w:sz w:val="20"/>
                <w:lang w:val="en-CA" w:eastAsia="ja-JP"/>
              </w:rPr>
              <w:t>óp</w:t>
            </w:r>
            <w:r>
              <w:rPr>
                <w:rFonts w:ascii="Arial" w:eastAsia="Times New Roman" w:hAnsi="Arial" w:cs="Arial"/>
                <w:color w:val="000000"/>
                <w:sz w:val="20"/>
                <w:lang w:val="en-CA" w:eastAsia="ja-JP"/>
              </w:rPr>
              <w:t xml:space="preserve"> ph</w:t>
            </w:r>
            <w:r w:rsidRPr="0068018D">
              <w:rPr>
                <w:rFonts w:ascii="Arial" w:eastAsia="Times New Roman" w:hAnsi="Arial" w:cs="Arial"/>
                <w:color w:val="000000"/>
                <w:sz w:val="20"/>
                <w:lang w:val="en-CA" w:eastAsia="ja-JP"/>
              </w:rPr>
              <w:t>ần</w:t>
            </w:r>
            <w:r>
              <w:rPr>
                <w:rFonts w:ascii="Arial" w:eastAsia="Times New Roman" w:hAnsi="Arial" w:cs="Arial"/>
                <w:color w:val="000000"/>
                <w:sz w:val="20"/>
                <w:lang w:val="en-CA" w:eastAsia="ja-JP"/>
              </w:rPr>
              <w:t xml:space="preserve"> h</w:t>
            </w:r>
            <w:r w:rsidRPr="0068018D">
              <w:rPr>
                <w:rFonts w:ascii="Arial" w:eastAsia="Times New Roman" w:hAnsi="Arial" w:cs="Arial"/>
                <w:color w:val="000000"/>
                <w:sz w:val="20"/>
                <w:lang w:val="en-CA" w:eastAsia="ja-JP"/>
              </w:rPr>
              <w:t>ỗ</w:t>
            </w:r>
            <w:r>
              <w:rPr>
                <w:rFonts w:ascii="Arial" w:eastAsia="Times New Roman" w:hAnsi="Arial" w:cs="Arial"/>
                <w:color w:val="000000"/>
                <w:sz w:val="20"/>
                <w:lang w:val="en-CA" w:eastAsia="ja-JP"/>
              </w:rPr>
              <w:t xml:space="preserve"> tr</w:t>
            </w:r>
            <w:r w:rsidRPr="0068018D">
              <w:rPr>
                <w:rFonts w:ascii="Arial" w:eastAsia="Times New Roman" w:hAnsi="Arial" w:cs="Arial"/>
                <w:color w:val="000000"/>
                <w:sz w:val="20"/>
                <w:lang w:val="en-CA" w:eastAsia="ja-JP"/>
              </w:rPr>
              <w:t>ợ</w:t>
            </w:r>
            <w:r>
              <w:rPr>
                <w:rFonts w:ascii="Arial" w:eastAsia="Times New Roman" w:hAnsi="Arial" w:cs="Arial"/>
                <w:color w:val="000000"/>
                <w:sz w:val="20"/>
                <w:lang w:val="en-CA" w:eastAsia="ja-JP"/>
              </w:rPr>
              <w:t xml:space="preserve"> ch</w:t>
            </w:r>
            <w:r w:rsidRPr="0068018D">
              <w:rPr>
                <w:rFonts w:ascii="Arial" w:eastAsia="Times New Roman" w:hAnsi="Arial" w:cs="Arial"/>
                <w:color w:val="000000"/>
                <w:sz w:val="20"/>
                <w:lang w:val="en-CA" w:eastAsia="ja-JP"/>
              </w:rPr>
              <w:t>ính</w:t>
            </w:r>
            <w:r>
              <w:rPr>
                <w:rFonts w:ascii="Arial" w:eastAsia="Times New Roman" w:hAnsi="Arial" w:cs="Arial"/>
                <w:color w:val="000000"/>
                <w:sz w:val="20"/>
                <w:lang w:val="en-CA" w:eastAsia="ja-JP"/>
              </w:rPr>
              <w:t xml:space="preserve"> ph</w:t>
            </w:r>
            <w:r w:rsidRPr="0068018D">
              <w:rPr>
                <w:rFonts w:ascii="Arial" w:eastAsia="Times New Roman" w:hAnsi="Arial" w:cs="Arial"/>
                <w:color w:val="000000"/>
                <w:sz w:val="20"/>
                <w:lang w:val="en-CA" w:eastAsia="ja-JP"/>
              </w:rPr>
              <w:t>ủ</w:t>
            </w:r>
            <w:r>
              <w:rPr>
                <w:rFonts w:ascii="Arial" w:eastAsia="Times New Roman" w:hAnsi="Arial" w:cs="Arial"/>
                <w:color w:val="000000"/>
                <w:sz w:val="20"/>
                <w:lang w:val="en-CA" w:eastAsia="ja-JP"/>
              </w:rPr>
              <w:t xml:space="preserve"> </w:t>
            </w:r>
            <w:r w:rsidRPr="0068018D">
              <w:rPr>
                <w:rFonts w:ascii="Arial" w:eastAsia="Times New Roman" w:hAnsi="Arial" w:cs="Arial"/>
                <w:color w:val="000000"/>
                <w:sz w:val="20"/>
                <w:lang w:val="en-CA" w:eastAsia="ja-JP"/>
              </w:rPr>
              <w:t>đá</w:t>
            </w:r>
            <w:r>
              <w:rPr>
                <w:rFonts w:ascii="Arial" w:eastAsia="Times New Roman" w:hAnsi="Arial" w:cs="Arial"/>
                <w:color w:val="000000"/>
                <w:sz w:val="20"/>
                <w:lang w:val="en-CA" w:eastAsia="ja-JP"/>
              </w:rPr>
              <w:t xml:space="preserve">p </w:t>
            </w:r>
            <w:r w:rsidRPr="0068018D">
              <w:rPr>
                <w:rFonts w:ascii="Arial" w:eastAsia="Times New Roman" w:hAnsi="Arial" w:cs="Arial"/>
                <w:color w:val="000000"/>
                <w:sz w:val="20"/>
                <w:lang w:val="en-CA" w:eastAsia="ja-JP"/>
              </w:rPr>
              <w:t>ứng</w:t>
            </w:r>
            <w:r>
              <w:rPr>
                <w:rFonts w:ascii="Arial" w:eastAsia="Times New Roman" w:hAnsi="Arial" w:cs="Arial"/>
                <w:color w:val="000000"/>
                <w:sz w:val="20"/>
                <w:lang w:val="en-CA" w:eastAsia="ja-JP"/>
              </w:rPr>
              <w:t xml:space="preserve"> c</w:t>
            </w:r>
            <w:r w:rsidRPr="0068018D">
              <w:rPr>
                <w:rFonts w:ascii="Arial" w:eastAsia="Times New Roman" w:hAnsi="Arial" w:cs="Arial"/>
                <w:color w:val="000000"/>
                <w:sz w:val="20"/>
                <w:lang w:val="en-CA" w:eastAsia="ja-JP"/>
              </w:rPr>
              <w:t>ác</w:t>
            </w:r>
            <w:r>
              <w:rPr>
                <w:rFonts w:ascii="Arial" w:eastAsia="Times New Roman" w:hAnsi="Arial" w:cs="Arial"/>
                <w:color w:val="000000"/>
                <w:sz w:val="20"/>
                <w:lang w:val="en-CA" w:eastAsia="ja-JP"/>
              </w:rPr>
              <w:t xml:space="preserve"> m</w:t>
            </w:r>
            <w:r w:rsidRPr="0068018D">
              <w:rPr>
                <w:rFonts w:ascii="Arial" w:eastAsia="Times New Roman" w:hAnsi="Arial" w:cs="Arial"/>
                <w:color w:val="000000"/>
                <w:sz w:val="20"/>
                <w:lang w:val="en-CA" w:eastAsia="ja-JP"/>
              </w:rPr>
              <w:t>ục</w:t>
            </w:r>
            <w:r>
              <w:rPr>
                <w:rFonts w:ascii="Arial" w:eastAsia="Times New Roman" w:hAnsi="Arial" w:cs="Arial"/>
                <w:color w:val="000000"/>
                <w:sz w:val="20"/>
                <w:lang w:val="en-CA" w:eastAsia="ja-JP"/>
              </w:rPr>
              <w:t xml:space="preserve"> ti</w:t>
            </w:r>
            <w:r w:rsidRPr="0068018D">
              <w:rPr>
                <w:rFonts w:ascii="Arial" w:eastAsia="Times New Roman" w:hAnsi="Arial" w:cs="Arial"/>
                <w:color w:val="000000"/>
                <w:sz w:val="20"/>
                <w:lang w:val="en-CA" w:eastAsia="ja-JP"/>
              </w:rPr>
              <w:t>ê</w:t>
            </w:r>
            <w:r>
              <w:rPr>
                <w:rFonts w:ascii="Arial" w:eastAsia="Times New Roman" w:hAnsi="Arial" w:cs="Arial"/>
                <w:color w:val="000000"/>
                <w:sz w:val="20"/>
                <w:lang w:val="en-CA" w:eastAsia="ja-JP"/>
              </w:rPr>
              <w:t>u t</w:t>
            </w:r>
            <w:r w:rsidRPr="0068018D">
              <w:rPr>
                <w:rFonts w:ascii="Arial" w:eastAsia="Times New Roman" w:hAnsi="Arial" w:cs="Arial"/>
                <w:color w:val="000000"/>
                <w:sz w:val="20"/>
                <w:lang w:val="en-CA" w:eastAsia="ja-JP"/>
              </w:rPr>
              <w:t>ă</w:t>
            </w:r>
            <w:r>
              <w:rPr>
                <w:rFonts w:ascii="Arial" w:eastAsia="Times New Roman" w:hAnsi="Arial" w:cs="Arial"/>
                <w:color w:val="000000"/>
                <w:sz w:val="20"/>
                <w:lang w:val="en-CA" w:eastAsia="ja-JP"/>
              </w:rPr>
              <w:t>ng cư</w:t>
            </w:r>
            <w:r w:rsidRPr="0068018D">
              <w:rPr>
                <w:rFonts w:ascii="Arial" w:eastAsia="Times New Roman" w:hAnsi="Arial" w:cs="Arial"/>
                <w:color w:val="000000"/>
                <w:sz w:val="20"/>
                <w:lang w:val="en-CA" w:eastAsia="ja-JP"/>
              </w:rPr>
              <w:t>ờng</w:t>
            </w:r>
            <w:r>
              <w:rPr>
                <w:rFonts w:ascii="Arial" w:eastAsia="Times New Roman" w:hAnsi="Arial" w:cs="Arial"/>
                <w:color w:val="000000"/>
                <w:sz w:val="20"/>
                <w:lang w:val="en-CA" w:eastAsia="ja-JP"/>
              </w:rPr>
              <w:t xml:space="preserve"> đ</w:t>
            </w:r>
            <w:r w:rsidRPr="0068018D">
              <w:rPr>
                <w:rFonts w:ascii="Arial" w:eastAsia="Times New Roman" w:hAnsi="Arial" w:cs="Arial"/>
                <w:color w:val="000000"/>
                <w:sz w:val="20"/>
                <w:lang w:val="en-CA" w:eastAsia="ja-JP"/>
              </w:rPr>
              <w:t>ộ</w:t>
            </w:r>
            <w:r>
              <w:rPr>
                <w:rFonts w:ascii="Arial" w:eastAsia="Times New Roman" w:hAnsi="Arial" w:cs="Arial"/>
                <w:color w:val="000000"/>
                <w:sz w:val="20"/>
                <w:lang w:val="en-CA" w:eastAsia="ja-JP"/>
              </w:rPr>
              <w:t xml:space="preserve"> che ph</w:t>
            </w:r>
            <w:r w:rsidRPr="0068018D">
              <w:rPr>
                <w:rFonts w:ascii="Arial" w:eastAsia="Times New Roman" w:hAnsi="Arial" w:cs="Arial"/>
                <w:color w:val="000000"/>
                <w:sz w:val="20"/>
                <w:lang w:val="en-CA" w:eastAsia="ja-JP"/>
              </w:rPr>
              <w:t>ủ</w:t>
            </w:r>
            <w:r>
              <w:rPr>
                <w:rFonts w:ascii="Arial" w:eastAsia="Times New Roman" w:hAnsi="Arial" w:cs="Arial"/>
                <w:color w:val="000000"/>
                <w:sz w:val="20"/>
                <w:lang w:val="en-CA" w:eastAsia="ja-JP"/>
              </w:rPr>
              <w:t xml:space="preserve"> c</w:t>
            </w:r>
            <w:r w:rsidRPr="0068018D">
              <w:rPr>
                <w:rFonts w:ascii="Arial" w:eastAsia="Times New Roman" w:hAnsi="Arial" w:cs="Arial"/>
                <w:color w:val="000000"/>
                <w:sz w:val="20"/>
                <w:lang w:val="en-CA" w:eastAsia="ja-JP"/>
              </w:rPr>
              <w:t>ủa</w:t>
            </w:r>
            <w:r>
              <w:rPr>
                <w:rFonts w:ascii="Arial" w:eastAsia="Times New Roman" w:hAnsi="Arial" w:cs="Arial"/>
                <w:color w:val="000000"/>
                <w:sz w:val="20"/>
                <w:lang w:val="en-CA" w:eastAsia="ja-JP"/>
              </w:rPr>
              <w:t xml:space="preserve"> r</w:t>
            </w:r>
            <w:r w:rsidRPr="0068018D">
              <w:rPr>
                <w:rFonts w:ascii="Arial" w:eastAsia="Times New Roman" w:hAnsi="Arial" w:cs="Arial"/>
                <w:color w:val="000000"/>
                <w:sz w:val="20"/>
                <w:lang w:val="en-CA" w:eastAsia="ja-JP"/>
              </w:rPr>
              <w:t>ừng</w:t>
            </w:r>
            <w:r>
              <w:rPr>
                <w:rFonts w:ascii="Arial" w:eastAsia="Times New Roman" w:hAnsi="Arial" w:cs="Arial"/>
                <w:color w:val="000000"/>
                <w:sz w:val="20"/>
                <w:lang w:val="en-CA" w:eastAsia="ja-JP"/>
              </w:rPr>
              <w:t xml:space="preserve"> t</w:t>
            </w:r>
            <w:r w:rsidRPr="0068018D">
              <w:rPr>
                <w:rFonts w:ascii="Arial" w:eastAsia="Times New Roman" w:hAnsi="Arial" w:cs="Arial"/>
                <w:color w:val="000000"/>
                <w:sz w:val="20"/>
                <w:lang w:val="en-CA" w:eastAsia="ja-JP"/>
              </w:rPr>
              <w:t>ại</w:t>
            </w:r>
            <w:r>
              <w:rPr>
                <w:rFonts w:ascii="Arial" w:eastAsia="Times New Roman" w:hAnsi="Arial" w:cs="Arial"/>
                <w:color w:val="000000"/>
                <w:sz w:val="20"/>
                <w:lang w:val="en-CA" w:eastAsia="ja-JP"/>
              </w:rPr>
              <w:t xml:space="preserve"> c</w:t>
            </w:r>
            <w:r w:rsidRPr="0068018D">
              <w:rPr>
                <w:rFonts w:ascii="Arial" w:eastAsia="Times New Roman" w:hAnsi="Arial" w:cs="Arial"/>
                <w:color w:val="000000"/>
                <w:sz w:val="20"/>
                <w:lang w:val="en-CA" w:eastAsia="ja-JP"/>
              </w:rPr>
              <w:t>ác</w:t>
            </w:r>
            <w:r>
              <w:rPr>
                <w:rFonts w:ascii="Arial" w:eastAsia="Times New Roman" w:hAnsi="Arial" w:cs="Arial"/>
                <w:color w:val="000000"/>
                <w:sz w:val="20"/>
                <w:lang w:val="en-CA" w:eastAsia="ja-JP"/>
              </w:rPr>
              <w:t xml:space="preserve"> v</w:t>
            </w:r>
            <w:r w:rsidRPr="0068018D">
              <w:rPr>
                <w:rFonts w:ascii="Arial" w:eastAsia="Times New Roman" w:hAnsi="Arial" w:cs="Arial"/>
                <w:color w:val="000000"/>
                <w:sz w:val="20"/>
                <w:lang w:val="en-CA" w:eastAsia="ja-JP"/>
              </w:rPr>
              <w:t>ùng</w:t>
            </w:r>
            <w:r>
              <w:rPr>
                <w:rFonts w:ascii="Arial" w:eastAsia="Times New Roman" w:hAnsi="Arial" w:cs="Arial"/>
                <w:color w:val="000000"/>
                <w:sz w:val="20"/>
                <w:lang w:val="en-CA" w:eastAsia="ja-JP"/>
              </w:rPr>
              <w:t xml:space="preserve"> thư</w:t>
            </w:r>
            <w:r w:rsidRPr="0068018D">
              <w:rPr>
                <w:rFonts w:ascii="Arial" w:eastAsia="Times New Roman" w:hAnsi="Arial" w:cs="Arial"/>
                <w:color w:val="000000"/>
                <w:sz w:val="20"/>
                <w:lang w:val="en-CA" w:eastAsia="ja-JP"/>
              </w:rPr>
              <w:t>ờng</w:t>
            </w:r>
            <w:r>
              <w:rPr>
                <w:rFonts w:ascii="Arial" w:eastAsia="Times New Roman" w:hAnsi="Arial" w:cs="Arial"/>
                <w:color w:val="000000"/>
                <w:sz w:val="20"/>
                <w:lang w:val="en-CA" w:eastAsia="ja-JP"/>
              </w:rPr>
              <w:t xml:space="preserve"> xuy</w:t>
            </w:r>
            <w:r w:rsidRPr="0068018D">
              <w:rPr>
                <w:rFonts w:ascii="Arial" w:eastAsia="Times New Roman" w:hAnsi="Arial" w:cs="Arial"/>
                <w:color w:val="000000"/>
                <w:sz w:val="20"/>
                <w:lang w:val="en-CA" w:eastAsia="ja-JP"/>
              </w:rPr>
              <w:t>ê</w:t>
            </w:r>
            <w:r>
              <w:rPr>
                <w:rFonts w:ascii="Arial" w:eastAsia="Times New Roman" w:hAnsi="Arial" w:cs="Arial"/>
                <w:color w:val="000000"/>
                <w:sz w:val="20"/>
                <w:lang w:val="en-CA" w:eastAsia="ja-JP"/>
              </w:rPr>
              <w:t>n b</w:t>
            </w:r>
            <w:r w:rsidRPr="0068018D">
              <w:rPr>
                <w:rFonts w:ascii="Arial" w:eastAsia="Times New Roman" w:hAnsi="Arial" w:cs="Arial"/>
                <w:color w:val="000000"/>
                <w:sz w:val="20"/>
                <w:lang w:val="en-CA" w:eastAsia="ja-JP"/>
              </w:rPr>
              <w:t>ị</w:t>
            </w:r>
            <w:r>
              <w:rPr>
                <w:rFonts w:ascii="Arial" w:eastAsia="Times New Roman" w:hAnsi="Arial" w:cs="Arial"/>
                <w:color w:val="000000"/>
                <w:sz w:val="20"/>
                <w:lang w:val="en-CA" w:eastAsia="ja-JP"/>
              </w:rPr>
              <w:t xml:space="preserve"> b</w:t>
            </w:r>
            <w:r w:rsidRPr="0068018D">
              <w:rPr>
                <w:rFonts w:ascii="Arial" w:eastAsia="Times New Roman" w:hAnsi="Arial" w:cs="Arial"/>
                <w:color w:val="000000"/>
                <w:sz w:val="20"/>
                <w:lang w:val="en-CA" w:eastAsia="ja-JP"/>
              </w:rPr>
              <w:t>ão</w:t>
            </w:r>
          </w:p>
          <w:p w:rsidR="00B41595" w:rsidRPr="005A15E5" w:rsidRDefault="005A15E5" w:rsidP="005A15E5">
            <w:pPr>
              <w:pStyle w:val="ListParagraph"/>
              <w:numPr>
                <w:ilvl w:val="0"/>
                <w:numId w:val="31"/>
              </w:numPr>
              <w:tabs>
                <w:tab w:val="left" w:pos="449"/>
                <w:tab w:val="left" w:pos="851"/>
              </w:tabs>
              <w:spacing w:before="240" w:line="240" w:lineRule="auto"/>
              <w:ind w:left="0" w:firstLine="0"/>
              <w:contextualSpacing w:val="0"/>
              <w:jc w:val="both"/>
              <w:rPr>
                <w:rFonts w:ascii="Arial" w:eastAsia="Times New Roman" w:hAnsi="Arial" w:cs="Arial"/>
                <w:color w:val="000000"/>
                <w:sz w:val="20"/>
                <w:lang w:eastAsia="ja-JP"/>
              </w:rPr>
            </w:pPr>
            <w:r w:rsidRPr="005A15E5">
              <w:rPr>
                <w:rFonts w:ascii="Arial" w:eastAsia="Times New Roman" w:hAnsi="Arial" w:cs="Arial"/>
                <w:color w:val="000000"/>
                <w:sz w:val="20"/>
                <w:lang w:val="en-CA" w:eastAsia="ja-JP"/>
              </w:rPr>
              <w:t>Tăng cường sự tham gia của cộng đồng cấp xã, và thí điểm tích hợp CBDRM vào các chương trình quốc gia khác cũng đem lại nhiều tiềm năng đê tận dụngc ác nhóm cộng đồng là công cụ đẩy mạnh tăng cường nhận thức về tăng trưởng xanh, năng lượng hiệu quả, v.v. Đối với chính phủ, tiềm năng này bao gồm việcc ó các hoạt độngc cụ thể bổ sung trong các chương trình nhà an toàn để có thể giải quyết thêm các vấn đề sử dụng năng lượng hiệu quả, tiềm năng ứng dụng năng lượng mặt tr ời, và các nhu cầu phát triển xanh khác ngay tại các hộ nghèo sẽ tiếp tục được trực tiếp hưởng lợi trong các chính sách hỗ trợ và các chương trình đầu tư quốc gia sau này.</w:t>
            </w:r>
          </w:p>
          <w:p w:rsidR="005A15E5" w:rsidRPr="005A15E5" w:rsidRDefault="005A15E5" w:rsidP="005A15E5">
            <w:pPr>
              <w:pStyle w:val="ListParagraph"/>
              <w:tabs>
                <w:tab w:val="left" w:pos="449"/>
                <w:tab w:val="left" w:pos="851"/>
              </w:tabs>
              <w:spacing w:before="240" w:line="240" w:lineRule="auto"/>
              <w:ind w:left="0"/>
              <w:jc w:val="both"/>
              <w:rPr>
                <w:rFonts w:ascii="Arial" w:eastAsia="Times New Roman" w:hAnsi="Arial" w:cs="Arial"/>
                <w:b/>
                <w:color w:val="000000"/>
                <w:sz w:val="20"/>
                <w:lang w:eastAsia="ja-JP"/>
              </w:rPr>
            </w:pPr>
          </w:p>
          <w:p w:rsidR="00690CAD" w:rsidRDefault="00690CAD" w:rsidP="00742291">
            <w:pPr>
              <w:spacing w:after="0"/>
              <w:rPr>
                <w:rFonts w:ascii="Arial" w:eastAsia="Times New Roman" w:hAnsi="Arial" w:cs="Arial"/>
                <w:b/>
                <w:color w:val="000000"/>
                <w:sz w:val="20"/>
                <w:lang w:eastAsia="ja-JP"/>
              </w:rPr>
            </w:pPr>
          </w:p>
          <w:p w:rsidR="00690CAD" w:rsidRDefault="00690CAD" w:rsidP="00742291">
            <w:pPr>
              <w:spacing w:after="0"/>
              <w:rPr>
                <w:rFonts w:ascii="Arial" w:eastAsia="Times New Roman" w:hAnsi="Arial" w:cs="Arial"/>
                <w:b/>
                <w:color w:val="000000"/>
                <w:sz w:val="20"/>
                <w:lang w:eastAsia="ja-JP"/>
              </w:rPr>
            </w:pPr>
          </w:p>
          <w:p w:rsidR="00690CAD" w:rsidRDefault="00690CAD" w:rsidP="00742291">
            <w:pPr>
              <w:spacing w:after="0"/>
              <w:rPr>
                <w:rFonts w:ascii="Arial" w:eastAsia="Times New Roman" w:hAnsi="Arial" w:cs="Arial"/>
                <w:b/>
                <w:color w:val="000000"/>
                <w:sz w:val="20"/>
                <w:lang w:eastAsia="ja-JP"/>
              </w:rPr>
            </w:pPr>
          </w:p>
          <w:p w:rsidR="00B41595" w:rsidRDefault="00B41595" w:rsidP="00742291">
            <w:pPr>
              <w:spacing w:after="0"/>
              <w:rPr>
                <w:rFonts w:ascii="Arial" w:eastAsia="Times New Roman" w:hAnsi="Arial" w:cs="Arial"/>
                <w:b/>
                <w:color w:val="000000"/>
                <w:sz w:val="20"/>
                <w:lang w:eastAsia="ja-JP"/>
              </w:rPr>
            </w:pPr>
          </w:p>
          <w:p w:rsidR="00B41595" w:rsidRDefault="00B41595" w:rsidP="00742291">
            <w:pPr>
              <w:spacing w:after="0"/>
              <w:rPr>
                <w:rFonts w:ascii="Arial" w:eastAsia="Times New Roman" w:hAnsi="Arial" w:cs="Arial"/>
                <w:b/>
                <w:color w:val="000000"/>
                <w:sz w:val="20"/>
                <w:lang w:eastAsia="ja-JP"/>
              </w:rPr>
            </w:pPr>
          </w:p>
          <w:p w:rsidR="00B41595" w:rsidRDefault="00B41595" w:rsidP="00742291">
            <w:pPr>
              <w:spacing w:after="0"/>
              <w:rPr>
                <w:rFonts w:ascii="Arial" w:eastAsia="Times New Roman" w:hAnsi="Arial" w:cs="Arial"/>
                <w:b/>
                <w:color w:val="000000"/>
                <w:sz w:val="20"/>
                <w:lang w:eastAsia="ja-JP"/>
              </w:rPr>
            </w:pPr>
          </w:p>
          <w:p w:rsidR="00690CAD" w:rsidRDefault="00690CAD" w:rsidP="00742291">
            <w:pPr>
              <w:spacing w:after="0"/>
              <w:rPr>
                <w:rFonts w:ascii="Arial" w:eastAsia="Times New Roman" w:hAnsi="Arial" w:cs="Arial"/>
                <w:b/>
                <w:color w:val="000000"/>
                <w:sz w:val="20"/>
                <w:lang w:eastAsia="ja-JP"/>
              </w:rPr>
            </w:pPr>
          </w:p>
          <w:p w:rsidR="00690CAD" w:rsidRDefault="00690CAD" w:rsidP="00742291">
            <w:pPr>
              <w:spacing w:after="0"/>
              <w:rPr>
                <w:rFonts w:ascii="Arial" w:eastAsia="Times New Roman" w:hAnsi="Arial" w:cs="Arial"/>
                <w:b/>
                <w:color w:val="000000"/>
                <w:sz w:val="20"/>
                <w:lang w:eastAsia="ja-JP"/>
              </w:rPr>
            </w:pPr>
          </w:p>
          <w:p w:rsidR="00690CAD" w:rsidRDefault="00690CAD" w:rsidP="00742291">
            <w:pPr>
              <w:spacing w:after="0"/>
              <w:rPr>
                <w:rFonts w:ascii="Arial" w:eastAsia="Times New Roman" w:hAnsi="Arial" w:cs="Arial"/>
                <w:b/>
                <w:color w:val="000000"/>
                <w:sz w:val="20"/>
                <w:lang w:eastAsia="ja-JP"/>
              </w:rPr>
            </w:pPr>
          </w:p>
          <w:p w:rsidR="00690CAD" w:rsidRDefault="00690CAD" w:rsidP="00742291">
            <w:pPr>
              <w:spacing w:after="0"/>
              <w:rPr>
                <w:rFonts w:ascii="Arial" w:eastAsia="Times New Roman" w:hAnsi="Arial" w:cs="Arial"/>
                <w:b/>
                <w:color w:val="000000"/>
                <w:sz w:val="20"/>
                <w:lang w:eastAsia="ja-JP"/>
              </w:rPr>
            </w:pPr>
          </w:p>
          <w:p w:rsidR="00690CAD" w:rsidRDefault="00690CAD" w:rsidP="00742291">
            <w:pPr>
              <w:spacing w:after="0"/>
              <w:rPr>
                <w:rFonts w:ascii="Arial" w:eastAsia="Times New Roman" w:hAnsi="Arial" w:cs="Arial"/>
                <w:b/>
                <w:color w:val="000000"/>
                <w:sz w:val="20"/>
                <w:lang w:eastAsia="ja-JP"/>
              </w:rPr>
            </w:pPr>
          </w:p>
          <w:p w:rsidR="00690CAD" w:rsidRDefault="00690CAD" w:rsidP="00742291">
            <w:pPr>
              <w:spacing w:after="0"/>
              <w:rPr>
                <w:rFonts w:ascii="Arial" w:eastAsia="Times New Roman" w:hAnsi="Arial" w:cs="Arial"/>
                <w:b/>
                <w:color w:val="000000"/>
                <w:sz w:val="20"/>
                <w:lang w:eastAsia="ja-JP"/>
              </w:rPr>
            </w:pPr>
          </w:p>
          <w:p w:rsidR="00690CAD" w:rsidRDefault="00690CAD" w:rsidP="00742291">
            <w:pPr>
              <w:spacing w:after="0"/>
              <w:rPr>
                <w:rFonts w:ascii="Arial" w:eastAsia="Times New Roman" w:hAnsi="Arial" w:cs="Arial"/>
                <w:b/>
                <w:color w:val="000000"/>
                <w:sz w:val="20"/>
                <w:lang w:eastAsia="ja-JP"/>
              </w:rPr>
            </w:pPr>
          </w:p>
          <w:p w:rsidR="00690CAD" w:rsidRDefault="00690CAD" w:rsidP="00742291">
            <w:pPr>
              <w:spacing w:after="0"/>
              <w:rPr>
                <w:rFonts w:ascii="Arial" w:eastAsia="Times New Roman" w:hAnsi="Arial" w:cs="Arial"/>
                <w:b/>
                <w:color w:val="000000"/>
                <w:sz w:val="20"/>
                <w:lang w:eastAsia="ja-JP"/>
              </w:rPr>
            </w:pPr>
          </w:p>
          <w:p w:rsidR="00690CAD" w:rsidRDefault="00690CAD" w:rsidP="00742291">
            <w:pPr>
              <w:spacing w:after="0"/>
              <w:rPr>
                <w:rFonts w:ascii="Arial" w:eastAsia="Times New Roman" w:hAnsi="Arial" w:cs="Arial"/>
                <w:b/>
                <w:color w:val="000000"/>
                <w:sz w:val="20"/>
                <w:lang w:eastAsia="ja-JP"/>
              </w:rPr>
            </w:pPr>
          </w:p>
          <w:p w:rsidR="00690CAD" w:rsidRDefault="00690CAD" w:rsidP="00742291">
            <w:pPr>
              <w:spacing w:after="0"/>
              <w:rPr>
                <w:rFonts w:ascii="Arial" w:eastAsia="Times New Roman" w:hAnsi="Arial" w:cs="Arial"/>
                <w:b/>
                <w:color w:val="000000"/>
                <w:sz w:val="20"/>
                <w:lang w:eastAsia="ja-JP"/>
              </w:rPr>
            </w:pPr>
          </w:p>
          <w:p w:rsidR="00690CAD" w:rsidRDefault="00690CAD" w:rsidP="00742291">
            <w:pPr>
              <w:spacing w:after="0"/>
              <w:rPr>
                <w:rFonts w:ascii="Arial" w:eastAsia="Times New Roman" w:hAnsi="Arial" w:cs="Arial"/>
                <w:b/>
                <w:color w:val="000000"/>
                <w:sz w:val="20"/>
                <w:lang w:eastAsia="ja-JP"/>
              </w:rPr>
            </w:pPr>
          </w:p>
          <w:p w:rsidR="00690CAD" w:rsidRDefault="00690CAD" w:rsidP="00742291">
            <w:pPr>
              <w:spacing w:after="0"/>
              <w:rPr>
                <w:rFonts w:ascii="Arial" w:eastAsia="Times New Roman" w:hAnsi="Arial" w:cs="Arial"/>
                <w:b/>
                <w:color w:val="000000"/>
                <w:sz w:val="20"/>
                <w:lang w:eastAsia="ja-JP"/>
              </w:rPr>
            </w:pPr>
          </w:p>
          <w:p w:rsidR="00690CAD" w:rsidRPr="00612109" w:rsidRDefault="00690CAD" w:rsidP="00742291">
            <w:pPr>
              <w:spacing w:after="0"/>
              <w:rPr>
                <w:rFonts w:ascii="Arial" w:eastAsia="Times New Roman" w:hAnsi="Arial" w:cs="Arial"/>
                <w:b/>
                <w:color w:val="000000"/>
                <w:sz w:val="20"/>
                <w:lang w:eastAsia="ja-JP"/>
              </w:rPr>
            </w:pPr>
          </w:p>
        </w:tc>
      </w:tr>
      <w:tr w:rsidR="00690CAD" w:rsidRPr="00830207" w:rsidTr="00823FD0">
        <w:trPr>
          <w:trHeight w:val="288"/>
        </w:trPr>
        <w:tc>
          <w:tcPr>
            <w:tcW w:w="10578" w:type="dxa"/>
            <w:gridSpan w:val="4"/>
            <w:tcBorders>
              <w:top w:val="single" w:sz="4" w:space="0" w:color="auto"/>
              <w:left w:val="single" w:sz="4" w:space="0" w:color="auto"/>
              <w:bottom w:val="nil"/>
              <w:right w:val="single" w:sz="4" w:space="0" w:color="auto"/>
            </w:tcBorders>
            <w:shd w:val="clear" w:color="auto" w:fill="24634F"/>
            <w:noWrap/>
            <w:vAlign w:val="bottom"/>
          </w:tcPr>
          <w:p w:rsidR="00BE3828" w:rsidRPr="00D0139C" w:rsidRDefault="00690CAD" w:rsidP="00BE3828">
            <w:pPr>
              <w:spacing w:before="40" w:after="40"/>
              <w:ind w:left="292" w:hanging="292"/>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t>E</w:t>
            </w:r>
            <w:r w:rsidRPr="00205445">
              <w:rPr>
                <w:rStyle w:val="IntenseReference"/>
                <w:rFonts w:ascii="Arial" w:hAnsi="Arial" w:cs="Arial"/>
                <w:color w:val="FFFFFF" w:themeColor="background1"/>
                <w:szCs w:val="24"/>
              </w:rPr>
              <w:t xml:space="preserve">.3. </w:t>
            </w:r>
            <w:r w:rsidR="00BE3828">
              <w:rPr>
                <w:rFonts w:ascii="Arial" w:eastAsia="Times New Roman" w:hAnsi="Arial" w:cs="Arial"/>
                <w:b/>
                <w:color w:val="FFFFFF" w:themeColor="background1"/>
                <w:lang w:eastAsia="ja-JP"/>
              </w:rPr>
              <w:t>Tiềm năng phát triển bền vững</w:t>
            </w:r>
          </w:p>
          <w:p w:rsidR="00690CAD" w:rsidRPr="00205445" w:rsidRDefault="00BE3828" w:rsidP="00BE3828">
            <w:pPr>
              <w:spacing w:before="40" w:after="40" w:line="240" w:lineRule="auto"/>
              <w:ind w:left="292" w:hanging="292"/>
              <w:rPr>
                <w:rFonts w:ascii="Arial" w:eastAsia="Times New Roman" w:hAnsi="Arial" w:cs="Arial"/>
                <w:color w:val="FFFFFF" w:themeColor="background1"/>
                <w:sz w:val="20"/>
                <w:lang w:eastAsia="ja-JP"/>
              </w:rPr>
            </w:pPr>
            <w:r>
              <w:rPr>
                <w:rFonts w:ascii="Arial" w:eastAsia="Times New Roman" w:hAnsi="Arial" w:cs="Arial"/>
                <w:color w:val="FFFFFF" w:themeColor="background1"/>
                <w:sz w:val="20"/>
                <w:lang w:eastAsia="ja-JP"/>
              </w:rPr>
              <w:lastRenderedPageBreak/>
              <w:t>Lợi ích lớn hơn và ưu tiên</w:t>
            </w:r>
          </w:p>
        </w:tc>
      </w:tr>
      <w:tr w:rsidR="00690CAD" w:rsidRPr="00612109" w:rsidTr="00823FD0">
        <w:trPr>
          <w:trHeight w:val="340"/>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90CAD" w:rsidRPr="00CB01A4" w:rsidRDefault="00690CAD" w:rsidP="00C72C2F">
            <w:pPr>
              <w:spacing w:after="0"/>
              <w:rPr>
                <w:rFonts w:ascii="Arial" w:hAnsi="Arial" w:cs="Arial"/>
                <w:i/>
                <w:color w:val="24634F"/>
                <w:sz w:val="20"/>
                <w:lang w:eastAsia="ja-JP"/>
              </w:rPr>
            </w:pPr>
            <w:r>
              <w:rPr>
                <w:rFonts w:ascii="Arial" w:eastAsia="Times New Roman" w:hAnsi="Arial" w:cs="Arial"/>
                <w:color w:val="24634F"/>
                <w:sz w:val="20"/>
                <w:lang w:eastAsia="ja-JP"/>
              </w:rPr>
              <w:lastRenderedPageBreak/>
              <w:t>E</w:t>
            </w:r>
            <w:r w:rsidRPr="00CB01A4">
              <w:rPr>
                <w:rFonts w:ascii="Arial" w:eastAsia="Times New Roman" w:hAnsi="Arial" w:cs="Arial"/>
                <w:color w:val="24634F"/>
                <w:sz w:val="20"/>
                <w:lang w:eastAsia="ja-JP"/>
              </w:rPr>
              <w:t xml:space="preserve">.3.1. </w:t>
            </w:r>
            <w:r w:rsidR="00F57CA4">
              <w:rPr>
                <w:rFonts w:ascii="Arial" w:eastAsia="Times New Roman" w:hAnsi="Arial" w:cs="Arial"/>
                <w:color w:val="24634F"/>
                <w:sz w:val="20"/>
                <w:lang w:eastAsia="ja-JP"/>
              </w:rPr>
              <w:t>T</w:t>
            </w:r>
            <w:r w:rsidR="00F57CA4" w:rsidRPr="00F57CA4">
              <w:rPr>
                <w:rFonts w:ascii="Arial" w:eastAsia="Times New Roman" w:hAnsi="Arial" w:cs="Arial"/>
                <w:color w:val="24634F"/>
                <w:sz w:val="20"/>
                <w:lang w:eastAsia="ja-JP"/>
              </w:rPr>
              <w:t>ác</w:t>
            </w:r>
            <w:r w:rsidR="00F57CA4">
              <w:rPr>
                <w:rFonts w:ascii="Arial" w:eastAsia="Times New Roman" w:hAnsi="Arial" w:cs="Arial"/>
                <w:color w:val="24634F"/>
                <w:sz w:val="20"/>
                <w:lang w:eastAsia="ja-JP"/>
              </w:rPr>
              <w:t xml:space="preserve"> đ</w:t>
            </w:r>
            <w:r w:rsidR="00F57CA4" w:rsidRPr="00F57CA4">
              <w:rPr>
                <w:rFonts w:ascii="Arial" w:eastAsia="Times New Roman" w:hAnsi="Arial" w:cs="Arial"/>
                <w:color w:val="24634F"/>
                <w:sz w:val="20"/>
                <w:lang w:eastAsia="ja-JP"/>
              </w:rPr>
              <w:t>ộng</w:t>
            </w:r>
            <w:r w:rsidR="00F57CA4">
              <w:rPr>
                <w:rFonts w:ascii="Arial" w:eastAsia="Times New Roman" w:hAnsi="Arial" w:cs="Arial"/>
                <w:color w:val="24634F"/>
                <w:sz w:val="20"/>
                <w:lang w:eastAsia="ja-JP"/>
              </w:rPr>
              <w:t xml:space="preserve"> c</w:t>
            </w:r>
            <w:r w:rsidR="00F57CA4" w:rsidRPr="00F57CA4">
              <w:rPr>
                <w:rFonts w:ascii="Arial" w:eastAsia="Times New Roman" w:hAnsi="Arial" w:cs="Arial"/>
                <w:color w:val="24634F"/>
                <w:sz w:val="20"/>
                <w:lang w:eastAsia="ja-JP"/>
              </w:rPr>
              <w:t>ộng</w:t>
            </w:r>
            <w:r w:rsidR="00F57CA4">
              <w:rPr>
                <w:rFonts w:ascii="Arial" w:eastAsia="Times New Roman" w:hAnsi="Arial" w:cs="Arial"/>
                <w:color w:val="24634F"/>
                <w:sz w:val="20"/>
                <w:lang w:eastAsia="ja-JP"/>
              </w:rPr>
              <w:t xml:space="preserve"> hư</w:t>
            </w:r>
            <w:r w:rsidR="00F57CA4" w:rsidRPr="00F57CA4">
              <w:rPr>
                <w:rFonts w:ascii="Arial" w:eastAsia="Times New Roman" w:hAnsi="Arial" w:cs="Arial"/>
                <w:color w:val="24634F"/>
                <w:sz w:val="20"/>
                <w:lang w:eastAsia="ja-JP"/>
              </w:rPr>
              <w:t>ởng</w:t>
            </w:r>
            <w:r w:rsidR="00F57CA4">
              <w:rPr>
                <w:rFonts w:ascii="Arial" w:eastAsia="Times New Roman" w:hAnsi="Arial" w:cs="Arial"/>
                <w:color w:val="24634F"/>
                <w:sz w:val="20"/>
                <w:lang w:eastAsia="ja-JP"/>
              </w:rPr>
              <w:t xml:space="preserve"> v</w:t>
            </w:r>
            <w:r w:rsidR="00F57CA4" w:rsidRPr="00F57CA4">
              <w:rPr>
                <w:rFonts w:ascii="Arial" w:eastAsia="Times New Roman" w:hAnsi="Arial" w:cs="Arial"/>
                <w:color w:val="24634F"/>
                <w:sz w:val="20"/>
                <w:lang w:eastAsia="ja-JP"/>
              </w:rPr>
              <w:t>ề</w:t>
            </w:r>
            <w:r w:rsidR="00F57CA4">
              <w:rPr>
                <w:rFonts w:ascii="Arial" w:eastAsia="Times New Roman" w:hAnsi="Arial" w:cs="Arial"/>
                <w:color w:val="24634F"/>
                <w:sz w:val="20"/>
                <w:lang w:eastAsia="ja-JP"/>
              </w:rPr>
              <w:t xml:space="preserve"> kinh kế, xã hội và môi trường, bao gồm cả tác động phát triển có </w:t>
            </w:r>
            <w:r w:rsidR="00C72C2F">
              <w:rPr>
                <w:rFonts w:ascii="Arial" w:eastAsia="Times New Roman" w:hAnsi="Arial" w:cs="Arial"/>
                <w:color w:val="24634F"/>
                <w:sz w:val="20"/>
                <w:lang w:eastAsia="ja-JP"/>
              </w:rPr>
              <w:t>nh</w:t>
            </w:r>
            <w:r w:rsidR="00C72C2F" w:rsidRPr="00C72C2F">
              <w:rPr>
                <w:rFonts w:ascii="Arial" w:eastAsia="Times New Roman" w:hAnsi="Arial" w:cs="Arial"/>
                <w:color w:val="24634F"/>
                <w:sz w:val="20"/>
                <w:lang w:eastAsia="ja-JP"/>
              </w:rPr>
              <w:t>ạy</w:t>
            </w:r>
            <w:r w:rsidR="00C72C2F">
              <w:rPr>
                <w:rFonts w:ascii="Arial" w:eastAsia="Times New Roman" w:hAnsi="Arial" w:cs="Arial"/>
                <w:color w:val="24634F"/>
                <w:sz w:val="20"/>
                <w:lang w:eastAsia="ja-JP"/>
              </w:rPr>
              <w:t xml:space="preserve"> c</w:t>
            </w:r>
            <w:r w:rsidR="00C72C2F" w:rsidRPr="00C72C2F">
              <w:rPr>
                <w:rFonts w:ascii="Arial" w:eastAsia="Times New Roman" w:hAnsi="Arial" w:cs="Arial"/>
                <w:color w:val="24634F"/>
                <w:sz w:val="20"/>
                <w:lang w:eastAsia="ja-JP"/>
              </w:rPr>
              <w:t>ả</w:t>
            </w:r>
            <w:r w:rsidR="00C72C2F">
              <w:rPr>
                <w:rFonts w:ascii="Arial" w:eastAsia="Times New Roman" w:hAnsi="Arial" w:cs="Arial"/>
                <w:color w:val="24634F"/>
                <w:sz w:val="20"/>
                <w:lang w:eastAsia="ja-JP"/>
              </w:rPr>
              <w:t>m</w:t>
            </w:r>
            <w:r w:rsidR="00F57CA4">
              <w:rPr>
                <w:rFonts w:ascii="Arial" w:eastAsia="Times New Roman" w:hAnsi="Arial" w:cs="Arial"/>
                <w:color w:val="24634F"/>
                <w:sz w:val="20"/>
                <w:lang w:eastAsia="ja-JP"/>
              </w:rPr>
              <w:t xml:space="preserve"> giới </w:t>
            </w:r>
          </w:p>
        </w:tc>
      </w:tr>
      <w:tr w:rsidR="00690CAD" w:rsidRPr="00612109" w:rsidTr="00823FD0">
        <w:trPr>
          <w:trHeight w:val="1934"/>
        </w:trPr>
        <w:tc>
          <w:tcPr>
            <w:tcW w:w="10578" w:type="dxa"/>
            <w:gridSpan w:val="4"/>
            <w:tcBorders>
              <w:top w:val="single" w:sz="4" w:space="0" w:color="auto"/>
              <w:left w:val="single" w:sz="4" w:space="0" w:color="auto"/>
              <w:bottom w:val="single" w:sz="4" w:space="0" w:color="auto"/>
              <w:right w:val="single" w:sz="4" w:space="0" w:color="auto"/>
            </w:tcBorders>
            <w:shd w:val="clear" w:color="auto" w:fill="auto"/>
            <w:noWrap/>
          </w:tcPr>
          <w:p w:rsidR="001F2557" w:rsidRPr="00557837" w:rsidRDefault="00161DFE" w:rsidP="001F2557">
            <w:pPr>
              <w:pStyle w:val="ListParagraph"/>
              <w:numPr>
                <w:ilvl w:val="0"/>
                <w:numId w:val="31"/>
              </w:numPr>
              <w:tabs>
                <w:tab w:val="left" w:pos="449"/>
                <w:tab w:val="left" w:pos="851"/>
              </w:tabs>
              <w:spacing w:before="240" w:after="0" w:line="240" w:lineRule="auto"/>
              <w:ind w:left="0" w:firstLine="0"/>
              <w:contextualSpacing w:val="0"/>
              <w:jc w:val="both"/>
              <w:rPr>
                <w:rFonts w:ascii="Arial" w:eastAsia="Times New Roman" w:hAnsi="Arial" w:cs="Arial"/>
                <w:sz w:val="20"/>
                <w:szCs w:val="20"/>
                <w:lang w:val="en-GB" w:eastAsia="en-US"/>
              </w:rPr>
            </w:pPr>
            <w:r w:rsidRPr="00557837">
              <w:rPr>
                <w:rFonts w:ascii="Arial" w:eastAsia="Times New Roman" w:hAnsi="Arial" w:cs="Arial"/>
                <w:sz w:val="20"/>
                <w:szCs w:val="20"/>
                <w:lang w:val="en-GB" w:eastAsia="en-US"/>
              </w:rPr>
              <w:t xml:space="preserve">Các mục tiêu của dự </w:t>
            </w:r>
            <w:proofErr w:type="gramStart"/>
            <w:r w:rsidRPr="00557837">
              <w:rPr>
                <w:rFonts w:ascii="Arial" w:eastAsia="Times New Roman" w:hAnsi="Arial" w:cs="Arial"/>
                <w:sz w:val="20"/>
                <w:szCs w:val="20"/>
                <w:lang w:val="en-GB" w:eastAsia="en-US"/>
              </w:rPr>
              <w:t>án</w:t>
            </w:r>
            <w:proofErr w:type="gramEnd"/>
            <w:r w:rsidRPr="00557837">
              <w:rPr>
                <w:rFonts w:ascii="Arial" w:eastAsia="Times New Roman" w:hAnsi="Arial" w:cs="Arial"/>
                <w:sz w:val="20"/>
                <w:szCs w:val="20"/>
                <w:lang w:val="en-GB" w:eastAsia="en-US"/>
              </w:rPr>
              <w:t xml:space="preserve"> được thiết kế trực tiếp dựa trên</w:t>
            </w:r>
            <w:r w:rsidR="00557837" w:rsidRPr="00557837">
              <w:rPr>
                <w:rFonts w:ascii="Arial" w:eastAsia="Times New Roman" w:hAnsi="Arial" w:cs="Arial"/>
                <w:sz w:val="20"/>
                <w:szCs w:val="20"/>
                <w:lang w:val="en-GB" w:eastAsia="en-US"/>
              </w:rPr>
              <w:t xml:space="preserve"> việc thực hiện tăng cường </w:t>
            </w:r>
            <w:r w:rsidRPr="00557837">
              <w:rPr>
                <w:rFonts w:ascii="Arial" w:eastAsia="Times New Roman" w:hAnsi="Arial" w:cs="Arial"/>
                <w:sz w:val="20"/>
                <w:szCs w:val="20"/>
                <w:lang w:val="en-GB" w:eastAsia="en-US"/>
              </w:rPr>
              <w:t xml:space="preserve">các </w:t>
            </w:r>
            <w:r w:rsidR="00557837" w:rsidRPr="00557837">
              <w:rPr>
                <w:rFonts w:ascii="Arial" w:eastAsia="Times New Roman" w:hAnsi="Arial" w:cs="Arial"/>
                <w:sz w:val="20"/>
                <w:szCs w:val="20"/>
                <w:lang w:val="en-GB" w:eastAsia="en-US"/>
              </w:rPr>
              <w:t>dự án/kế hoạch hiện có của chính phủ, nhằm nâng cao kỹ năng của lãnh đạo và cán bộ nhà nước hiện nay. Các yếu tố này sẽ góp phần đáng kể trong việc tăng cường các hoạt động can thiệp dài hạn. Dự án sẽ góp phần vào phát triển bền vững thông qua các nhóm lợi ích cộng hưởng sau</w:t>
            </w:r>
            <w:r w:rsidRPr="00557837">
              <w:rPr>
                <w:rFonts w:ascii="Arial" w:eastAsia="Times New Roman" w:hAnsi="Arial" w:cs="Arial"/>
                <w:sz w:val="20"/>
                <w:szCs w:val="20"/>
              </w:rPr>
              <w:t>:</w:t>
            </w:r>
          </w:p>
          <w:p w:rsidR="00557837" w:rsidRPr="00557837" w:rsidRDefault="00557837" w:rsidP="00557837">
            <w:pPr>
              <w:pStyle w:val="ListParagraph"/>
              <w:tabs>
                <w:tab w:val="left" w:pos="449"/>
                <w:tab w:val="left" w:pos="851"/>
              </w:tabs>
              <w:spacing w:before="240" w:after="0" w:line="240" w:lineRule="auto"/>
              <w:ind w:left="0"/>
              <w:contextualSpacing w:val="0"/>
              <w:jc w:val="both"/>
              <w:rPr>
                <w:rFonts w:ascii="Arial" w:eastAsia="Times New Roman" w:hAnsi="Arial" w:cs="Arial"/>
                <w:sz w:val="20"/>
                <w:szCs w:val="20"/>
                <w:lang w:val="en-GB" w:eastAsia="en-US"/>
              </w:rPr>
            </w:pPr>
          </w:p>
          <w:p w:rsidR="00557837" w:rsidRPr="00C14BA5" w:rsidRDefault="00557837" w:rsidP="00557837">
            <w:pPr>
              <w:contextualSpacing/>
              <w:rPr>
                <w:rFonts w:ascii="Arial" w:eastAsia="Times New Roman" w:hAnsi="Arial" w:cs="Arial"/>
                <w:b/>
                <w:sz w:val="20"/>
                <w:szCs w:val="20"/>
              </w:rPr>
            </w:pPr>
            <w:r>
              <w:rPr>
                <w:rFonts w:ascii="Arial" w:eastAsia="Times New Roman" w:hAnsi="Arial" w:cs="Arial"/>
                <w:b/>
                <w:sz w:val="20"/>
                <w:szCs w:val="20"/>
              </w:rPr>
              <w:t>Lợi ích kinh tế</w:t>
            </w:r>
          </w:p>
          <w:p w:rsidR="00557837" w:rsidRDefault="00557837" w:rsidP="00557837">
            <w:pPr>
              <w:numPr>
                <w:ilvl w:val="0"/>
                <w:numId w:val="2"/>
              </w:num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Lập kế hoạch tốt hơn khi lồng ghép thông tin rủi ro khí hậu, mang lại ích lợi cho 30 triệu dân ven biển</w:t>
            </w:r>
          </w:p>
          <w:p w:rsidR="00557837" w:rsidRPr="00B378D0" w:rsidRDefault="00557837" w:rsidP="00557837">
            <w:pPr>
              <w:numPr>
                <w:ilvl w:val="0"/>
                <w:numId w:val="2"/>
              </w:num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Giảm tổn thất do thiên tai gây ra ở các ngành quan trọng bao gồm nông nghiệp và nhà ở tại các xã đồng bằng ven biển </w:t>
            </w:r>
          </w:p>
          <w:p w:rsidR="00557837" w:rsidRPr="00B378D0" w:rsidRDefault="00557837" w:rsidP="00557837">
            <w:pPr>
              <w:numPr>
                <w:ilvl w:val="0"/>
                <w:numId w:val="2"/>
              </w:num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Tăng độ chính xác của dữ liệu khí hậu giảm tính không chắc chắn về kinh tế và tăng tính khả thi về kinh tế của các sản phẩm và dịch vụ quản lý khí hậu </w:t>
            </w:r>
            <w:r w:rsidRPr="00B378D0">
              <w:rPr>
                <w:rFonts w:ascii="Arial" w:eastAsia="Times New Roman" w:hAnsi="Arial" w:cs="Arial"/>
                <w:sz w:val="20"/>
                <w:szCs w:val="20"/>
              </w:rPr>
              <w:t xml:space="preserve"> </w:t>
            </w:r>
          </w:p>
          <w:p w:rsidR="00557837" w:rsidRPr="00B378D0" w:rsidRDefault="00557837" w:rsidP="00557837">
            <w:pPr>
              <w:numPr>
                <w:ilvl w:val="0"/>
                <w:numId w:val="2"/>
              </w:num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Có kế hoạch tài chính</w:t>
            </w:r>
            <w:r w:rsidRPr="00B378D0">
              <w:rPr>
                <w:rFonts w:ascii="Arial" w:eastAsia="Times New Roman" w:hAnsi="Arial" w:cs="Arial"/>
                <w:sz w:val="20"/>
                <w:szCs w:val="20"/>
              </w:rPr>
              <w:t xml:space="preserve"> </w:t>
            </w:r>
            <w:r>
              <w:rPr>
                <w:rFonts w:ascii="Arial" w:eastAsia="Times New Roman" w:hAnsi="Arial" w:cs="Arial"/>
                <w:sz w:val="20"/>
                <w:szCs w:val="20"/>
              </w:rPr>
              <w:t xml:space="preserve">để Chính phủ quản lý rủi ro tài chính từ các thiên tai lớn ven biển </w:t>
            </w:r>
            <w:r w:rsidRPr="00B378D0">
              <w:rPr>
                <w:rFonts w:ascii="Arial" w:eastAsia="Times New Roman" w:hAnsi="Arial" w:cs="Arial"/>
                <w:sz w:val="20"/>
                <w:szCs w:val="20"/>
              </w:rPr>
              <w:t>(</w:t>
            </w:r>
            <w:r>
              <w:rPr>
                <w:rFonts w:ascii="Arial" w:eastAsia="Times New Roman" w:hAnsi="Arial" w:cs="Arial"/>
                <w:sz w:val="20"/>
                <w:szCs w:val="20"/>
              </w:rPr>
              <w:t>vượt quá</w:t>
            </w:r>
            <w:r w:rsidRPr="00B378D0">
              <w:rPr>
                <w:rFonts w:ascii="Arial" w:eastAsia="Times New Roman" w:hAnsi="Arial" w:cs="Arial"/>
                <w:sz w:val="20"/>
                <w:szCs w:val="20"/>
              </w:rPr>
              <w:t xml:space="preserve"> 3% GDP)</w:t>
            </w:r>
          </w:p>
          <w:p w:rsidR="00557837" w:rsidRPr="00B378D0" w:rsidRDefault="00557837" w:rsidP="00557837">
            <w:pPr>
              <w:numPr>
                <w:ilvl w:val="0"/>
                <w:numId w:val="2"/>
              </w:num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Tăng khả năng tiếp cận sản phẩm bảo hiểm rủi ro khí hậu giá phải chăng cho dân vùng đồng bằng ven biển </w:t>
            </w:r>
          </w:p>
          <w:p w:rsidR="001F2557" w:rsidRDefault="001F2557" w:rsidP="00C352B8">
            <w:pPr>
              <w:spacing w:after="0" w:line="240" w:lineRule="auto"/>
              <w:contextualSpacing/>
              <w:jc w:val="both"/>
              <w:rPr>
                <w:rFonts w:ascii="Arial" w:eastAsia="Times New Roman" w:hAnsi="Arial" w:cs="Arial"/>
                <w:sz w:val="20"/>
                <w:szCs w:val="20"/>
                <w:lang w:val="en-GB" w:eastAsia="en-US"/>
              </w:rPr>
            </w:pPr>
          </w:p>
          <w:p w:rsidR="00C352B8" w:rsidRPr="00C14BA5" w:rsidRDefault="00C352B8" w:rsidP="00C352B8">
            <w:pPr>
              <w:contextualSpacing/>
              <w:rPr>
                <w:rFonts w:ascii="Arial" w:eastAsia="Times New Roman" w:hAnsi="Arial" w:cs="Arial"/>
                <w:b/>
                <w:sz w:val="20"/>
                <w:szCs w:val="20"/>
              </w:rPr>
            </w:pPr>
            <w:r>
              <w:rPr>
                <w:rFonts w:ascii="Arial" w:eastAsia="Times New Roman" w:hAnsi="Arial" w:cs="Arial"/>
                <w:b/>
                <w:sz w:val="20"/>
                <w:szCs w:val="20"/>
              </w:rPr>
              <w:t>Lợi ích xã hội</w:t>
            </w:r>
          </w:p>
          <w:p w:rsidR="00C352B8" w:rsidRDefault="00C352B8" w:rsidP="00C352B8">
            <w:pPr>
              <w:numPr>
                <w:ilvl w:val="0"/>
                <w:numId w:val="2"/>
              </w:numPr>
              <w:spacing w:after="0" w:line="240" w:lineRule="auto"/>
              <w:ind w:left="720"/>
              <w:contextualSpacing/>
              <w:jc w:val="both"/>
              <w:rPr>
                <w:rFonts w:ascii="Arial" w:eastAsia="Times New Roman" w:hAnsi="Arial" w:cs="Arial"/>
                <w:sz w:val="20"/>
                <w:szCs w:val="20"/>
              </w:rPr>
            </w:pPr>
            <w:r w:rsidRPr="006C64C3">
              <w:rPr>
                <w:rFonts w:ascii="Arial" w:eastAsia="Times New Roman" w:hAnsi="Arial" w:cs="Arial"/>
                <w:sz w:val="20"/>
                <w:szCs w:val="20"/>
              </w:rPr>
              <w:t>Xây nhà ở an toàn cho 20.000 người, thuộc các hộ gia đình thu nhập thấp, chịu rủi ro cao</w:t>
            </w:r>
          </w:p>
          <w:p w:rsidR="00C352B8" w:rsidRPr="006C64C3" w:rsidRDefault="00C352B8" w:rsidP="00C352B8">
            <w:pPr>
              <w:numPr>
                <w:ilvl w:val="0"/>
                <w:numId w:val="2"/>
              </w:num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Tăng khả năng tiếp cận nhà ở an toàn cho 500.</w:t>
            </w:r>
            <w:r w:rsidRPr="006C64C3">
              <w:rPr>
                <w:rFonts w:ascii="Arial" w:eastAsia="Times New Roman" w:hAnsi="Arial" w:cs="Arial"/>
                <w:sz w:val="20"/>
                <w:szCs w:val="20"/>
              </w:rPr>
              <w:t xml:space="preserve">000 </w:t>
            </w:r>
            <w:r>
              <w:rPr>
                <w:rFonts w:ascii="Arial" w:eastAsia="Times New Roman" w:hAnsi="Arial" w:cs="Arial"/>
                <w:sz w:val="20"/>
                <w:szCs w:val="20"/>
              </w:rPr>
              <w:t>người</w:t>
            </w:r>
            <w:r w:rsidRPr="006C64C3">
              <w:rPr>
                <w:rFonts w:ascii="Arial" w:eastAsia="Times New Roman" w:hAnsi="Arial" w:cs="Arial"/>
                <w:sz w:val="20"/>
                <w:szCs w:val="20"/>
              </w:rPr>
              <w:t xml:space="preserve">, thuộc các hộ gia đình thu nhập thấp, chịu rủi ro </w:t>
            </w:r>
            <w:r>
              <w:rPr>
                <w:rFonts w:ascii="Arial" w:eastAsia="Times New Roman" w:hAnsi="Arial" w:cs="Arial"/>
                <w:sz w:val="20"/>
                <w:szCs w:val="20"/>
              </w:rPr>
              <w:t>đặc biệt cao</w:t>
            </w:r>
          </w:p>
          <w:p w:rsidR="00C352B8" w:rsidRDefault="00C352B8" w:rsidP="00C352B8">
            <w:pPr>
              <w:numPr>
                <w:ilvl w:val="0"/>
                <w:numId w:val="2"/>
              </w:numPr>
              <w:spacing w:after="0" w:line="240" w:lineRule="auto"/>
              <w:ind w:left="720"/>
              <w:contextualSpacing/>
              <w:jc w:val="both"/>
              <w:rPr>
                <w:rFonts w:ascii="Arial" w:eastAsia="Times New Roman" w:hAnsi="Arial" w:cs="Arial"/>
                <w:sz w:val="20"/>
                <w:szCs w:val="20"/>
              </w:rPr>
            </w:pPr>
            <w:r w:rsidRPr="00752FB3">
              <w:rPr>
                <w:rFonts w:ascii="Arial" w:eastAsia="Times New Roman" w:hAnsi="Arial" w:cs="Arial"/>
                <w:sz w:val="20"/>
                <w:szCs w:val="20"/>
              </w:rPr>
              <w:t xml:space="preserve">Giảm thương vong và chết do thiên tai khí hậu cực đoan </w:t>
            </w:r>
          </w:p>
          <w:p w:rsidR="00C352B8" w:rsidRPr="00752FB3" w:rsidRDefault="00C352B8" w:rsidP="00C352B8">
            <w:pPr>
              <w:numPr>
                <w:ilvl w:val="0"/>
                <w:numId w:val="2"/>
              </w:num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Tăng cường việc lập kế hoạch có sự tham gia trong các xã mục tiêu, đảm bảo có đại diện các nhóm dễ bị tổn thương kể cả người khuyết tật, dân tộc thiểu số, thanh niên và người cao tuổi </w:t>
            </w:r>
          </w:p>
          <w:p w:rsidR="00C352B8" w:rsidRDefault="00C352B8" w:rsidP="00C352B8">
            <w:pPr>
              <w:numPr>
                <w:ilvl w:val="0"/>
                <w:numId w:val="2"/>
              </w:num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Cải thiện cơ chế truyền thông hai chiều và có tham khảo các dự án xây dựng chống chịu trong quá trình lập kế hoạch kinh tế-xã hội</w:t>
            </w:r>
          </w:p>
          <w:p w:rsidR="00C352B8" w:rsidRPr="00971B9D" w:rsidRDefault="00C352B8" w:rsidP="00C352B8">
            <w:pPr>
              <w:numPr>
                <w:ilvl w:val="0"/>
                <w:numId w:val="2"/>
              </w:num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Tăng cường sự tham gia của cộng đồng để bảo vệ di sản thiên nhiên  </w:t>
            </w:r>
          </w:p>
          <w:p w:rsidR="00C352B8" w:rsidRPr="00126C1C" w:rsidRDefault="00C352B8" w:rsidP="00C352B8">
            <w:pPr>
              <w:ind w:left="1080"/>
              <w:contextualSpacing/>
              <w:rPr>
                <w:rFonts w:ascii="Arial" w:eastAsia="Times New Roman" w:hAnsi="Arial" w:cs="Arial"/>
                <w:sz w:val="20"/>
                <w:szCs w:val="20"/>
              </w:rPr>
            </w:pPr>
          </w:p>
          <w:p w:rsidR="00C352B8" w:rsidRPr="00C14BA5" w:rsidRDefault="00C352B8" w:rsidP="00C352B8">
            <w:pPr>
              <w:contextualSpacing/>
              <w:rPr>
                <w:rFonts w:ascii="Arial" w:eastAsia="Times New Roman" w:hAnsi="Arial" w:cs="Arial"/>
                <w:b/>
                <w:sz w:val="20"/>
                <w:szCs w:val="20"/>
              </w:rPr>
            </w:pPr>
            <w:r>
              <w:rPr>
                <w:rFonts w:ascii="Arial" w:eastAsia="Times New Roman" w:hAnsi="Arial" w:cs="Arial"/>
                <w:b/>
                <w:sz w:val="20"/>
                <w:szCs w:val="20"/>
              </w:rPr>
              <w:t>Lợi ích môi trường</w:t>
            </w:r>
          </w:p>
          <w:p w:rsidR="00C352B8" w:rsidRPr="00126C1C" w:rsidRDefault="00C352B8" w:rsidP="00C352B8">
            <w:pPr>
              <w:numPr>
                <w:ilvl w:val="0"/>
                <w:numId w:val="2"/>
              </w:num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Giảm khí nhà kính</w:t>
            </w:r>
            <w:r w:rsidRPr="00126C1C">
              <w:rPr>
                <w:rFonts w:ascii="Arial" w:eastAsia="Times New Roman" w:hAnsi="Arial" w:cs="Arial"/>
                <w:sz w:val="20"/>
                <w:szCs w:val="20"/>
              </w:rPr>
              <w:t xml:space="preserve"> </w:t>
            </w:r>
            <w:r>
              <w:rPr>
                <w:rFonts w:ascii="Arial" w:eastAsia="Times New Roman" w:hAnsi="Arial" w:cs="Arial"/>
                <w:sz w:val="20"/>
                <w:szCs w:val="20"/>
              </w:rPr>
              <w:t>của 1.860.</w:t>
            </w:r>
            <w:r w:rsidRPr="00126C1C">
              <w:rPr>
                <w:rFonts w:ascii="Arial" w:eastAsia="Times New Roman" w:hAnsi="Arial" w:cs="Arial"/>
                <w:sz w:val="20"/>
                <w:szCs w:val="20"/>
              </w:rPr>
              <w:t>720 tCO</w:t>
            </w:r>
            <w:r w:rsidRPr="00752FB3">
              <w:rPr>
                <w:rFonts w:ascii="Arial" w:eastAsia="Times New Roman" w:hAnsi="Arial" w:cs="Arial"/>
                <w:sz w:val="20"/>
                <w:szCs w:val="20"/>
                <w:vertAlign w:val="subscript"/>
              </w:rPr>
              <w:t xml:space="preserve">2 </w:t>
            </w:r>
            <w:r>
              <w:rPr>
                <w:rFonts w:ascii="Arial" w:eastAsia="Times New Roman" w:hAnsi="Arial" w:cs="Arial"/>
                <w:sz w:val="20"/>
                <w:szCs w:val="20"/>
              </w:rPr>
              <w:t>trong hơn 20 năm thông qua phục hồi 4.</w:t>
            </w:r>
            <w:r w:rsidRPr="00796F69">
              <w:rPr>
                <w:rFonts w:ascii="Arial" w:eastAsia="Times New Roman" w:hAnsi="Arial" w:cs="Arial"/>
                <w:sz w:val="20"/>
                <w:szCs w:val="20"/>
              </w:rPr>
              <w:t>000</w:t>
            </w:r>
            <w:r w:rsidRPr="00126C1C">
              <w:rPr>
                <w:rFonts w:ascii="Arial" w:eastAsia="Times New Roman" w:hAnsi="Arial" w:cs="Arial"/>
                <w:sz w:val="20"/>
                <w:szCs w:val="20"/>
              </w:rPr>
              <w:t xml:space="preserve"> </w:t>
            </w:r>
            <w:r>
              <w:rPr>
                <w:rFonts w:ascii="Arial" w:eastAsia="Times New Roman" w:hAnsi="Arial" w:cs="Arial"/>
                <w:sz w:val="20"/>
                <w:szCs w:val="20"/>
              </w:rPr>
              <w:t>ha rừng ngập mặn ven biển</w:t>
            </w:r>
            <w:r w:rsidRPr="00126C1C">
              <w:rPr>
                <w:rFonts w:ascii="Arial" w:eastAsia="Times New Roman" w:hAnsi="Arial" w:cs="Arial"/>
                <w:sz w:val="20"/>
                <w:szCs w:val="20"/>
              </w:rPr>
              <w:t xml:space="preserve"> </w:t>
            </w:r>
          </w:p>
          <w:p w:rsidR="00C352B8" w:rsidRPr="00126C1C" w:rsidRDefault="00C352B8" w:rsidP="00C352B8">
            <w:pPr>
              <w:numPr>
                <w:ilvl w:val="0"/>
                <w:numId w:val="2"/>
              </w:num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Bảo vệ đa dạng sinh học dưới hình thức</w:t>
            </w:r>
            <w:r w:rsidRPr="00126C1C">
              <w:rPr>
                <w:rFonts w:ascii="Arial" w:eastAsia="Times New Roman" w:hAnsi="Arial" w:cs="Arial"/>
                <w:sz w:val="20"/>
                <w:szCs w:val="20"/>
              </w:rPr>
              <w:t xml:space="preserve"> </w:t>
            </w:r>
            <w:r>
              <w:rPr>
                <w:rFonts w:ascii="Arial" w:eastAsia="Times New Roman" w:hAnsi="Arial" w:cs="Arial"/>
                <w:sz w:val="20"/>
                <w:szCs w:val="20"/>
              </w:rPr>
              <w:t>quản lý phục hồi rừng ngập mặn</w:t>
            </w:r>
          </w:p>
          <w:p w:rsidR="00C352B8" w:rsidRPr="00126C1C" w:rsidRDefault="00C352B8" w:rsidP="00C352B8">
            <w:pPr>
              <w:numPr>
                <w:ilvl w:val="0"/>
                <w:numId w:val="2"/>
              </w:num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Phát triển kỹ năng của dân địa phương</w:t>
            </w:r>
            <w:r w:rsidRPr="00126C1C">
              <w:rPr>
                <w:rFonts w:ascii="Arial" w:eastAsia="Times New Roman" w:hAnsi="Arial" w:cs="Arial"/>
                <w:sz w:val="20"/>
                <w:szCs w:val="20"/>
              </w:rPr>
              <w:t xml:space="preserve"> </w:t>
            </w:r>
            <w:r>
              <w:rPr>
                <w:rFonts w:ascii="Arial" w:eastAsia="Times New Roman" w:hAnsi="Arial" w:cs="Arial"/>
                <w:sz w:val="20"/>
                <w:szCs w:val="20"/>
              </w:rPr>
              <w:t xml:space="preserve">về </w:t>
            </w:r>
            <w:r w:rsidRPr="00126C1C">
              <w:rPr>
                <w:rFonts w:ascii="Arial" w:eastAsia="Times New Roman" w:hAnsi="Arial" w:cs="Arial"/>
                <w:sz w:val="20"/>
                <w:szCs w:val="20"/>
              </w:rPr>
              <w:t xml:space="preserve"> </w:t>
            </w:r>
            <w:r>
              <w:rPr>
                <w:rFonts w:ascii="Arial" w:eastAsia="Times New Roman" w:hAnsi="Arial" w:cs="Arial"/>
                <w:sz w:val="20"/>
                <w:szCs w:val="20"/>
              </w:rPr>
              <w:t>bảo vệ công nghệ sinh học</w:t>
            </w:r>
          </w:p>
          <w:p w:rsidR="00C352B8" w:rsidRDefault="00C352B8" w:rsidP="00C352B8">
            <w:pPr>
              <w:numPr>
                <w:ilvl w:val="0"/>
                <w:numId w:val="2"/>
              </w:numPr>
              <w:spacing w:after="0" w:line="240" w:lineRule="auto"/>
              <w:ind w:left="720"/>
              <w:contextualSpacing/>
              <w:jc w:val="both"/>
              <w:rPr>
                <w:rFonts w:ascii="Arial" w:eastAsia="Times New Roman" w:hAnsi="Arial" w:cs="Arial"/>
                <w:sz w:val="20"/>
                <w:szCs w:val="20"/>
              </w:rPr>
            </w:pPr>
            <w:r w:rsidRPr="00271A0B">
              <w:rPr>
                <w:rFonts w:ascii="Arial" w:eastAsia="Times New Roman" w:hAnsi="Arial" w:cs="Arial"/>
                <w:sz w:val="20"/>
                <w:szCs w:val="20"/>
              </w:rPr>
              <w:t xml:space="preserve">Sử dụng các vật liệu thân thiện với môi trường cho 4.000 căn nhà, có tính đến sự hiểu biết đầy đủ của dân cư ven biển về rủi ro </w:t>
            </w:r>
            <w:r>
              <w:rPr>
                <w:rFonts w:ascii="Arial" w:eastAsia="Times New Roman" w:hAnsi="Arial" w:cs="Arial"/>
                <w:sz w:val="20"/>
                <w:szCs w:val="20"/>
              </w:rPr>
              <w:t>của các hệ sinh thái.</w:t>
            </w:r>
          </w:p>
          <w:p w:rsidR="00C352B8" w:rsidRPr="00271A0B" w:rsidRDefault="00C352B8" w:rsidP="00C352B8">
            <w:pPr>
              <w:numPr>
                <w:ilvl w:val="0"/>
                <w:numId w:val="2"/>
              </w:num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Nâng đánh giá môi trương cao áp dụng các biện pháp bảo đảm </w:t>
            </w:r>
            <w:proofErr w:type="gramStart"/>
            <w:r>
              <w:rPr>
                <w:rFonts w:ascii="Arial" w:eastAsia="Times New Roman" w:hAnsi="Arial" w:cs="Arial"/>
                <w:sz w:val="20"/>
                <w:szCs w:val="20"/>
              </w:rPr>
              <w:t>an</w:t>
            </w:r>
            <w:proofErr w:type="gramEnd"/>
            <w:r>
              <w:rPr>
                <w:rFonts w:ascii="Arial" w:eastAsia="Times New Roman" w:hAnsi="Arial" w:cs="Arial"/>
                <w:sz w:val="20"/>
                <w:szCs w:val="20"/>
              </w:rPr>
              <w:t xml:space="preserve"> toàn môi trường và đánh giá môi trường</w:t>
            </w:r>
            <w:r w:rsidRPr="00271A0B">
              <w:rPr>
                <w:rFonts w:ascii="Arial" w:eastAsia="Times New Roman" w:hAnsi="Arial" w:cs="Arial"/>
                <w:sz w:val="20"/>
                <w:szCs w:val="20"/>
              </w:rPr>
              <w:t xml:space="preserve">, </w:t>
            </w:r>
            <w:r>
              <w:rPr>
                <w:rFonts w:ascii="Arial" w:eastAsia="Times New Roman" w:hAnsi="Arial" w:cs="Arial"/>
                <w:sz w:val="20"/>
                <w:szCs w:val="20"/>
              </w:rPr>
              <w:t xml:space="preserve">và tài nguyên môi trường tại các xã mục tiêu. </w:t>
            </w:r>
          </w:p>
          <w:p w:rsidR="00C352B8" w:rsidRPr="00271A0B" w:rsidRDefault="00C352B8" w:rsidP="00C352B8">
            <w:pPr>
              <w:pStyle w:val="ListParagraph"/>
              <w:numPr>
                <w:ilvl w:val="0"/>
                <w:numId w:val="2"/>
              </w:numPr>
              <w:spacing w:after="0" w:line="240" w:lineRule="auto"/>
              <w:ind w:left="720"/>
              <w:jc w:val="both"/>
              <w:rPr>
                <w:rFonts w:ascii="Arial" w:eastAsia="Times New Roman" w:hAnsi="Arial" w:cs="Arial"/>
                <w:sz w:val="20"/>
                <w:szCs w:val="20"/>
              </w:rPr>
            </w:pPr>
            <w:r w:rsidRPr="00271A0B">
              <w:rPr>
                <w:rFonts w:ascii="Arial" w:eastAsia="Times New Roman" w:hAnsi="Arial" w:cs="Arial"/>
                <w:sz w:val="20"/>
                <w:szCs w:val="20"/>
                <w:lang w:val="en-GB"/>
              </w:rPr>
              <w:t xml:space="preserve">Bảo vệ hệ thống đê biển bằng cách giảm năng lượng sóng biển và như vậy giảm chi phí liên quan tới duy tu bảo dưỡng đê biển.  </w:t>
            </w:r>
          </w:p>
          <w:p w:rsidR="00C352B8" w:rsidRDefault="00C352B8" w:rsidP="001F2557">
            <w:pPr>
              <w:spacing w:after="0" w:line="240" w:lineRule="auto"/>
              <w:contextualSpacing/>
              <w:jc w:val="both"/>
              <w:rPr>
                <w:rFonts w:ascii="Arial" w:eastAsia="Times New Roman" w:hAnsi="Arial" w:cs="Arial"/>
                <w:b/>
                <w:sz w:val="20"/>
                <w:szCs w:val="20"/>
                <w:lang w:val="en-GB" w:eastAsia="en-US"/>
              </w:rPr>
            </w:pPr>
          </w:p>
          <w:p w:rsidR="00C352B8" w:rsidRPr="00B378D0" w:rsidRDefault="00C352B8" w:rsidP="00C352B8">
            <w:pPr>
              <w:contextualSpacing/>
              <w:rPr>
                <w:rFonts w:ascii="Arial" w:eastAsia="Times New Roman" w:hAnsi="Arial" w:cs="Arial"/>
                <w:sz w:val="20"/>
                <w:szCs w:val="20"/>
              </w:rPr>
            </w:pPr>
            <w:r>
              <w:rPr>
                <w:rFonts w:ascii="Arial" w:eastAsia="Times New Roman" w:hAnsi="Arial" w:cs="Arial"/>
                <w:b/>
                <w:sz w:val="20"/>
                <w:szCs w:val="20"/>
              </w:rPr>
              <w:t>L</w:t>
            </w:r>
            <w:r w:rsidRPr="00C352B8">
              <w:rPr>
                <w:rFonts w:ascii="Arial" w:eastAsia="Times New Roman" w:hAnsi="Arial" w:cs="Arial"/>
                <w:b/>
                <w:sz w:val="20"/>
                <w:szCs w:val="20"/>
              </w:rPr>
              <w:t>ồng</w:t>
            </w:r>
            <w:r>
              <w:rPr>
                <w:rFonts w:ascii="Arial" w:eastAsia="Times New Roman" w:hAnsi="Arial" w:cs="Arial"/>
                <w:b/>
                <w:sz w:val="20"/>
                <w:szCs w:val="20"/>
              </w:rPr>
              <w:t xml:space="preserve"> gh</w:t>
            </w:r>
            <w:r w:rsidRPr="00C352B8">
              <w:rPr>
                <w:rFonts w:ascii="Arial" w:eastAsia="Times New Roman" w:hAnsi="Arial" w:cs="Arial"/>
                <w:b/>
                <w:sz w:val="20"/>
                <w:szCs w:val="20"/>
              </w:rPr>
              <w:t>ép</w:t>
            </w:r>
            <w:r>
              <w:rPr>
                <w:rFonts w:ascii="Arial" w:eastAsia="Times New Roman" w:hAnsi="Arial" w:cs="Arial"/>
                <w:b/>
                <w:sz w:val="20"/>
                <w:szCs w:val="20"/>
              </w:rPr>
              <w:t xml:space="preserve"> gi</w:t>
            </w:r>
            <w:r w:rsidRPr="00C352B8">
              <w:rPr>
                <w:rFonts w:ascii="Arial" w:eastAsia="Times New Roman" w:hAnsi="Arial" w:cs="Arial"/>
                <w:b/>
                <w:sz w:val="20"/>
                <w:szCs w:val="20"/>
              </w:rPr>
              <w:t>ới</w:t>
            </w:r>
            <w:r>
              <w:rPr>
                <w:rFonts w:ascii="Arial" w:eastAsia="Times New Roman" w:hAnsi="Arial" w:cs="Arial"/>
                <w:b/>
                <w:sz w:val="20"/>
                <w:szCs w:val="20"/>
              </w:rPr>
              <w:t xml:space="preserve"> v</w:t>
            </w:r>
            <w:r w:rsidRPr="00C352B8">
              <w:rPr>
                <w:rFonts w:ascii="Arial" w:eastAsia="Times New Roman" w:hAnsi="Arial" w:cs="Arial"/>
                <w:b/>
                <w:sz w:val="20"/>
                <w:szCs w:val="20"/>
              </w:rPr>
              <w:t>à</w:t>
            </w:r>
            <w:r>
              <w:rPr>
                <w:rFonts w:ascii="Arial" w:eastAsia="Times New Roman" w:hAnsi="Arial" w:cs="Arial"/>
                <w:b/>
                <w:sz w:val="20"/>
                <w:szCs w:val="20"/>
              </w:rPr>
              <w:t xml:space="preserve"> Lợi ích giới </w:t>
            </w:r>
          </w:p>
          <w:p w:rsidR="00C352B8" w:rsidRPr="00B378D0" w:rsidRDefault="00C352B8" w:rsidP="00C352B8">
            <w:pPr>
              <w:numPr>
                <w:ilvl w:val="0"/>
                <w:numId w:val="2"/>
              </w:num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Các nhóm chuyên gia CBDRM cấp xã phải có ít nhất </w:t>
            </w:r>
            <w:r w:rsidRPr="00B378D0">
              <w:rPr>
                <w:rFonts w:ascii="Arial" w:eastAsia="Times New Roman" w:hAnsi="Arial" w:cs="Arial"/>
                <w:sz w:val="20"/>
                <w:szCs w:val="20"/>
              </w:rPr>
              <w:t xml:space="preserve">30% </w:t>
            </w:r>
            <w:r>
              <w:rPr>
                <w:rFonts w:ascii="Arial" w:eastAsia="Times New Roman" w:hAnsi="Arial" w:cs="Arial"/>
                <w:sz w:val="20"/>
                <w:szCs w:val="20"/>
              </w:rPr>
              <w:t xml:space="preserve">phụ nữ kể cả trong các vị trí ra quyết định </w:t>
            </w:r>
            <w:r w:rsidRPr="00B378D0">
              <w:rPr>
                <w:rFonts w:ascii="Arial" w:eastAsia="Times New Roman" w:hAnsi="Arial" w:cs="Arial"/>
                <w:sz w:val="20"/>
                <w:szCs w:val="20"/>
              </w:rPr>
              <w:t xml:space="preserve"> </w:t>
            </w:r>
          </w:p>
          <w:p w:rsidR="00C352B8" w:rsidRDefault="00C352B8" w:rsidP="00C352B8">
            <w:pPr>
              <w:numPr>
                <w:ilvl w:val="0"/>
                <w:numId w:val="2"/>
              </w:numPr>
              <w:spacing w:after="0" w:line="240" w:lineRule="auto"/>
              <w:ind w:left="720"/>
              <w:contextualSpacing/>
              <w:jc w:val="both"/>
              <w:rPr>
                <w:rFonts w:ascii="Arial" w:eastAsia="Times New Roman" w:hAnsi="Arial" w:cs="Arial"/>
                <w:i/>
                <w:color w:val="000000"/>
                <w:sz w:val="20"/>
                <w:lang w:eastAsia="ja-JP"/>
              </w:rPr>
            </w:pPr>
            <w:r w:rsidRPr="00271A0B">
              <w:rPr>
                <w:rFonts w:ascii="Arial" w:eastAsia="Times New Roman" w:hAnsi="Arial" w:cs="Arial"/>
                <w:sz w:val="20"/>
                <w:szCs w:val="20"/>
              </w:rPr>
              <w:t xml:space="preserve">Cơ sở dữ liệu tổn thất và thiệt hại theo dõi dữ liệu phân tách riêng về giới </w:t>
            </w:r>
            <w:r>
              <w:rPr>
                <w:rFonts w:ascii="Arial" w:eastAsia="Times New Roman" w:hAnsi="Arial" w:cs="Arial"/>
                <w:sz w:val="20"/>
                <w:szCs w:val="20"/>
              </w:rPr>
              <w:t>đối với các số liệu thống kê thiên tai chính</w:t>
            </w:r>
          </w:p>
          <w:p w:rsidR="00690CAD" w:rsidRPr="00C352B8" w:rsidRDefault="00C352B8" w:rsidP="00C352B8">
            <w:pPr>
              <w:numPr>
                <w:ilvl w:val="0"/>
                <w:numId w:val="2"/>
              </w:numPr>
              <w:spacing w:after="0" w:line="240" w:lineRule="auto"/>
              <w:ind w:left="720"/>
              <w:contextualSpacing/>
              <w:jc w:val="both"/>
              <w:rPr>
                <w:rFonts w:ascii="Arial" w:eastAsia="Times New Roman" w:hAnsi="Arial" w:cs="Arial"/>
                <w:i/>
                <w:color w:val="000000"/>
                <w:sz w:val="20"/>
                <w:lang w:eastAsia="ja-JP"/>
              </w:rPr>
            </w:pPr>
            <w:r w:rsidRPr="00C352B8">
              <w:rPr>
                <w:rFonts w:ascii="Arial" w:eastAsia="Times New Roman" w:hAnsi="Arial" w:cs="Arial"/>
                <w:sz w:val="20"/>
                <w:szCs w:val="20"/>
              </w:rPr>
              <w:t xml:space="preserve">Tăng cường vai trò của Hội Phụ nữ Việt Nam trong lập kế hoạch của cộng đồng và trong quá trình tham vấn. </w:t>
            </w:r>
          </w:p>
          <w:p w:rsidR="00C352B8" w:rsidRPr="006D2094" w:rsidRDefault="00C352B8" w:rsidP="00C352B8">
            <w:pPr>
              <w:spacing w:after="0" w:line="240" w:lineRule="auto"/>
              <w:contextualSpacing/>
              <w:jc w:val="both"/>
              <w:rPr>
                <w:rFonts w:ascii="Arial" w:hAnsi="Arial" w:cs="Arial"/>
                <w:i/>
                <w:color w:val="000000" w:themeColor="text1"/>
                <w:sz w:val="20"/>
                <w:szCs w:val="20"/>
              </w:rPr>
            </w:pPr>
          </w:p>
        </w:tc>
      </w:tr>
      <w:tr w:rsidR="00205445" w:rsidRPr="00205445" w:rsidTr="00823FD0">
        <w:trPr>
          <w:trHeight w:val="248"/>
        </w:trPr>
        <w:tc>
          <w:tcPr>
            <w:tcW w:w="10578" w:type="dxa"/>
            <w:gridSpan w:val="4"/>
            <w:tcBorders>
              <w:top w:val="single" w:sz="4" w:space="0" w:color="auto"/>
              <w:left w:val="single" w:sz="4" w:space="0" w:color="auto"/>
              <w:bottom w:val="nil"/>
              <w:right w:val="single" w:sz="4" w:space="0" w:color="auto"/>
            </w:tcBorders>
            <w:shd w:val="clear" w:color="auto" w:fill="24634F"/>
            <w:noWrap/>
            <w:vAlign w:val="bottom"/>
          </w:tcPr>
          <w:p w:rsidR="00293787" w:rsidRPr="007E6CCE" w:rsidRDefault="006F3A3F" w:rsidP="00293787">
            <w:pPr>
              <w:tabs>
                <w:tab w:val="left" w:pos="860"/>
              </w:tabs>
              <w:spacing w:before="40" w:after="40"/>
              <w:ind w:left="718" w:right="-533" w:hanging="718"/>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t>E</w:t>
            </w:r>
            <w:r w:rsidR="00205445" w:rsidRPr="00205445">
              <w:rPr>
                <w:rStyle w:val="IntenseReference"/>
                <w:rFonts w:ascii="Arial" w:hAnsi="Arial" w:cs="Arial"/>
                <w:color w:val="FFFFFF" w:themeColor="background1"/>
                <w:szCs w:val="24"/>
              </w:rPr>
              <w:t>.4.</w:t>
            </w:r>
            <w:r w:rsidR="00431E95">
              <w:rPr>
                <w:rFonts w:ascii="Arial" w:eastAsia="Times New Roman" w:hAnsi="Arial" w:cs="Arial"/>
                <w:b/>
                <w:color w:val="FFFFFF" w:themeColor="background1"/>
                <w:szCs w:val="24"/>
                <w:lang w:eastAsia="ja-JP"/>
              </w:rPr>
              <w:t xml:space="preserve"> </w:t>
            </w:r>
            <w:r w:rsidR="00293787">
              <w:rPr>
                <w:rFonts w:ascii="Arial" w:eastAsia="Times New Roman" w:hAnsi="Arial" w:cs="Arial"/>
                <w:b/>
                <w:color w:val="FFFFFF" w:themeColor="background1"/>
                <w:lang w:eastAsia="ja-JP"/>
              </w:rPr>
              <w:t>Nhu cầu của người nhận</w:t>
            </w:r>
          </w:p>
          <w:p w:rsidR="00205445" w:rsidRPr="00205445" w:rsidRDefault="00293787" w:rsidP="00293787">
            <w:pPr>
              <w:tabs>
                <w:tab w:val="left" w:pos="860"/>
              </w:tabs>
              <w:spacing w:before="40" w:after="40" w:line="240" w:lineRule="auto"/>
              <w:ind w:right="-533"/>
              <w:rPr>
                <w:rFonts w:ascii="Arial" w:eastAsia="Times New Roman" w:hAnsi="Arial" w:cs="Arial"/>
                <w:color w:val="FFFFFF" w:themeColor="background1"/>
                <w:sz w:val="20"/>
                <w:lang w:eastAsia="ja-JP"/>
              </w:rPr>
            </w:pPr>
            <w:r>
              <w:rPr>
                <w:rFonts w:ascii="Arial" w:eastAsia="Times New Roman" w:hAnsi="Arial" w:cs="Arial"/>
                <w:color w:val="FFFFFF" w:themeColor="background1"/>
                <w:sz w:val="20"/>
                <w:lang w:eastAsia="ja-JP"/>
              </w:rPr>
              <w:t xml:space="preserve">Tính dễ tổn thương và nhu cầu tài chính của dân và nước hưởng lợi </w:t>
            </w:r>
          </w:p>
        </w:tc>
      </w:tr>
      <w:tr w:rsidR="00205445" w:rsidRPr="00612109" w:rsidTr="00823FD0">
        <w:trPr>
          <w:trHeight w:val="314"/>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05445"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lastRenderedPageBreak/>
              <w:t>E</w:t>
            </w:r>
            <w:r w:rsidR="00205445" w:rsidRPr="00CB01A4">
              <w:rPr>
                <w:rFonts w:ascii="Arial" w:eastAsia="Times New Roman" w:hAnsi="Arial" w:cs="Arial"/>
                <w:color w:val="24634F"/>
                <w:sz w:val="20"/>
                <w:lang w:eastAsia="ja-JP"/>
              </w:rPr>
              <w:t xml:space="preserve">.4.1. </w:t>
            </w:r>
            <w:r w:rsidR="00293787" w:rsidRPr="00876387">
              <w:rPr>
                <w:rFonts w:ascii="Arial" w:eastAsia="Times New Roman" w:hAnsi="Arial" w:cs="Arial"/>
                <w:color w:val="008000"/>
                <w:sz w:val="20"/>
                <w:lang w:eastAsia="ja-JP"/>
              </w:rPr>
              <w:t>Tính dễ tổn thương và nhu cầu tài chính của dân và nước hưởng lợi</w:t>
            </w:r>
            <w:r w:rsidR="00293787">
              <w:rPr>
                <w:rFonts w:ascii="Arial" w:eastAsia="Times New Roman" w:hAnsi="Arial" w:cs="Arial"/>
                <w:color w:val="FFFFFF" w:themeColor="background1"/>
                <w:sz w:val="20"/>
                <w:lang w:eastAsia="ja-JP"/>
              </w:rPr>
              <w:t xml:space="preserve"> </w:t>
            </w:r>
            <w:r w:rsidR="00293787" w:rsidRPr="00F30B46">
              <w:rPr>
                <w:rFonts w:ascii="Arial" w:eastAsia="Times New Roman" w:hAnsi="Arial" w:cs="Arial"/>
                <w:color w:val="24634F"/>
                <w:sz w:val="20"/>
                <w:lang w:eastAsia="ja-JP"/>
              </w:rPr>
              <w:t>(</w:t>
            </w:r>
            <w:r w:rsidR="00293787">
              <w:rPr>
                <w:rFonts w:ascii="Arial" w:eastAsia="Times New Roman" w:hAnsi="Arial" w:cs="Arial"/>
                <w:color w:val="24634F"/>
                <w:sz w:val="20"/>
                <w:lang w:eastAsia="ja-JP"/>
              </w:rPr>
              <w:t>chỉ với thích ứng</w:t>
            </w:r>
            <w:r w:rsidR="00293787" w:rsidRPr="00F30B46">
              <w:rPr>
                <w:rFonts w:ascii="Arial" w:eastAsia="Times New Roman" w:hAnsi="Arial" w:cs="Arial"/>
                <w:color w:val="24634F"/>
                <w:sz w:val="20"/>
                <w:lang w:eastAsia="ja-JP"/>
              </w:rPr>
              <w:t>)</w:t>
            </w:r>
          </w:p>
        </w:tc>
      </w:tr>
      <w:tr w:rsidR="00205445" w:rsidRPr="00612109" w:rsidTr="00823FD0">
        <w:trPr>
          <w:trHeight w:val="494"/>
        </w:trPr>
        <w:tc>
          <w:tcPr>
            <w:tcW w:w="10578" w:type="dxa"/>
            <w:gridSpan w:val="4"/>
            <w:tcBorders>
              <w:top w:val="single" w:sz="4" w:space="0" w:color="auto"/>
              <w:left w:val="single" w:sz="4" w:space="0" w:color="auto"/>
              <w:bottom w:val="single" w:sz="4" w:space="0" w:color="auto"/>
              <w:right w:val="single" w:sz="4" w:space="0" w:color="auto"/>
            </w:tcBorders>
            <w:shd w:val="clear" w:color="auto" w:fill="auto"/>
            <w:noWrap/>
          </w:tcPr>
          <w:p w:rsidR="00293787" w:rsidRDefault="00293787" w:rsidP="00293787">
            <w:pPr>
              <w:pStyle w:val="ListParagraph"/>
              <w:numPr>
                <w:ilvl w:val="0"/>
                <w:numId w:val="31"/>
              </w:numPr>
              <w:tabs>
                <w:tab w:val="left" w:pos="449"/>
                <w:tab w:val="left" w:pos="851"/>
              </w:tabs>
              <w:spacing w:before="240" w:after="0" w:line="240" w:lineRule="auto"/>
              <w:ind w:left="0" w:firstLine="0"/>
              <w:contextualSpacing w:val="0"/>
              <w:jc w:val="both"/>
              <w:rPr>
                <w:rFonts w:ascii="Arial" w:eastAsia="Times New Roman" w:hAnsi="Arial" w:cs="Arial"/>
                <w:sz w:val="20"/>
                <w:szCs w:val="24"/>
                <w:lang w:val="en-CA" w:eastAsia="ja-JP"/>
              </w:rPr>
            </w:pPr>
            <w:r>
              <w:rPr>
                <w:rFonts w:ascii="Arial" w:eastAsia="Times New Roman" w:hAnsi="Arial" w:cs="Arial"/>
                <w:sz w:val="20"/>
                <w:lang w:val="en-CA" w:eastAsia="ja-JP"/>
              </w:rPr>
              <w:t>Theo Chỉ số tổn thương do BĐKH (CCVI), Việt</w:t>
            </w:r>
            <w:r w:rsidRPr="00A779F8">
              <w:rPr>
                <w:rFonts w:ascii="Arial" w:eastAsia="Times New Roman" w:hAnsi="Arial" w:cs="Arial"/>
                <w:sz w:val="20"/>
                <w:lang w:val="en-CA" w:eastAsia="ja-JP"/>
              </w:rPr>
              <w:t xml:space="preserve"> Nam </w:t>
            </w:r>
            <w:r>
              <w:rPr>
                <w:rFonts w:ascii="Arial" w:eastAsia="Times New Roman" w:hAnsi="Arial" w:cs="Arial"/>
                <w:sz w:val="20"/>
                <w:lang w:val="en-CA" w:eastAsia="ja-JP"/>
              </w:rPr>
              <w:t>xếp thứ 23 trong tổng số</w:t>
            </w:r>
            <w:r w:rsidRPr="00A779F8">
              <w:rPr>
                <w:rFonts w:ascii="Arial" w:eastAsia="Times New Roman" w:hAnsi="Arial" w:cs="Arial"/>
                <w:sz w:val="20"/>
                <w:lang w:val="en-CA" w:eastAsia="ja-JP"/>
              </w:rPr>
              <w:t xml:space="preserve"> 193 </w:t>
            </w:r>
            <w:r>
              <w:rPr>
                <w:rFonts w:ascii="Arial" w:eastAsia="Times New Roman" w:hAnsi="Arial" w:cs="Arial"/>
                <w:sz w:val="20"/>
                <w:lang w:val="en-CA" w:eastAsia="ja-JP"/>
              </w:rPr>
              <w:t xml:space="preserve">nước và là một trong 30 nước "đặc biệt rủi ro/có nguy cơ đặc biệt". CCVI đánh giá 42 yếu tố xã hội, kinh tế và môi trường để đánh giá tính dễ bị tổn thương trong cả ba lĩnh vực chính, bao gồm (a) dễ bị ảnh hưởng bởi thiên tai liên quan đến khí hậu và nước biển dâng; (b) </w:t>
            </w:r>
            <w:r w:rsidRPr="00876387">
              <w:rPr>
                <w:rFonts w:ascii="Arial" w:eastAsia="Times New Roman" w:hAnsi="Arial" w:cs="Arial"/>
                <w:sz w:val="20"/>
                <w:lang w:val="en-CA" w:eastAsia="ja-JP"/>
              </w:rPr>
              <w:t>độ nhạy cảm của con người</w:t>
            </w:r>
            <w:r>
              <w:rPr>
                <w:rFonts w:ascii="Arial" w:eastAsia="Times New Roman" w:hAnsi="Arial" w:cs="Arial"/>
                <w:sz w:val="20"/>
                <w:lang w:val="en-CA" w:eastAsia="ja-JP"/>
              </w:rPr>
              <w:t xml:space="preserve"> về mô hình dân số, phát triển, tài nguyên thiên nhiên, phụ thuộc nông nghiệp và xung đột; và (c) tính tổn thương trong tương lai có xét đến khả năng thích ứng của Chính phủ và cơ sở hạ tầng của quốc gia giải quyết hiệu ứng BĐKH. Các nước chịu rủi ro nhất có đặc tính là mức độ nghèo khổ cao, mật độ dân số cao, chịu ảnh hưởng của các sự cố liên quan đến khí hậu; và khả năng phụ thuộc vào lương thực thực cùng với đất nông nghiệp dễ bị hạn hán.</w:t>
            </w:r>
          </w:p>
          <w:p w:rsidR="00293787" w:rsidRDefault="00293787" w:rsidP="00293787">
            <w:pPr>
              <w:pStyle w:val="ListParagraph"/>
              <w:numPr>
                <w:ilvl w:val="0"/>
                <w:numId w:val="31"/>
              </w:numPr>
              <w:tabs>
                <w:tab w:val="left" w:pos="449"/>
                <w:tab w:val="left" w:pos="851"/>
              </w:tabs>
              <w:spacing w:before="240" w:after="0" w:line="240" w:lineRule="auto"/>
              <w:ind w:left="0" w:firstLine="0"/>
              <w:contextualSpacing w:val="0"/>
              <w:jc w:val="both"/>
              <w:rPr>
                <w:rFonts w:ascii="Arial" w:eastAsia="Times New Roman" w:hAnsi="Arial" w:cs="Arial"/>
                <w:sz w:val="20"/>
                <w:szCs w:val="24"/>
                <w:lang w:eastAsia="ja-JP"/>
              </w:rPr>
            </w:pPr>
            <w:r>
              <w:rPr>
                <w:rFonts w:ascii="Arial" w:eastAsia="Times New Roman" w:hAnsi="Arial" w:cs="Arial"/>
                <w:sz w:val="20"/>
                <w:lang w:eastAsia="ja-JP"/>
              </w:rPr>
              <w:t>Với hơn 3.</w:t>
            </w:r>
            <w:r w:rsidRPr="00930540">
              <w:rPr>
                <w:rFonts w:ascii="Arial" w:eastAsia="Times New Roman" w:hAnsi="Arial" w:cs="Arial"/>
                <w:sz w:val="20"/>
                <w:lang w:eastAsia="ja-JP"/>
              </w:rPr>
              <w:t xml:space="preserve">260 km </w:t>
            </w:r>
            <w:r>
              <w:rPr>
                <w:rFonts w:ascii="Arial" w:eastAsia="Times New Roman" w:hAnsi="Arial" w:cs="Arial"/>
                <w:sz w:val="20"/>
                <w:lang w:eastAsia="ja-JP"/>
              </w:rPr>
              <w:t>bờ biển, khoảng</w:t>
            </w:r>
            <w:r w:rsidRPr="00930540">
              <w:rPr>
                <w:rFonts w:ascii="Arial" w:eastAsia="Times New Roman" w:hAnsi="Arial" w:cs="Arial"/>
                <w:sz w:val="20"/>
                <w:lang w:eastAsia="ja-JP"/>
              </w:rPr>
              <w:t xml:space="preserve"> 30% </w:t>
            </w:r>
            <w:r>
              <w:rPr>
                <w:rFonts w:ascii="Arial" w:eastAsia="Times New Roman" w:hAnsi="Arial" w:cs="Arial"/>
                <w:sz w:val="20"/>
                <w:lang w:eastAsia="ja-JP"/>
              </w:rPr>
              <w:t>dân số của 90 triệu dân Việt Nam sống tại 28 tỉnh ven biển</w:t>
            </w:r>
            <w:r w:rsidRPr="00930540">
              <w:rPr>
                <w:rFonts w:ascii="Arial" w:eastAsia="Times New Roman" w:hAnsi="Arial" w:cs="Arial"/>
                <w:sz w:val="20"/>
                <w:lang w:eastAsia="ja-JP"/>
              </w:rPr>
              <w:t xml:space="preserve">. </w:t>
            </w:r>
            <w:r>
              <w:rPr>
                <w:rFonts w:ascii="Arial" w:eastAsia="Times New Roman" w:hAnsi="Arial" w:cs="Arial"/>
                <w:sz w:val="20"/>
                <w:lang w:eastAsia="ja-JP"/>
              </w:rPr>
              <w:t xml:space="preserve">Những khu vực này rất dễ bị tổn thương với nước biển dâng và đi kèm với xâm nhập mặn và siêu bão, lụt, triều cường. </w:t>
            </w:r>
            <w:r w:rsidRPr="00930540">
              <w:rPr>
                <w:rFonts w:ascii="Arial" w:eastAsia="Times New Roman" w:hAnsi="Arial" w:cs="Arial"/>
                <w:sz w:val="20"/>
                <w:lang w:eastAsia="ja-JP"/>
              </w:rPr>
              <w:t xml:space="preserve"> </w:t>
            </w:r>
            <w:r>
              <w:rPr>
                <w:rFonts w:ascii="Arial" w:eastAsia="Times New Roman" w:hAnsi="Arial" w:cs="Arial"/>
                <w:sz w:val="20"/>
                <w:lang w:eastAsia="ja-JP"/>
              </w:rPr>
              <w:t>Thông báo quốc gia của Việt Nam lần thứ hai dự báo trung bình mực nước biển dâng</w:t>
            </w:r>
            <w:r w:rsidRPr="00930540">
              <w:rPr>
                <w:rFonts w:ascii="Arial" w:eastAsia="Times New Roman" w:hAnsi="Arial" w:cs="Arial"/>
                <w:sz w:val="20"/>
                <w:lang w:eastAsia="ja-JP"/>
              </w:rPr>
              <w:t xml:space="preserve"> 57-73cm </w:t>
            </w:r>
            <w:r>
              <w:rPr>
                <w:rFonts w:ascii="Arial" w:eastAsia="Times New Roman" w:hAnsi="Arial" w:cs="Arial"/>
                <w:sz w:val="20"/>
                <w:lang w:eastAsia="ja-JP"/>
              </w:rPr>
              <w:t xml:space="preserve">dọc bờ biển Việt Nam vào năm </w:t>
            </w:r>
            <w:r w:rsidRPr="00930540">
              <w:rPr>
                <w:rFonts w:ascii="Arial" w:eastAsia="Times New Roman" w:hAnsi="Arial" w:cs="Arial"/>
                <w:sz w:val="20"/>
                <w:lang w:eastAsia="ja-JP"/>
              </w:rPr>
              <w:t xml:space="preserve">2100.  </w:t>
            </w:r>
            <w:r>
              <w:rPr>
                <w:rFonts w:ascii="Arial" w:eastAsia="Times New Roman" w:hAnsi="Arial" w:cs="Arial"/>
                <w:sz w:val="20"/>
                <w:lang w:eastAsia="ja-JP"/>
              </w:rPr>
              <w:t>Nếu không có hành động lớn, khoảng 30.</w:t>
            </w:r>
            <w:r w:rsidRPr="00930540">
              <w:rPr>
                <w:rFonts w:ascii="Arial" w:eastAsia="Times New Roman" w:hAnsi="Arial" w:cs="Arial"/>
                <w:sz w:val="20"/>
                <w:lang w:eastAsia="ja-JP"/>
              </w:rPr>
              <w:t xml:space="preserve">000km2 </w:t>
            </w:r>
            <w:r>
              <w:rPr>
                <w:rFonts w:ascii="Arial" w:eastAsia="Times New Roman" w:hAnsi="Arial" w:cs="Arial"/>
                <w:sz w:val="20"/>
                <w:lang w:eastAsia="ja-JP"/>
              </w:rPr>
              <w:t>tương đương 9,</w:t>
            </w:r>
            <w:r w:rsidRPr="00930540">
              <w:rPr>
                <w:rFonts w:ascii="Arial" w:eastAsia="Times New Roman" w:hAnsi="Arial" w:cs="Arial"/>
                <w:sz w:val="20"/>
                <w:lang w:eastAsia="ja-JP"/>
              </w:rPr>
              <w:t xml:space="preserve">3% </w:t>
            </w:r>
            <w:r>
              <w:rPr>
                <w:rFonts w:ascii="Arial" w:eastAsia="Times New Roman" w:hAnsi="Arial" w:cs="Arial"/>
                <w:sz w:val="20"/>
                <w:lang w:eastAsia="ja-JP"/>
              </w:rPr>
              <w:t xml:space="preserve">tổng diện tích mặt đất của quốc gia sẽ bị ngập. Các dự báo khí hậu cũng chỉ ra mức tăng có thể về xác suất các cơn bão cường độ lớn hay siêu bão đi kèm với triều cường tương tự như cơn bão đã tàn phá vùng </w:t>
            </w:r>
            <w:r w:rsidRPr="00930540">
              <w:rPr>
                <w:rFonts w:ascii="Arial" w:eastAsia="Times New Roman" w:hAnsi="Arial" w:cs="Arial"/>
                <w:sz w:val="20"/>
                <w:lang w:eastAsia="ja-JP"/>
              </w:rPr>
              <w:t xml:space="preserve">Tacloban </w:t>
            </w:r>
            <w:r>
              <w:rPr>
                <w:rFonts w:ascii="Arial" w:eastAsia="Times New Roman" w:hAnsi="Arial" w:cs="Arial"/>
                <w:sz w:val="20"/>
                <w:lang w:eastAsia="ja-JP"/>
              </w:rPr>
              <w:t xml:space="preserve">của Phillipine năm </w:t>
            </w:r>
            <w:r w:rsidRPr="00930540">
              <w:rPr>
                <w:rFonts w:ascii="Arial" w:eastAsia="Times New Roman" w:hAnsi="Arial" w:cs="Arial"/>
                <w:sz w:val="20"/>
                <w:lang w:eastAsia="ja-JP"/>
              </w:rPr>
              <w:t xml:space="preserve">2013. </w:t>
            </w:r>
          </w:p>
          <w:p w:rsidR="00293787" w:rsidRDefault="00293787" w:rsidP="00293787">
            <w:pPr>
              <w:pStyle w:val="ListParagraph"/>
              <w:numPr>
                <w:ilvl w:val="0"/>
                <w:numId w:val="31"/>
              </w:numPr>
              <w:tabs>
                <w:tab w:val="left" w:pos="449"/>
                <w:tab w:val="left" w:pos="851"/>
              </w:tabs>
              <w:spacing w:before="240" w:after="0" w:line="240" w:lineRule="auto"/>
              <w:ind w:left="0" w:firstLine="0"/>
              <w:contextualSpacing w:val="0"/>
              <w:jc w:val="both"/>
              <w:rPr>
                <w:rFonts w:ascii="Arial" w:eastAsia="Times New Roman" w:hAnsi="Arial" w:cs="Arial"/>
                <w:sz w:val="20"/>
                <w:szCs w:val="24"/>
                <w:lang w:eastAsia="ja-JP"/>
              </w:rPr>
            </w:pPr>
            <w:r w:rsidRPr="001D506A">
              <w:rPr>
                <w:rFonts w:ascii="Arial" w:eastAsia="Times New Roman" w:hAnsi="Arial" w:cs="Arial"/>
                <w:sz w:val="20"/>
                <w:lang w:eastAsia="ja-JP"/>
              </w:rPr>
              <w:t xml:space="preserve">Những xu hướng này đặt các khu vực đồng bằng ven biển và đất thấp duyên hải của Việt Nam vào mức có rủi ro đặc biệt.  Tỉ lệ nghèo 23% của vùng ven biển nhiều gấp hai lần tỉ lệ trung bỉnh cả nước, một phần do tăng tổn </w:t>
            </w:r>
            <w:proofErr w:type="gramStart"/>
            <w:r w:rsidRPr="001D506A">
              <w:rPr>
                <w:rFonts w:ascii="Arial" w:eastAsia="Times New Roman" w:hAnsi="Arial" w:cs="Arial"/>
                <w:sz w:val="20"/>
                <w:lang w:eastAsia="ja-JP"/>
              </w:rPr>
              <w:t>thất  hàng</w:t>
            </w:r>
            <w:proofErr w:type="gramEnd"/>
            <w:r w:rsidRPr="001D506A">
              <w:rPr>
                <w:rFonts w:ascii="Arial" w:eastAsia="Times New Roman" w:hAnsi="Arial" w:cs="Arial"/>
                <w:sz w:val="20"/>
                <w:lang w:eastAsia="ja-JP"/>
              </w:rPr>
              <w:t xml:space="preserve"> năm từ tác động thiên tai liên quan đến khí hậu. Hơn 500.000 người sống cách bờ biển 200 m.  Nhà của của </w:t>
            </w:r>
            <w:r>
              <w:rPr>
                <w:rFonts w:ascii="Arial" w:eastAsia="Times New Roman" w:hAnsi="Arial" w:cs="Arial"/>
                <w:sz w:val="20"/>
                <w:lang w:eastAsia="ja-JP"/>
              </w:rPr>
              <w:t>họ</w:t>
            </w:r>
            <w:r w:rsidRPr="001D506A">
              <w:rPr>
                <w:rFonts w:ascii="Arial" w:eastAsia="Times New Roman" w:hAnsi="Arial" w:cs="Arial"/>
                <w:sz w:val="20"/>
                <w:lang w:eastAsia="ja-JP"/>
              </w:rPr>
              <w:t xml:space="preserve"> hầu như thường xuyên chịu tác động của bão, xói lở và triều cường. Càng </w:t>
            </w:r>
            <w:r>
              <w:rPr>
                <w:rFonts w:ascii="Arial" w:eastAsia="Times New Roman" w:hAnsi="Arial" w:cs="Arial"/>
                <w:sz w:val="20"/>
                <w:lang w:eastAsia="ja-JP"/>
              </w:rPr>
              <w:t>ngày càng tăng số</w:t>
            </w:r>
            <w:r w:rsidRPr="001D506A">
              <w:rPr>
                <w:rFonts w:ascii="Arial" w:eastAsia="Times New Roman" w:hAnsi="Arial" w:cs="Arial"/>
                <w:sz w:val="20"/>
                <w:lang w:eastAsia="ja-JP"/>
              </w:rPr>
              <w:t xml:space="preserve"> người chủ yếu</w:t>
            </w:r>
            <w:r>
              <w:rPr>
                <w:rFonts w:ascii="Arial" w:eastAsia="Times New Roman" w:hAnsi="Arial" w:cs="Arial"/>
                <w:sz w:val="20"/>
                <w:lang w:eastAsia="ja-JP"/>
              </w:rPr>
              <w:t xml:space="preserve"> là</w:t>
            </w:r>
            <w:r w:rsidRPr="001D506A">
              <w:rPr>
                <w:rFonts w:ascii="Arial" w:eastAsia="Times New Roman" w:hAnsi="Arial" w:cs="Arial"/>
                <w:sz w:val="20"/>
                <w:lang w:eastAsia="ja-JP"/>
              </w:rPr>
              <w:t xml:space="preserve"> người nghèo và dễ bị tổn thương tại các khu vực ven biển sống trong nhà ở không </w:t>
            </w:r>
            <w:proofErr w:type="gramStart"/>
            <w:r w:rsidRPr="001D506A">
              <w:rPr>
                <w:rFonts w:ascii="Arial" w:eastAsia="Times New Roman" w:hAnsi="Arial" w:cs="Arial"/>
                <w:sz w:val="20"/>
                <w:lang w:eastAsia="ja-JP"/>
              </w:rPr>
              <w:t>an</w:t>
            </w:r>
            <w:proofErr w:type="gramEnd"/>
            <w:r w:rsidRPr="001D506A">
              <w:rPr>
                <w:rFonts w:ascii="Arial" w:eastAsia="Times New Roman" w:hAnsi="Arial" w:cs="Arial"/>
                <w:sz w:val="20"/>
                <w:lang w:eastAsia="ja-JP"/>
              </w:rPr>
              <w:t xml:space="preserve"> toàn, một phần là do sự đô thị hóa nhanh chóng và đói nghèo dai dẳng.</w:t>
            </w:r>
          </w:p>
          <w:p w:rsidR="00293787" w:rsidRPr="00171FDB" w:rsidRDefault="00293787" w:rsidP="00293787">
            <w:pPr>
              <w:pStyle w:val="ListParagraph"/>
              <w:numPr>
                <w:ilvl w:val="0"/>
                <w:numId w:val="31"/>
              </w:numPr>
              <w:tabs>
                <w:tab w:val="left" w:pos="449"/>
                <w:tab w:val="left" w:pos="851"/>
              </w:tabs>
              <w:spacing w:before="240" w:after="0" w:line="240" w:lineRule="auto"/>
              <w:ind w:left="0" w:firstLine="0"/>
              <w:contextualSpacing w:val="0"/>
              <w:jc w:val="both"/>
              <w:rPr>
                <w:rFonts w:ascii="Arial" w:eastAsia="Times New Roman" w:hAnsi="Arial" w:cs="Arial"/>
                <w:sz w:val="20"/>
                <w:szCs w:val="24"/>
                <w:lang w:eastAsia="ja-JP"/>
              </w:rPr>
            </w:pPr>
            <w:r w:rsidRPr="008F1A67">
              <w:rPr>
                <w:rFonts w:ascii="Arial" w:eastAsia="Times New Roman" w:hAnsi="Arial" w:cs="Arial"/>
                <w:sz w:val="20"/>
                <w:lang w:val="en-CA" w:eastAsia="ja-JP"/>
              </w:rPr>
              <w:t>Việt Nam phải chịu trung bình 6-8 cơn bão hàng năm</w:t>
            </w:r>
            <w:r w:rsidRPr="001D506A">
              <w:rPr>
                <w:rFonts w:ascii="Arial" w:eastAsia="Times New Roman" w:hAnsi="Arial" w:cs="Arial"/>
                <w:sz w:val="20"/>
                <w:vertAlign w:val="superscript"/>
                <w:lang w:val="en-CA" w:eastAsia="ja-JP"/>
              </w:rPr>
              <w:footnoteReference w:id="22"/>
            </w:r>
            <w:r w:rsidRPr="008F1A67">
              <w:rPr>
                <w:rFonts w:ascii="Arial" w:eastAsia="Times New Roman" w:hAnsi="Arial" w:cs="Arial"/>
                <w:sz w:val="20"/>
                <w:lang w:val="en-CA" w:eastAsia="ja-JP"/>
              </w:rPr>
              <w:t xml:space="preserve">. Trong những năm ENSO bão xuất hiện khốc liệt hơn, mạnh hơn và với xói lở trên diện rộng. Quan sát trong quá khứ không cho thấy thay đổi nào về mô hình hay cường độ bão trong vùng Đông Nam Á/Tây Thái Bình Dương do ảnh hưởng của BĐKH song sự mạnh lên của các cơn bão </w:t>
            </w:r>
            <w:proofErr w:type="gramStart"/>
            <w:r w:rsidRPr="008F1A67">
              <w:rPr>
                <w:rFonts w:ascii="Arial" w:eastAsia="Times New Roman" w:hAnsi="Arial" w:cs="Arial"/>
                <w:sz w:val="20"/>
                <w:lang w:val="en-CA" w:eastAsia="ja-JP"/>
              </w:rPr>
              <w:t>đã  quan</w:t>
            </w:r>
            <w:proofErr w:type="gramEnd"/>
            <w:r w:rsidRPr="008F1A67">
              <w:rPr>
                <w:rFonts w:ascii="Arial" w:eastAsia="Times New Roman" w:hAnsi="Arial" w:cs="Arial"/>
                <w:sz w:val="20"/>
                <w:lang w:val="en-CA" w:eastAsia="ja-JP"/>
              </w:rPr>
              <w:t xml:space="preserve"> sát thấy ở phía Nam Đại Tây Dương/vùng Caribbean. Tuy nhiên, đã có khả năng tăng dần cường độ của các cơn bão nhiệt đới (tropical storm) và bão (typhoon) ở khu vực Đông Nam Á, theo một bản cập nhật đánh giá lần thứ tư của IPCC năm 2007. Hơn nữa, tiềm năng thiệt hại do bão nhiệt đới và bão có vẻ tăng lên do hậu quả của tăng mật độ dân số trong những khu vực dễ chịu ảnh hưởng và do các cơ sở hạ tầng có giá trị kinh tế cao trong các khu vực đó. Chính phủ đã nhấn mạnh đến các giải pháp công trình, như đê biển và kè chắn sóng. Đất nước có hơn 10.600km đê sông cao 6-9m và 2.600km đê biển cao 3,5-5m cần được tiếp tục mở rộng và gia cố hơn nữa </w:t>
            </w:r>
            <w:r w:rsidRPr="008F1A67">
              <w:rPr>
                <w:rFonts w:ascii="Arial" w:eastAsia="Times New Roman" w:hAnsi="Arial" w:cs="Arial"/>
                <w:sz w:val="20"/>
                <w:vertAlign w:val="superscript"/>
                <w:lang w:val="en-CA" w:eastAsia="ja-JP"/>
              </w:rPr>
              <w:footnoteReference w:id="23"/>
            </w:r>
            <w:r w:rsidRPr="008F1A67">
              <w:rPr>
                <w:rFonts w:ascii="Arial" w:eastAsia="Times New Roman" w:hAnsi="Arial" w:cs="Arial"/>
                <w:sz w:val="20"/>
                <w:lang w:val="en-CA" w:eastAsia="ja-JP"/>
              </w:rPr>
              <w:t xml:space="preserve">. Chính phủ đã đầu tư nhiều vào hệ thống đê biển và có các kế hoạch tham vọng trong thập kỷ tới mở rộng đê biển.  </w:t>
            </w:r>
          </w:p>
          <w:p w:rsidR="00171FDB" w:rsidRDefault="00171FDB" w:rsidP="00293787">
            <w:pPr>
              <w:pStyle w:val="ListParagraph"/>
              <w:numPr>
                <w:ilvl w:val="0"/>
                <w:numId w:val="31"/>
              </w:numPr>
              <w:tabs>
                <w:tab w:val="left" w:pos="449"/>
                <w:tab w:val="left" w:pos="851"/>
              </w:tabs>
              <w:spacing w:before="240" w:after="0" w:line="240" w:lineRule="auto"/>
              <w:ind w:left="0" w:firstLine="0"/>
              <w:contextualSpacing w:val="0"/>
              <w:jc w:val="both"/>
              <w:rPr>
                <w:rFonts w:ascii="Arial" w:eastAsia="Times New Roman" w:hAnsi="Arial" w:cs="Arial"/>
                <w:sz w:val="20"/>
                <w:szCs w:val="24"/>
                <w:lang w:eastAsia="ja-JP"/>
              </w:rPr>
            </w:pPr>
            <w:r>
              <w:rPr>
                <w:rFonts w:ascii="Arial" w:eastAsia="Times New Roman" w:hAnsi="Arial" w:cs="Arial"/>
                <w:sz w:val="20"/>
                <w:lang w:eastAsia="ja-JP"/>
              </w:rPr>
              <w:t xml:space="preserve">Nhà cửa được tính là tổn thất lớn nhất về tiền trong các thiên </w:t>
            </w:r>
            <w:proofErr w:type="gramStart"/>
            <w:r>
              <w:rPr>
                <w:rFonts w:ascii="Arial" w:eastAsia="Times New Roman" w:hAnsi="Arial" w:cs="Arial"/>
                <w:sz w:val="20"/>
                <w:lang w:eastAsia="ja-JP"/>
              </w:rPr>
              <w:t>tai</w:t>
            </w:r>
            <w:proofErr w:type="gramEnd"/>
            <w:r>
              <w:rPr>
                <w:rFonts w:ascii="Arial" w:eastAsia="Times New Roman" w:hAnsi="Arial" w:cs="Arial"/>
                <w:sz w:val="20"/>
                <w:lang w:eastAsia="ja-JP"/>
              </w:rPr>
              <w:t xml:space="preserve"> liên quan đến khí hậu</w:t>
            </w:r>
            <w:r w:rsidRPr="00930540">
              <w:rPr>
                <w:rFonts w:ascii="Arial" w:eastAsia="Times New Roman" w:hAnsi="Arial" w:cs="Arial"/>
                <w:sz w:val="20"/>
                <w:lang w:eastAsia="ja-JP"/>
              </w:rPr>
              <w:t xml:space="preserve">.  </w:t>
            </w:r>
            <w:r>
              <w:rPr>
                <w:rFonts w:ascii="Arial" w:eastAsia="Times New Roman" w:hAnsi="Arial" w:cs="Arial"/>
                <w:sz w:val="20"/>
                <w:lang w:eastAsia="ja-JP"/>
              </w:rPr>
              <w:t>Nhà cửa thường là tài sản lớn duy nhất các cá nhân và gia đình sở hữu</w:t>
            </w:r>
            <w:r w:rsidRPr="00930540">
              <w:rPr>
                <w:rFonts w:ascii="Arial" w:eastAsia="Times New Roman" w:hAnsi="Arial" w:cs="Arial"/>
                <w:sz w:val="20"/>
                <w:lang w:eastAsia="ja-JP"/>
              </w:rPr>
              <w:t xml:space="preserve">. </w:t>
            </w:r>
            <w:r>
              <w:rPr>
                <w:rFonts w:ascii="Arial" w:eastAsia="Times New Roman" w:hAnsi="Arial" w:cs="Arial"/>
                <w:sz w:val="20"/>
                <w:lang w:eastAsia="ja-JP"/>
              </w:rPr>
              <w:t xml:space="preserve">Đó cũng là nơi mà các tài sản gia đình sở hữu khác (công cụ </w:t>
            </w:r>
            <w:proofErr w:type="gramStart"/>
            <w:r>
              <w:rPr>
                <w:rFonts w:ascii="Arial" w:eastAsia="Times New Roman" w:hAnsi="Arial" w:cs="Arial"/>
                <w:sz w:val="20"/>
                <w:lang w:eastAsia="ja-JP"/>
              </w:rPr>
              <w:t>lao</w:t>
            </w:r>
            <w:proofErr w:type="gramEnd"/>
            <w:r>
              <w:rPr>
                <w:rFonts w:ascii="Arial" w:eastAsia="Times New Roman" w:hAnsi="Arial" w:cs="Arial"/>
                <w:sz w:val="20"/>
                <w:lang w:eastAsia="ja-JP"/>
              </w:rPr>
              <w:t xml:space="preserve"> động, đồ gỗ, cất giữ lương thực, v.v...) tập trung và là nơi diễn ra nhiều hoạt động chính của đời sống và giáo dục. </w:t>
            </w:r>
            <w:r w:rsidRPr="00930540">
              <w:rPr>
                <w:rFonts w:ascii="Arial" w:eastAsia="Times New Roman" w:hAnsi="Arial" w:cs="Arial"/>
                <w:sz w:val="20"/>
                <w:lang w:eastAsia="ja-JP"/>
              </w:rPr>
              <w:t xml:space="preserve"> </w:t>
            </w:r>
            <w:r>
              <w:rPr>
                <w:rFonts w:ascii="Arial" w:eastAsia="Times New Roman" w:hAnsi="Arial" w:cs="Arial"/>
                <w:sz w:val="20"/>
                <w:lang w:eastAsia="ja-JP"/>
              </w:rPr>
              <w:t xml:space="preserve">Nhà ở chống chịu được là trung tâm năng lực thích ứng của hầu hết các gia đình. Năng lực thích ứng là khả năng giữ </w:t>
            </w:r>
            <w:r w:rsidRPr="008D79D0">
              <w:rPr>
                <w:rFonts w:ascii="Arial" w:eastAsia="Times New Roman" w:hAnsi="Arial" w:cs="Arial"/>
                <w:sz w:val="20"/>
                <w:lang w:eastAsia="ja-JP"/>
              </w:rPr>
              <w:t xml:space="preserve">và </w:t>
            </w:r>
            <w:r>
              <w:rPr>
                <w:rFonts w:ascii="Arial" w:eastAsia="Times New Roman" w:hAnsi="Arial" w:cs="Arial"/>
                <w:sz w:val="20"/>
                <w:lang w:eastAsia="ja-JP"/>
              </w:rPr>
              <w:t>sử dụng</w:t>
            </w:r>
            <w:r w:rsidRPr="008D79D0">
              <w:rPr>
                <w:rFonts w:ascii="Arial" w:eastAsia="Times New Roman" w:hAnsi="Arial" w:cs="Arial"/>
                <w:sz w:val="20"/>
                <w:lang w:eastAsia="ja-JP"/>
              </w:rPr>
              <w:t xml:space="preserve"> tài sản để đáp ứng nhu cầu đang nổi lên </w:t>
            </w:r>
            <w:r>
              <w:rPr>
                <w:rFonts w:ascii="Arial" w:eastAsia="Times New Roman" w:hAnsi="Arial" w:cs="Arial"/>
                <w:sz w:val="20"/>
                <w:lang w:eastAsia="ja-JP"/>
              </w:rPr>
              <w:t>khi</w:t>
            </w:r>
            <w:r w:rsidRPr="008D79D0">
              <w:rPr>
                <w:rFonts w:ascii="Arial" w:eastAsia="Times New Roman" w:hAnsi="Arial" w:cs="Arial"/>
                <w:sz w:val="20"/>
                <w:lang w:eastAsia="ja-JP"/>
              </w:rPr>
              <w:t xml:space="preserve"> điều kiện thay đổi.</w:t>
            </w:r>
          </w:p>
          <w:p w:rsidR="00200C3B" w:rsidRPr="00200C3B" w:rsidRDefault="00200C3B" w:rsidP="00200C3B">
            <w:pPr>
              <w:spacing w:after="0" w:line="240" w:lineRule="auto"/>
              <w:rPr>
                <w:rFonts w:ascii="Arial" w:eastAsia="Times New Roman" w:hAnsi="Arial" w:cs="Arial"/>
                <w:i/>
                <w:color w:val="000000"/>
                <w:sz w:val="20"/>
                <w:lang w:eastAsia="ja-JP"/>
              </w:rPr>
            </w:pPr>
          </w:p>
        </w:tc>
      </w:tr>
      <w:tr w:rsidR="00205445" w:rsidRPr="00612109" w:rsidTr="00823FD0">
        <w:trPr>
          <w:trHeight w:val="323"/>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05445" w:rsidRPr="00CB01A4" w:rsidRDefault="006F3A3F" w:rsidP="00742291">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 xml:space="preserve">.4.2. </w:t>
            </w:r>
            <w:r w:rsidR="00346C82">
              <w:rPr>
                <w:rFonts w:ascii="Arial" w:eastAsia="Times New Roman" w:hAnsi="Arial" w:cs="Arial"/>
                <w:color w:val="24634F"/>
                <w:sz w:val="20"/>
                <w:lang w:eastAsia="ja-JP"/>
              </w:rPr>
              <w:t>Nhu cầu tài chính, kinh tế, xã hội và thể chế</w:t>
            </w:r>
          </w:p>
        </w:tc>
      </w:tr>
      <w:tr w:rsidR="00205445" w:rsidRPr="00612109" w:rsidTr="00823FD0">
        <w:trPr>
          <w:trHeight w:val="1022"/>
        </w:trPr>
        <w:tc>
          <w:tcPr>
            <w:tcW w:w="10578" w:type="dxa"/>
            <w:gridSpan w:val="4"/>
            <w:tcBorders>
              <w:top w:val="single" w:sz="4" w:space="0" w:color="auto"/>
              <w:left w:val="single" w:sz="4" w:space="0" w:color="auto"/>
              <w:bottom w:val="single" w:sz="4" w:space="0" w:color="auto"/>
              <w:right w:val="single" w:sz="4" w:space="0" w:color="auto"/>
            </w:tcBorders>
            <w:shd w:val="clear" w:color="auto" w:fill="auto"/>
            <w:noWrap/>
          </w:tcPr>
          <w:p w:rsidR="00D34538" w:rsidRDefault="00D34538" w:rsidP="00D34538">
            <w:pPr>
              <w:pStyle w:val="ListParagraph"/>
              <w:numPr>
                <w:ilvl w:val="0"/>
                <w:numId w:val="31"/>
              </w:numPr>
              <w:tabs>
                <w:tab w:val="left" w:pos="473"/>
                <w:tab w:val="left" w:pos="851"/>
              </w:tabs>
              <w:spacing w:before="240" w:after="0" w:line="240" w:lineRule="auto"/>
              <w:ind w:left="0" w:firstLine="0"/>
              <w:contextualSpacing w:val="0"/>
              <w:jc w:val="both"/>
              <w:rPr>
                <w:rFonts w:ascii="Arial" w:eastAsia="Times New Roman" w:hAnsi="Arial" w:cs="Arial"/>
                <w:sz w:val="20"/>
                <w:szCs w:val="20"/>
                <w:lang w:val="en-GB"/>
              </w:rPr>
            </w:pPr>
            <w:r>
              <w:rPr>
                <w:rFonts w:ascii="Arial" w:eastAsia="Times New Roman" w:hAnsi="Arial" w:cs="Arial"/>
                <w:sz w:val="20"/>
                <w:szCs w:val="20"/>
                <w:lang w:val="en-GB"/>
              </w:rPr>
              <w:t xml:space="preserve">Nhu cầu thích ứng dự kiến sẽ tăng lên đáng kể vì tác động của BĐKH và nước biển dâng tăng. Có nhu cầu cấp bách để tìm ra những có chế thích ứng tiết kiệm và do cộng đồng chủ trì. Theo dự tính của </w:t>
            </w:r>
            <w:r w:rsidRPr="00BD3A9F">
              <w:rPr>
                <w:rFonts w:ascii="Arial" w:eastAsia="Times New Roman" w:hAnsi="Arial" w:cs="Arial"/>
                <w:sz w:val="20"/>
                <w:szCs w:val="20"/>
                <w:lang w:val="en-GB"/>
              </w:rPr>
              <w:t>2015 INDC</w:t>
            </w:r>
            <w:r>
              <w:rPr>
                <w:rFonts w:ascii="Arial" w:eastAsia="Times New Roman" w:hAnsi="Arial" w:cs="Arial"/>
                <w:sz w:val="20"/>
                <w:szCs w:val="20"/>
                <w:lang w:val="en-GB"/>
              </w:rPr>
              <w:t xml:space="preserve">, Việt Nam hiện chỉ đáp ứng được 30% vốn cần có hàng năm cho các dự án thích ứng đã được phê duyệt hiện hành từ nguồn thu và vay của Chính phủ. Số thiếu hụt hiện phải được bù đắp bằng ODA hay nguồn vốn khác của tỉnh, và thậm chí </w:t>
            </w:r>
            <w:r>
              <w:rPr>
                <w:rFonts w:ascii="Arial" w:eastAsia="Times New Roman" w:hAnsi="Arial" w:cs="Arial"/>
                <w:sz w:val="20"/>
                <w:szCs w:val="20"/>
                <w:lang w:val="en-GB"/>
              </w:rPr>
              <w:lastRenderedPageBreak/>
              <w:t xml:space="preserve">khi đã tính đến các nguồn này thiếu hụt vốn vẫn tồn tại ở tất cả các cấp. Rà soát vốn đầu tư BĐKH năm 2015 của Việt Nam cho thấy các khoản đầu tư không được đáp ứng theo yêu cầu riêng trong lĩnh vực thuỷ lợi là </w:t>
            </w:r>
            <w:r>
              <w:rPr>
                <w:rFonts w:ascii="Arial" w:eastAsia="Times New Roman" w:hAnsi="Arial" w:cs="Arial"/>
                <w:sz w:val="20"/>
                <w:szCs w:val="20"/>
              </w:rPr>
              <w:t xml:space="preserve">120 triệu đô la Mỹ hàng năm </w:t>
            </w:r>
            <w:r w:rsidRPr="00C642E8">
              <w:rPr>
                <w:rFonts w:ascii="Arial" w:eastAsia="Times New Roman" w:hAnsi="Arial" w:cs="Arial"/>
                <w:sz w:val="20"/>
                <w:szCs w:val="20"/>
              </w:rPr>
              <w:t xml:space="preserve">(CPEIR 2015). </w:t>
            </w:r>
          </w:p>
          <w:p w:rsidR="00D34538" w:rsidRDefault="00D34538" w:rsidP="00D34538">
            <w:pPr>
              <w:pStyle w:val="ListParagraph"/>
              <w:numPr>
                <w:ilvl w:val="0"/>
                <w:numId w:val="31"/>
              </w:numPr>
              <w:tabs>
                <w:tab w:val="left" w:pos="473"/>
                <w:tab w:val="left" w:pos="851"/>
              </w:tabs>
              <w:spacing w:line="240" w:lineRule="auto"/>
              <w:ind w:left="0" w:firstLine="0"/>
              <w:contextualSpacing w:val="0"/>
              <w:jc w:val="both"/>
              <w:rPr>
                <w:rFonts w:ascii="Arial" w:eastAsia="Times New Roman" w:hAnsi="Arial" w:cs="Arial"/>
                <w:sz w:val="20"/>
                <w:szCs w:val="20"/>
                <w:lang w:val="en-GB"/>
              </w:rPr>
            </w:pPr>
            <w:r w:rsidRPr="001A1F70">
              <w:rPr>
                <w:rFonts w:ascii="Arial" w:eastAsia="Times New Roman" w:hAnsi="Arial" w:cs="Arial"/>
                <w:sz w:val="20"/>
                <w:szCs w:val="20"/>
                <w:lang w:val="en-GB"/>
              </w:rPr>
              <w:t>Không chỉ thị trường vốn thiếu hụt trầm trọng mà thị trường chuyển giao và chia sẻ rủi ro hầu như cũng không tồn tại, đặc biệt ở vùng nông thôn. Trong thực tế, Chính phủ Việt Nam chịu hầu như toàn bộ trách nhiệm trực tiếp cho các chi phí của các sự cố cực đoan liên quan đến biến đổi khí hậu. Theo dự báo BĐKH của Việt Nam và xu hướng phát triển của quốc gia hiện nay, có thể thấy đầu tư tập trung vào cơ sở hạ tầng và dịch vụ khu vực ven biển, bảo vệ thành quả phát triển thông qua chuyển giao và chia sẻ rủi ro có ưu tiên ngày càng cao. Tuy nhiên, phát triển thị trường chuyển giao rủi ro bị cản trở đáng kể do chất lượng và khả năng tiếp cận dữ liệu thấp.</w:t>
            </w:r>
          </w:p>
          <w:p w:rsidR="00A74C0A" w:rsidRDefault="00D34538" w:rsidP="00A74C0A">
            <w:pPr>
              <w:pStyle w:val="ListParagraph"/>
              <w:numPr>
                <w:ilvl w:val="0"/>
                <w:numId w:val="31"/>
              </w:numPr>
              <w:tabs>
                <w:tab w:val="left" w:pos="473"/>
                <w:tab w:val="left" w:pos="851"/>
              </w:tabs>
              <w:spacing w:line="240" w:lineRule="auto"/>
              <w:ind w:left="0" w:firstLine="0"/>
              <w:contextualSpacing w:val="0"/>
              <w:jc w:val="both"/>
              <w:rPr>
                <w:rFonts w:ascii="Arial" w:eastAsia="Times New Roman" w:hAnsi="Arial" w:cs="Arial"/>
                <w:sz w:val="20"/>
                <w:szCs w:val="20"/>
                <w:lang w:val="en-GB"/>
              </w:rPr>
            </w:pPr>
            <w:r w:rsidRPr="00A74C0A">
              <w:rPr>
                <w:rFonts w:ascii="Arial" w:eastAsia="Times New Roman" w:hAnsi="Arial" w:cs="Arial"/>
                <w:sz w:val="20"/>
                <w:szCs w:val="20"/>
                <w:lang w:val="en-GB"/>
              </w:rPr>
              <w:t>Về mặt thể chế, Việt Nam đã xây dựng và tăng cường năng lực thể chế</w:t>
            </w:r>
            <w:r w:rsidR="00011AA0" w:rsidRPr="00A74C0A">
              <w:rPr>
                <w:rFonts w:ascii="Arial" w:eastAsia="Times New Roman" w:hAnsi="Arial" w:cs="Arial"/>
                <w:sz w:val="20"/>
                <w:szCs w:val="20"/>
                <w:lang w:val="en-GB"/>
              </w:rPr>
              <w:t xml:space="preserve"> và khung pháp lý về giảm rủi ro thiên </w:t>
            </w:r>
            <w:proofErr w:type="gramStart"/>
            <w:r w:rsidR="00011AA0" w:rsidRPr="00A74C0A">
              <w:rPr>
                <w:rFonts w:ascii="Arial" w:eastAsia="Times New Roman" w:hAnsi="Arial" w:cs="Arial"/>
                <w:sz w:val="20"/>
                <w:szCs w:val="20"/>
                <w:lang w:val="en-GB"/>
              </w:rPr>
              <w:t>tai</w:t>
            </w:r>
            <w:proofErr w:type="gramEnd"/>
            <w:r w:rsidR="00011AA0" w:rsidRPr="00A74C0A">
              <w:rPr>
                <w:rFonts w:ascii="Arial" w:eastAsia="Times New Roman" w:hAnsi="Arial" w:cs="Arial"/>
                <w:sz w:val="20"/>
                <w:szCs w:val="20"/>
                <w:lang w:val="en-GB"/>
              </w:rPr>
              <w:t xml:space="preserve"> và thích ứng với biến điổ khí hậu. Tuy nhiên, năng lực đê thực hiện công việc này vẫn còn hạn chế để có thể nhân rộng về quy mô, đặc biệt là năng lực tài chính</w:t>
            </w:r>
            <w:r w:rsidR="00E0576C" w:rsidRPr="00A74C0A">
              <w:rPr>
                <w:rFonts w:ascii="Arial" w:eastAsia="Times New Roman" w:hAnsi="Arial" w:cs="Arial"/>
                <w:sz w:val="20"/>
                <w:szCs w:val="20"/>
                <w:lang w:val="en-GB"/>
              </w:rPr>
              <w:t>, kỹ thuật và lập kế hoạch đa ngành.</w:t>
            </w:r>
          </w:p>
          <w:p w:rsidR="003405EA" w:rsidRDefault="00E0576C" w:rsidP="006309FB">
            <w:pPr>
              <w:pStyle w:val="ListParagraph"/>
              <w:numPr>
                <w:ilvl w:val="0"/>
                <w:numId w:val="31"/>
              </w:numPr>
              <w:tabs>
                <w:tab w:val="left" w:pos="473"/>
                <w:tab w:val="left" w:pos="851"/>
              </w:tabs>
              <w:spacing w:line="240" w:lineRule="auto"/>
              <w:ind w:left="0" w:firstLine="0"/>
              <w:contextualSpacing w:val="0"/>
              <w:jc w:val="both"/>
              <w:rPr>
                <w:rFonts w:ascii="Arial" w:eastAsia="Times New Roman" w:hAnsi="Arial" w:cs="Arial"/>
                <w:i/>
                <w:color w:val="000000"/>
                <w:sz w:val="20"/>
                <w:lang w:eastAsia="ja-JP"/>
              </w:rPr>
            </w:pPr>
            <w:r w:rsidRPr="00A74C0A">
              <w:rPr>
                <w:rFonts w:ascii="Arial" w:eastAsia="Times New Roman" w:hAnsi="Arial" w:cs="Arial"/>
                <w:sz w:val="20"/>
                <w:szCs w:val="20"/>
                <w:lang w:val="en-GB"/>
              </w:rPr>
              <w:t>Quỹ GCF sẽ hỗ trợ tăng cường năng lực kỹ thuật cho các cá bộ trung ương và địa phương trong công tác ứng phó với biến đổi khí hậu,</w:t>
            </w:r>
            <w:r w:rsidR="00A74C0A" w:rsidRPr="00A74C0A">
              <w:rPr>
                <w:rFonts w:ascii="Arial" w:eastAsia="Times New Roman" w:hAnsi="Arial" w:cs="Arial"/>
                <w:sz w:val="20"/>
                <w:szCs w:val="20"/>
                <w:lang w:val="en-GB"/>
              </w:rPr>
              <w:t xml:space="preserve"> bản đồ hóa rủi ro và </w:t>
            </w:r>
            <w:r w:rsidRPr="00A74C0A">
              <w:rPr>
                <w:rFonts w:ascii="Arial" w:eastAsia="Times New Roman" w:hAnsi="Arial" w:cs="Arial"/>
                <w:sz w:val="20"/>
                <w:szCs w:val="20"/>
                <w:lang w:val="en-GB"/>
              </w:rPr>
              <w:t>lập kê hoạch</w:t>
            </w:r>
            <w:r w:rsidR="00730721">
              <w:rPr>
                <w:rFonts w:ascii="Arial" w:eastAsia="Times New Roman" w:hAnsi="Arial" w:cs="Arial"/>
                <w:sz w:val="20"/>
                <w:szCs w:val="20"/>
                <w:lang w:val="en-GB"/>
              </w:rPr>
              <w:t>. M</w:t>
            </w:r>
            <w:r w:rsidR="00730721" w:rsidRPr="00730721">
              <w:rPr>
                <w:rFonts w:ascii="Arial" w:eastAsia="Times New Roman" w:hAnsi="Arial" w:cs="Arial"/>
                <w:sz w:val="20"/>
                <w:szCs w:val="20"/>
                <w:lang w:val="en-GB"/>
              </w:rPr>
              <w:t>ột</w:t>
            </w:r>
            <w:r w:rsidR="00730721">
              <w:rPr>
                <w:rFonts w:ascii="Arial" w:eastAsia="Times New Roman" w:hAnsi="Arial" w:cs="Arial"/>
                <w:sz w:val="20"/>
                <w:szCs w:val="20"/>
                <w:lang w:val="en-GB"/>
              </w:rPr>
              <w:t xml:space="preserve"> ph</w:t>
            </w:r>
            <w:r w:rsidR="00730721" w:rsidRPr="00730721">
              <w:rPr>
                <w:rFonts w:ascii="Arial" w:eastAsia="Times New Roman" w:hAnsi="Arial" w:cs="Arial"/>
                <w:sz w:val="20"/>
                <w:szCs w:val="20"/>
                <w:lang w:val="en-GB"/>
              </w:rPr>
              <w:t>ần</w:t>
            </w:r>
            <w:r w:rsidR="00730721">
              <w:rPr>
                <w:rFonts w:ascii="Arial" w:eastAsia="Times New Roman" w:hAnsi="Arial" w:cs="Arial"/>
                <w:sz w:val="20"/>
                <w:szCs w:val="20"/>
                <w:lang w:val="en-GB"/>
              </w:rPr>
              <w:t xml:space="preserve"> c</w:t>
            </w:r>
            <w:r w:rsidR="00730721" w:rsidRPr="00730721">
              <w:rPr>
                <w:rFonts w:ascii="Arial" w:eastAsia="Times New Roman" w:hAnsi="Arial" w:cs="Arial"/>
                <w:sz w:val="20"/>
                <w:szCs w:val="20"/>
                <w:lang w:val="en-GB"/>
              </w:rPr>
              <w:t>ô</w:t>
            </w:r>
            <w:r w:rsidR="00730721">
              <w:rPr>
                <w:rFonts w:ascii="Arial" w:eastAsia="Times New Roman" w:hAnsi="Arial" w:cs="Arial"/>
                <w:sz w:val="20"/>
                <w:szCs w:val="20"/>
                <w:lang w:val="en-GB"/>
              </w:rPr>
              <w:t>ng vi</w:t>
            </w:r>
            <w:r w:rsidR="00730721" w:rsidRPr="00730721">
              <w:rPr>
                <w:rFonts w:ascii="Arial" w:eastAsia="Times New Roman" w:hAnsi="Arial" w:cs="Arial"/>
                <w:sz w:val="20"/>
                <w:szCs w:val="20"/>
                <w:lang w:val="en-GB"/>
              </w:rPr>
              <w:t>ệc</w:t>
            </w:r>
            <w:r w:rsidR="00730721">
              <w:rPr>
                <w:rFonts w:ascii="Arial" w:eastAsia="Times New Roman" w:hAnsi="Arial" w:cs="Arial"/>
                <w:sz w:val="20"/>
                <w:szCs w:val="20"/>
                <w:lang w:val="en-GB"/>
              </w:rPr>
              <w:t xml:space="preserve"> n</w:t>
            </w:r>
            <w:r w:rsidR="00730721" w:rsidRPr="00730721">
              <w:rPr>
                <w:rFonts w:ascii="Arial" w:eastAsia="Times New Roman" w:hAnsi="Arial" w:cs="Arial"/>
                <w:sz w:val="20"/>
                <w:szCs w:val="20"/>
                <w:lang w:val="en-GB"/>
              </w:rPr>
              <w:t>à</w:t>
            </w:r>
            <w:r w:rsidR="00730721">
              <w:rPr>
                <w:rFonts w:ascii="Arial" w:eastAsia="Times New Roman" w:hAnsi="Arial" w:cs="Arial"/>
                <w:sz w:val="20"/>
                <w:szCs w:val="20"/>
                <w:lang w:val="en-GB"/>
              </w:rPr>
              <w:t>y t</w:t>
            </w:r>
            <w:r w:rsidR="00730721" w:rsidRPr="00730721">
              <w:rPr>
                <w:rFonts w:ascii="Arial" w:eastAsia="Times New Roman" w:hAnsi="Arial" w:cs="Arial"/>
                <w:sz w:val="20"/>
                <w:szCs w:val="20"/>
                <w:lang w:val="en-GB"/>
              </w:rPr>
              <w:t>ập</w:t>
            </w:r>
            <w:r w:rsidR="00730721">
              <w:rPr>
                <w:rFonts w:ascii="Arial" w:eastAsia="Times New Roman" w:hAnsi="Arial" w:cs="Arial"/>
                <w:sz w:val="20"/>
                <w:szCs w:val="20"/>
                <w:lang w:val="en-GB"/>
              </w:rPr>
              <w:t xml:space="preserve"> trung v</w:t>
            </w:r>
            <w:r w:rsidR="00730721" w:rsidRPr="00730721">
              <w:rPr>
                <w:rFonts w:ascii="Arial" w:eastAsia="Times New Roman" w:hAnsi="Arial" w:cs="Arial"/>
                <w:sz w:val="20"/>
                <w:szCs w:val="20"/>
                <w:lang w:val="en-GB"/>
              </w:rPr>
              <w:t>à</w:t>
            </w:r>
            <w:r w:rsidR="00730721">
              <w:rPr>
                <w:rFonts w:ascii="Arial" w:eastAsia="Times New Roman" w:hAnsi="Arial" w:cs="Arial"/>
                <w:sz w:val="20"/>
                <w:szCs w:val="20"/>
                <w:lang w:val="en-GB"/>
              </w:rPr>
              <w:t>o vi</w:t>
            </w:r>
            <w:r w:rsidR="00730721" w:rsidRPr="00730721">
              <w:rPr>
                <w:rFonts w:ascii="Arial" w:eastAsia="Times New Roman" w:hAnsi="Arial" w:cs="Arial"/>
                <w:sz w:val="20"/>
                <w:szCs w:val="20"/>
                <w:lang w:val="en-GB"/>
              </w:rPr>
              <w:t>ệc</w:t>
            </w:r>
            <w:r w:rsidR="00730721">
              <w:rPr>
                <w:rFonts w:ascii="Arial" w:eastAsia="Times New Roman" w:hAnsi="Arial" w:cs="Arial"/>
                <w:sz w:val="20"/>
                <w:szCs w:val="20"/>
                <w:lang w:val="en-GB"/>
              </w:rPr>
              <w:t xml:space="preserve"> n</w:t>
            </w:r>
            <w:r w:rsidR="00730721" w:rsidRPr="00730721">
              <w:rPr>
                <w:rFonts w:ascii="Arial" w:eastAsia="Times New Roman" w:hAnsi="Arial" w:cs="Arial"/>
                <w:sz w:val="20"/>
                <w:szCs w:val="20"/>
                <w:lang w:val="en-GB"/>
              </w:rPr>
              <w:t>â</w:t>
            </w:r>
            <w:r w:rsidR="00730721">
              <w:rPr>
                <w:rFonts w:ascii="Arial" w:eastAsia="Times New Roman" w:hAnsi="Arial" w:cs="Arial"/>
                <w:sz w:val="20"/>
                <w:szCs w:val="20"/>
                <w:lang w:val="en-GB"/>
              </w:rPr>
              <w:t>ng cao n</w:t>
            </w:r>
            <w:r w:rsidR="00730721" w:rsidRPr="00730721">
              <w:rPr>
                <w:rFonts w:ascii="Arial" w:eastAsia="Times New Roman" w:hAnsi="Arial" w:cs="Arial"/>
                <w:sz w:val="20"/>
                <w:szCs w:val="20"/>
                <w:lang w:val="en-GB"/>
              </w:rPr>
              <w:t>ă</w:t>
            </w:r>
            <w:r w:rsidR="00730721">
              <w:rPr>
                <w:rFonts w:ascii="Arial" w:eastAsia="Times New Roman" w:hAnsi="Arial" w:cs="Arial"/>
                <w:sz w:val="20"/>
                <w:szCs w:val="20"/>
                <w:lang w:val="en-GB"/>
              </w:rPr>
              <w:t>ng l</w:t>
            </w:r>
            <w:r w:rsidR="00730721" w:rsidRPr="00730721">
              <w:rPr>
                <w:rFonts w:ascii="Arial" w:eastAsia="Times New Roman" w:hAnsi="Arial" w:cs="Arial"/>
                <w:sz w:val="20"/>
                <w:szCs w:val="20"/>
                <w:lang w:val="en-GB"/>
              </w:rPr>
              <w:t>ực</w:t>
            </w:r>
            <w:r w:rsidR="00730721">
              <w:rPr>
                <w:rFonts w:ascii="Arial" w:eastAsia="Times New Roman" w:hAnsi="Arial" w:cs="Arial"/>
                <w:sz w:val="20"/>
                <w:szCs w:val="20"/>
                <w:lang w:val="en-GB"/>
              </w:rPr>
              <w:t xml:space="preserve"> của nh</w:t>
            </w:r>
            <w:r w:rsidR="00730721" w:rsidRPr="00730721">
              <w:rPr>
                <w:rFonts w:ascii="Arial" w:eastAsia="Times New Roman" w:hAnsi="Arial" w:cs="Arial"/>
                <w:sz w:val="20"/>
                <w:szCs w:val="20"/>
                <w:lang w:val="en-GB"/>
              </w:rPr>
              <w:t>â</w:t>
            </w:r>
            <w:r w:rsidR="00730721">
              <w:rPr>
                <w:rFonts w:ascii="Arial" w:eastAsia="Times New Roman" w:hAnsi="Arial" w:cs="Arial"/>
                <w:sz w:val="20"/>
                <w:szCs w:val="20"/>
                <w:lang w:val="en-GB"/>
              </w:rPr>
              <w:t>n vi</w:t>
            </w:r>
            <w:r w:rsidR="00730721" w:rsidRPr="00730721">
              <w:rPr>
                <w:rFonts w:ascii="Arial" w:eastAsia="Times New Roman" w:hAnsi="Arial" w:cs="Arial"/>
                <w:sz w:val="20"/>
                <w:szCs w:val="20"/>
                <w:lang w:val="en-GB"/>
              </w:rPr>
              <w:t>ê</w:t>
            </w:r>
            <w:r w:rsidR="00730721">
              <w:rPr>
                <w:rFonts w:ascii="Arial" w:eastAsia="Times New Roman" w:hAnsi="Arial" w:cs="Arial"/>
                <w:sz w:val="20"/>
                <w:szCs w:val="20"/>
                <w:lang w:val="en-GB"/>
              </w:rPr>
              <w:t>n ch</w:t>
            </w:r>
            <w:r w:rsidR="00730721" w:rsidRPr="00730721">
              <w:rPr>
                <w:rFonts w:ascii="Arial" w:eastAsia="Times New Roman" w:hAnsi="Arial" w:cs="Arial"/>
                <w:sz w:val="20"/>
                <w:szCs w:val="20"/>
                <w:lang w:val="en-GB"/>
              </w:rPr>
              <w:t>ính</w:t>
            </w:r>
            <w:r w:rsidR="00730721">
              <w:rPr>
                <w:rFonts w:ascii="Arial" w:eastAsia="Times New Roman" w:hAnsi="Arial" w:cs="Arial"/>
                <w:sz w:val="20"/>
                <w:szCs w:val="20"/>
                <w:lang w:val="en-GB"/>
              </w:rPr>
              <w:t xml:space="preserve"> ph</w:t>
            </w:r>
            <w:r w:rsidR="00730721" w:rsidRPr="00730721">
              <w:rPr>
                <w:rFonts w:ascii="Arial" w:eastAsia="Times New Roman" w:hAnsi="Arial" w:cs="Arial"/>
                <w:sz w:val="20"/>
                <w:szCs w:val="20"/>
                <w:lang w:val="en-GB"/>
              </w:rPr>
              <w:t>ủ</w:t>
            </w:r>
            <w:r w:rsidR="00730721">
              <w:rPr>
                <w:rFonts w:ascii="Arial" w:eastAsia="Times New Roman" w:hAnsi="Arial" w:cs="Arial"/>
                <w:sz w:val="20"/>
                <w:szCs w:val="20"/>
                <w:lang w:val="en-GB"/>
              </w:rPr>
              <w:t xml:space="preserve"> trong vi</w:t>
            </w:r>
            <w:r w:rsidR="00730721" w:rsidRPr="00730721">
              <w:rPr>
                <w:rFonts w:ascii="Arial" w:eastAsia="Times New Roman" w:hAnsi="Arial" w:cs="Arial"/>
                <w:sz w:val="20"/>
                <w:szCs w:val="20"/>
                <w:lang w:val="en-GB"/>
              </w:rPr>
              <w:t>ệc</w:t>
            </w:r>
            <w:r w:rsidR="00730721">
              <w:rPr>
                <w:rFonts w:ascii="Arial" w:eastAsia="Times New Roman" w:hAnsi="Arial" w:cs="Arial"/>
                <w:sz w:val="20"/>
                <w:szCs w:val="20"/>
                <w:lang w:val="en-GB"/>
              </w:rPr>
              <w:t xml:space="preserve"> nh</w:t>
            </w:r>
            <w:r w:rsidR="00730721" w:rsidRPr="00730721">
              <w:rPr>
                <w:rFonts w:ascii="Arial" w:eastAsia="Times New Roman" w:hAnsi="Arial" w:cs="Arial"/>
                <w:sz w:val="20"/>
                <w:szCs w:val="20"/>
                <w:lang w:val="en-GB"/>
              </w:rPr>
              <w:t>ận</w:t>
            </w:r>
            <w:r w:rsidR="00730721">
              <w:rPr>
                <w:rFonts w:ascii="Arial" w:eastAsia="Times New Roman" w:hAnsi="Arial" w:cs="Arial"/>
                <w:sz w:val="20"/>
                <w:szCs w:val="20"/>
                <w:lang w:val="en-GB"/>
              </w:rPr>
              <w:t xml:space="preserve"> di</w:t>
            </w:r>
            <w:r w:rsidR="00730721" w:rsidRPr="00730721">
              <w:rPr>
                <w:rFonts w:ascii="Arial" w:eastAsia="Times New Roman" w:hAnsi="Arial" w:cs="Arial"/>
                <w:sz w:val="20"/>
                <w:szCs w:val="20"/>
                <w:lang w:val="en-GB"/>
              </w:rPr>
              <w:t>ện</w:t>
            </w:r>
            <w:r w:rsidR="00730721">
              <w:rPr>
                <w:rFonts w:ascii="Arial" w:eastAsia="Times New Roman" w:hAnsi="Arial" w:cs="Arial"/>
                <w:sz w:val="20"/>
                <w:szCs w:val="20"/>
                <w:lang w:val="en-GB"/>
              </w:rPr>
              <w:t xml:space="preserve"> r</w:t>
            </w:r>
            <w:r w:rsidR="00730721" w:rsidRPr="00730721">
              <w:rPr>
                <w:rFonts w:ascii="Arial" w:eastAsia="Times New Roman" w:hAnsi="Arial" w:cs="Arial"/>
                <w:sz w:val="20"/>
                <w:szCs w:val="20"/>
                <w:lang w:val="en-GB"/>
              </w:rPr>
              <w:t>ủi</w:t>
            </w:r>
            <w:r w:rsidR="00730721">
              <w:rPr>
                <w:rFonts w:ascii="Arial" w:eastAsia="Times New Roman" w:hAnsi="Arial" w:cs="Arial"/>
                <w:sz w:val="20"/>
                <w:szCs w:val="20"/>
                <w:lang w:val="en-GB"/>
              </w:rPr>
              <w:t xml:space="preserve"> ro v</w:t>
            </w:r>
            <w:r w:rsidR="00730721" w:rsidRPr="00730721">
              <w:rPr>
                <w:rFonts w:ascii="Arial" w:eastAsia="Times New Roman" w:hAnsi="Arial" w:cs="Arial"/>
                <w:sz w:val="20"/>
                <w:szCs w:val="20"/>
                <w:lang w:val="en-GB"/>
              </w:rPr>
              <w:t>à</w:t>
            </w:r>
            <w:r w:rsidR="00730721">
              <w:rPr>
                <w:rFonts w:ascii="Arial" w:eastAsia="Times New Roman" w:hAnsi="Arial" w:cs="Arial"/>
                <w:sz w:val="20"/>
                <w:szCs w:val="20"/>
                <w:lang w:val="en-GB"/>
              </w:rPr>
              <w:t xml:space="preserve"> c</w:t>
            </w:r>
            <w:r w:rsidR="00730721" w:rsidRPr="00730721">
              <w:rPr>
                <w:rFonts w:ascii="Arial" w:eastAsia="Times New Roman" w:hAnsi="Arial" w:cs="Arial"/>
                <w:sz w:val="20"/>
                <w:szCs w:val="20"/>
                <w:lang w:val="en-GB"/>
              </w:rPr>
              <w:t>ác</w:t>
            </w:r>
            <w:r w:rsidR="00730721">
              <w:rPr>
                <w:rFonts w:ascii="Arial" w:eastAsia="Times New Roman" w:hAnsi="Arial" w:cs="Arial"/>
                <w:sz w:val="20"/>
                <w:szCs w:val="20"/>
                <w:lang w:val="en-GB"/>
              </w:rPr>
              <w:t xml:space="preserve"> gi</w:t>
            </w:r>
            <w:r w:rsidR="00730721" w:rsidRPr="00730721">
              <w:rPr>
                <w:rFonts w:ascii="Arial" w:eastAsia="Times New Roman" w:hAnsi="Arial" w:cs="Arial"/>
                <w:sz w:val="20"/>
                <w:szCs w:val="20"/>
                <w:lang w:val="en-GB"/>
              </w:rPr>
              <w:t>ả</w:t>
            </w:r>
            <w:r w:rsidR="00730721">
              <w:rPr>
                <w:rFonts w:ascii="Arial" w:eastAsia="Times New Roman" w:hAnsi="Arial" w:cs="Arial"/>
                <w:sz w:val="20"/>
                <w:szCs w:val="20"/>
                <w:lang w:val="en-GB"/>
              </w:rPr>
              <w:t xml:space="preserve"> </w:t>
            </w:r>
            <w:r w:rsidR="00730721" w:rsidRPr="00730721">
              <w:rPr>
                <w:rFonts w:ascii="Arial" w:eastAsia="Times New Roman" w:hAnsi="Arial" w:cs="Arial"/>
                <w:sz w:val="20"/>
                <w:szCs w:val="20"/>
                <w:lang w:val="en-GB"/>
              </w:rPr>
              <w:t>định</w:t>
            </w:r>
            <w:r w:rsidR="00730721">
              <w:rPr>
                <w:rFonts w:ascii="Arial" w:eastAsia="Times New Roman" w:hAnsi="Arial" w:cs="Arial"/>
                <w:sz w:val="20"/>
                <w:szCs w:val="20"/>
                <w:lang w:val="en-GB"/>
              </w:rPr>
              <w:t xml:space="preserve"> v</w:t>
            </w:r>
            <w:r w:rsidR="00730721" w:rsidRPr="00730721">
              <w:rPr>
                <w:rFonts w:ascii="Arial" w:eastAsia="Times New Roman" w:hAnsi="Arial" w:cs="Arial"/>
                <w:sz w:val="20"/>
                <w:szCs w:val="20"/>
                <w:lang w:val="en-GB"/>
              </w:rPr>
              <w:t>ề</w:t>
            </w:r>
            <w:r w:rsidR="00730721">
              <w:rPr>
                <w:rFonts w:ascii="Arial" w:eastAsia="Times New Roman" w:hAnsi="Arial" w:cs="Arial"/>
                <w:sz w:val="20"/>
                <w:szCs w:val="20"/>
                <w:lang w:val="en-GB"/>
              </w:rPr>
              <w:t xml:space="preserve"> x</w:t>
            </w:r>
            <w:r w:rsidR="00730721" w:rsidRPr="00730721">
              <w:rPr>
                <w:rFonts w:ascii="Arial" w:eastAsia="Times New Roman" w:hAnsi="Arial" w:cs="Arial"/>
                <w:sz w:val="20"/>
                <w:szCs w:val="20"/>
                <w:lang w:val="en-GB"/>
              </w:rPr>
              <w:t>ác</w:t>
            </w:r>
            <w:r w:rsidR="00730721">
              <w:rPr>
                <w:rFonts w:ascii="Arial" w:eastAsia="Times New Roman" w:hAnsi="Arial" w:cs="Arial"/>
                <w:sz w:val="20"/>
                <w:szCs w:val="20"/>
                <w:lang w:val="en-GB"/>
              </w:rPr>
              <w:t xml:space="preserve"> su</w:t>
            </w:r>
            <w:r w:rsidR="00730721" w:rsidRPr="00730721">
              <w:rPr>
                <w:rFonts w:ascii="Arial" w:eastAsia="Times New Roman" w:hAnsi="Arial" w:cs="Arial"/>
                <w:sz w:val="20"/>
                <w:szCs w:val="20"/>
                <w:lang w:val="en-GB"/>
              </w:rPr>
              <w:t>ất</w:t>
            </w:r>
            <w:r w:rsidR="00730721">
              <w:rPr>
                <w:rFonts w:ascii="Arial" w:eastAsia="Times New Roman" w:hAnsi="Arial" w:cs="Arial"/>
                <w:sz w:val="20"/>
                <w:szCs w:val="20"/>
                <w:lang w:val="en-GB"/>
              </w:rPr>
              <w:t xml:space="preserve"> r</w:t>
            </w:r>
            <w:r w:rsidR="00730721" w:rsidRPr="00730721">
              <w:rPr>
                <w:rFonts w:ascii="Arial" w:eastAsia="Times New Roman" w:hAnsi="Arial" w:cs="Arial"/>
                <w:sz w:val="20"/>
                <w:szCs w:val="20"/>
                <w:lang w:val="en-GB"/>
              </w:rPr>
              <w:t>ủi</w:t>
            </w:r>
            <w:r w:rsidR="00730721">
              <w:rPr>
                <w:rFonts w:ascii="Arial" w:eastAsia="Times New Roman" w:hAnsi="Arial" w:cs="Arial"/>
                <w:sz w:val="20"/>
                <w:szCs w:val="20"/>
                <w:lang w:val="en-GB"/>
              </w:rPr>
              <w:t xml:space="preserve"> ro trong b</w:t>
            </w:r>
            <w:r w:rsidR="00730721" w:rsidRPr="00730721">
              <w:rPr>
                <w:rFonts w:ascii="Arial" w:eastAsia="Times New Roman" w:hAnsi="Arial" w:cs="Arial"/>
                <w:sz w:val="20"/>
                <w:szCs w:val="20"/>
                <w:lang w:val="en-GB"/>
              </w:rPr>
              <w:t>ối</w:t>
            </w:r>
            <w:r w:rsidR="00730721">
              <w:rPr>
                <w:rFonts w:ascii="Arial" w:eastAsia="Times New Roman" w:hAnsi="Arial" w:cs="Arial"/>
                <w:sz w:val="20"/>
                <w:szCs w:val="20"/>
                <w:lang w:val="en-GB"/>
              </w:rPr>
              <w:t xml:space="preserve"> c</w:t>
            </w:r>
            <w:r w:rsidR="00730721" w:rsidRPr="00730721">
              <w:rPr>
                <w:rFonts w:ascii="Arial" w:eastAsia="Times New Roman" w:hAnsi="Arial" w:cs="Arial"/>
                <w:sz w:val="20"/>
                <w:szCs w:val="20"/>
                <w:lang w:val="en-GB"/>
              </w:rPr>
              <w:t>ảnh</w:t>
            </w:r>
            <w:r w:rsidR="00730721">
              <w:rPr>
                <w:rFonts w:ascii="Arial" w:eastAsia="Times New Roman" w:hAnsi="Arial" w:cs="Arial"/>
                <w:sz w:val="20"/>
                <w:szCs w:val="20"/>
                <w:lang w:val="en-GB"/>
              </w:rPr>
              <w:t xml:space="preserve"> bi</w:t>
            </w:r>
            <w:r w:rsidR="00730721" w:rsidRPr="00730721">
              <w:rPr>
                <w:rFonts w:ascii="Arial" w:eastAsia="Times New Roman" w:hAnsi="Arial" w:cs="Arial"/>
                <w:sz w:val="20"/>
                <w:szCs w:val="20"/>
                <w:lang w:val="en-GB"/>
              </w:rPr>
              <w:t>ến</w:t>
            </w:r>
            <w:r w:rsidR="00730721">
              <w:rPr>
                <w:rFonts w:ascii="Arial" w:eastAsia="Times New Roman" w:hAnsi="Arial" w:cs="Arial"/>
                <w:sz w:val="20"/>
                <w:szCs w:val="20"/>
                <w:lang w:val="en-GB"/>
              </w:rPr>
              <w:t xml:space="preserve"> đ</w:t>
            </w:r>
            <w:r w:rsidR="00730721" w:rsidRPr="00730721">
              <w:rPr>
                <w:rFonts w:ascii="Arial" w:eastAsia="Times New Roman" w:hAnsi="Arial" w:cs="Arial"/>
                <w:sz w:val="20"/>
                <w:szCs w:val="20"/>
                <w:lang w:val="en-GB"/>
              </w:rPr>
              <w:t>ổi</w:t>
            </w:r>
            <w:r w:rsidR="00730721">
              <w:rPr>
                <w:rFonts w:ascii="Arial" w:eastAsia="Times New Roman" w:hAnsi="Arial" w:cs="Arial"/>
                <w:sz w:val="20"/>
                <w:szCs w:val="20"/>
                <w:lang w:val="en-GB"/>
              </w:rPr>
              <w:t xml:space="preserve"> kh</w:t>
            </w:r>
            <w:r w:rsidR="00730721" w:rsidRPr="00730721">
              <w:rPr>
                <w:rFonts w:ascii="Arial" w:eastAsia="Times New Roman" w:hAnsi="Arial" w:cs="Arial"/>
                <w:sz w:val="20"/>
                <w:szCs w:val="20"/>
                <w:lang w:val="en-GB"/>
              </w:rPr>
              <w:t>í</w:t>
            </w:r>
            <w:r w:rsidR="00730721">
              <w:rPr>
                <w:rFonts w:ascii="Arial" w:eastAsia="Times New Roman" w:hAnsi="Arial" w:cs="Arial"/>
                <w:sz w:val="20"/>
                <w:szCs w:val="20"/>
                <w:lang w:val="en-GB"/>
              </w:rPr>
              <w:t xml:space="preserve"> h</w:t>
            </w:r>
            <w:r w:rsidR="00730721" w:rsidRPr="00730721">
              <w:rPr>
                <w:rFonts w:ascii="Arial" w:eastAsia="Times New Roman" w:hAnsi="Arial" w:cs="Arial"/>
                <w:sz w:val="20"/>
                <w:szCs w:val="20"/>
                <w:lang w:val="en-GB"/>
              </w:rPr>
              <w:t>ậu</w:t>
            </w:r>
            <w:r w:rsidR="00730721">
              <w:rPr>
                <w:rFonts w:ascii="Arial" w:eastAsia="Times New Roman" w:hAnsi="Arial" w:cs="Arial"/>
                <w:sz w:val="20"/>
                <w:szCs w:val="20"/>
                <w:lang w:val="en-GB"/>
              </w:rPr>
              <w:t>. Vi</w:t>
            </w:r>
            <w:r w:rsidR="00730721" w:rsidRPr="00730721">
              <w:rPr>
                <w:rFonts w:ascii="Arial" w:eastAsia="Times New Roman" w:hAnsi="Arial" w:cs="Arial"/>
                <w:sz w:val="20"/>
                <w:szCs w:val="20"/>
                <w:lang w:val="en-GB"/>
              </w:rPr>
              <w:t>ệc</w:t>
            </w:r>
            <w:r w:rsidR="00730721">
              <w:rPr>
                <w:rFonts w:ascii="Arial" w:eastAsia="Times New Roman" w:hAnsi="Arial" w:cs="Arial"/>
                <w:sz w:val="20"/>
                <w:szCs w:val="20"/>
                <w:lang w:val="en-GB"/>
              </w:rPr>
              <w:t xml:space="preserve"> n</w:t>
            </w:r>
            <w:r w:rsidR="00730721" w:rsidRPr="00730721">
              <w:rPr>
                <w:rFonts w:ascii="Arial" w:eastAsia="Times New Roman" w:hAnsi="Arial" w:cs="Arial"/>
                <w:sz w:val="20"/>
                <w:szCs w:val="20"/>
                <w:lang w:val="en-GB"/>
              </w:rPr>
              <w:t>ày</w:t>
            </w:r>
            <w:r w:rsidR="0063517D">
              <w:rPr>
                <w:rFonts w:ascii="Arial" w:eastAsia="Times New Roman" w:hAnsi="Arial" w:cs="Arial"/>
                <w:sz w:val="20"/>
                <w:szCs w:val="20"/>
                <w:lang w:val="en-GB"/>
              </w:rPr>
              <w:t xml:space="preserve"> c</w:t>
            </w:r>
            <w:r w:rsidR="0063517D" w:rsidRPr="0063517D">
              <w:rPr>
                <w:rFonts w:ascii="Arial" w:eastAsia="Times New Roman" w:hAnsi="Arial" w:cs="Arial"/>
                <w:sz w:val="20"/>
                <w:szCs w:val="20"/>
                <w:lang w:val="en-GB"/>
              </w:rPr>
              <w:t>ũng</w:t>
            </w:r>
            <w:r w:rsidR="00730721">
              <w:rPr>
                <w:rFonts w:ascii="Arial" w:eastAsia="Times New Roman" w:hAnsi="Arial" w:cs="Arial"/>
                <w:sz w:val="20"/>
                <w:szCs w:val="20"/>
                <w:lang w:val="en-GB"/>
              </w:rPr>
              <w:t xml:space="preserve"> bao g</w:t>
            </w:r>
            <w:r w:rsidR="00730721" w:rsidRPr="00730721">
              <w:rPr>
                <w:rFonts w:ascii="Arial" w:eastAsia="Times New Roman" w:hAnsi="Arial" w:cs="Arial"/>
                <w:sz w:val="20"/>
                <w:szCs w:val="20"/>
                <w:lang w:val="en-GB"/>
              </w:rPr>
              <w:t>ồm</w:t>
            </w:r>
            <w:r w:rsidR="00730721">
              <w:rPr>
                <w:rFonts w:ascii="Arial" w:eastAsia="Times New Roman" w:hAnsi="Arial" w:cs="Arial"/>
                <w:sz w:val="20"/>
                <w:szCs w:val="20"/>
                <w:lang w:val="en-GB"/>
              </w:rPr>
              <w:t xml:space="preserve"> c</w:t>
            </w:r>
            <w:r w:rsidR="00730721" w:rsidRPr="00730721">
              <w:rPr>
                <w:rFonts w:ascii="Arial" w:eastAsia="Times New Roman" w:hAnsi="Arial" w:cs="Arial"/>
                <w:sz w:val="20"/>
                <w:szCs w:val="20"/>
                <w:lang w:val="en-GB"/>
              </w:rPr>
              <w:t>ô</w:t>
            </w:r>
            <w:r w:rsidR="00730721">
              <w:rPr>
                <w:rFonts w:ascii="Arial" w:eastAsia="Times New Roman" w:hAnsi="Arial" w:cs="Arial"/>
                <w:sz w:val="20"/>
                <w:szCs w:val="20"/>
                <w:lang w:val="en-GB"/>
              </w:rPr>
              <w:t>ng t</w:t>
            </w:r>
            <w:r w:rsidR="00730721" w:rsidRPr="00730721">
              <w:rPr>
                <w:rFonts w:ascii="Arial" w:eastAsia="Times New Roman" w:hAnsi="Arial" w:cs="Arial"/>
                <w:sz w:val="20"/>
                <w:szCs w:val="20"/>
                <w:lang w:val="en-GB"/>
              </w:rPr>
              <w:t>ác</w:t>
            </w:r>
            <w:r w:rsidR="00730721">
              <w:rPr>
                <w:rFonts w:ascii="Arial" w:eastAsia="Times New Roman" w:hAnsi="Arial" w:cs="Arial"/>
                <w:sz w:val="20"/>
                <w:szCs w:val="20"/>
                <w:lang w:val="en-GB"/>
              </w:rPr>
              <w:t xml:space="preserve"> nh</w:t>
            </w:r>
            <w:r w:rsidR="00730721" w:rsidRPr="00730721">
              <w:rPr>
                <w:rFonts w:ascii="Arial" w:eastAsia="Times New Roman" w:hAnsi="Arial" w:cs="Arial"/>
                <w:sz w:val="20"/>
                <w:szCs w:val="20"/>
                <w:lang w:val="en-GB"/>
              </w:rPr>
              <w:t>ận</w:t>
            </w:r>
            <w:r w:rsidR="00730721">
              <w:rPr>
                <w:rFonts w:ascii="Arial" w:eastAsia="Times New Roman" w:hAnsi="Arial" w:cs="Arial"/>
                <w:sz w:val="20"/>
                <w:szCs w:val="20"/>
                <w:lang w:val="en-GB"/>
              </w:rPr>
              <w:t xml:space="preserve"> di</w:t>
            </w:r>
            <w:r w:rsidR="00730721" w:rsidRPr="00730721">
              <w:rPr>
                <w:rFonts w:ascii="Arial" w:eastAsia="Times New Roman" w:hAnsi="Arial" w:cs="Arial"/>
                <w:sz w:val="20"/>
                <w:szCs w:val="20"/>
                <w:lang w:val="en-GB"/>
              </w:rPr>
              <w:t>ện</w:t>
            </w:r>
            <w:r w:rsidR="0063517D">
              <w:rPr>
                <w:rFonts w:ascii="Arial" w:eastAsia="Times New Roman" w:hAnsi="Arial" w:cs="Arial"/>
                <w:sz w:val="20"/>
                <w:szCs w:val="20"/>
                <w:lang w:val="en-GB"/>
              </w:rPr>
              <w:t xml:space="preserve"> c</w:t>
            </w:r>
            <w:r w:rsidR="0063517D" w:rsidRPr="0063517D">
              <w:rPr>
                <w:rFonts w:ascii="Arial" w:eastAsia="Times New Roman" w:hAnsi="Arial" w:cs="Arial"/>
                <w:sz w:val="20"/>
                <w:szCs w:val="20"/>
                <w:lang w:val="en-GB"/>
              </w:rPr>
              <w:t>ác</w:t>
            </w:r>
            <w:r w:rsidR="0063517D">
              <w:rPr>
                <w:rFonts w:ascii="Arial" w:eastAsia="Times New Roman" w:hAnsi="Arial" w:cs="Arial"/>
                <w:sz w:val="20"/>
                <w:szCs w:val="20"/>
                <w:lang w:val="en-GB"/>
              </w:rPr>
              <w:t xml:space="preserve"> t</w:t>
            </w:r>
            <w:r w:rsidR="0063517D" w:rsidRPr="0063517D">
              <w:rPr>
                <w:rFonts w:ascii="Arial" w:eastAsia="Times New Roman" w:hAnsi="Arial" w:cs="Arial"/>
                <w:sz w:val="20"/>
                <w:szCs w:val="20"/>
                <w:lang w:val="en-GB"/>
              </w:rPr>
              <w:t>ác</w:t>
            </w:r>
            <w:r w:rsidR="0063517D">
              <w:rPr>
                <w:rFonts w:ascii="Arial" w:eastAsia="Times New Roman" w:hAnsi="Arial" w:cs="Arial"/>
                <w:sz w:val="20"/>
                <w:szCs w:val="20"/>
                <w:lang w:val="en-GB"/>
              </w:rPr>
              <w:t xml:space="preserve"> đ</w:t>
            </w:r>
            <w:r w:rsidR="0063517D" w:rsidRPr="0063517D">
              <w:rPr>
                <w:rFonts w:ascii="Arial" w:eastAsia="Times New Roman" w:hAnsi="Arial" w:cs="Arial"/>
                <w:sz w:val="20"/>
                <w:szCs w:val="20"/>
                <w:lang w:val="en-GB"/>
              </w:rPr>
              <w:t>ộng</w:t>
            </w:r>
            <w:r w:rsidR="0063517D">
              <w:rPr>
                <w:rFonts w:ascii="Arial" w:eastAsia="Times New Roman" w:hAnsi="Arial" w:cs="Arial"/>
                <w:sz w:val="20"/>
                <w:szCs w:val="20"/>
                <w:lang w:val="en-GB"/>
              </w:rPr>
              <w:t xml:space="preserve"> v</w:t>
            </w:r>
            <w:r w:rsidR="0063517D" w:rsidRPr="0063517D">
              <w:rPr>
                <w:rFonts w:ascii="Arial" w:eastAsia="Times New Roman" w:hAnsi="Arial" w:cs="Arial"/>
                <w:sz w:val="20"/>
                <w:szCs w:val="20"/>
                <w:lang w:val="en-GB"/>
              </w:rPr>
              <w:t>à</w:t>
            </w:r>
            <w:r w:rsidR="0063517D">
              <w:rPr>
                <w:rFonts w:ascii="Arial" w:eastAsia="Times New Roman" w:hAnsi="Arial" w:cs="Arial"/>
                <w:sz w:val="20"/>
                <w:szCs w:val="20"/>
                <w:lang w:val="en-GB"/>
              </w:rPr>
              <w:t xml:space="preserve"> c</w:t>
            </w:r>
            <w:r w:rsidR="0063517D" w:rsidRPr="0063517D">
              <w:rPr>
                <w:rFonts w:ascii="Arial" w:eastAsia="Times New Roman" w:hAnsi="Arial" w:cs="Arial"/>
                <w:sz w:val="20"/>
                <w:szCs w:val="20"/>
                <w:lang w:val="en-GB"/>
              </w:rPr>
              <w:t>ác</w:t>
            </w:r>
            <w:r w:rsidR="0063517D">
              <w:rPr>
                <w:rFonts w:ascii="Arial" w:eastAsia="Times New Roman" w:hAnsi="Arial" w:cs="Arial"/>
                <w:sz w:val="20"/>
                <w:szCs w:val="20"/>
                <w:lang w:val="en-GB"/>
              </w:rPr>
              <w:t xml:space="preserve"> c</w:t>
            </w:r>
            <w:r w:rsidR="0063517D" w:rsidRPr="0063517D">
              <w:rPr>
                <w:rFonts w:ascii="Arial" w:eastAsia="Times New Roman" w:hAnsi="Arial" w:cs="Arial"/>
                <w:sz w:val="20"/>
                <w:szCs w:val="20"/>
                <w:lang w:val="en-GB"/>
              </w:rPr>
              <w:t>ác</w:t>
            </w:r>
            <w:r w:rsidR="0063517D">
              <w:rPr>
                <w:rFonts w:ascii="Arial" w:eastAsia="Times New Roman" w:hAnsi="Arial" w:cs="Arial"/>
                <w:sz w:val="20"/>
                <w:szCs w:val="20"/>
                <w:lang w:val="en-GB"/>
              </w:rPr>
              <w:t>h ti</w:t>
            </w:r>
            <w:r w:rsidR="0063517D" w:rsidRPr="0063517D">
              <w:rPr>
                <w:rFonts w:ascii="Arial" w:eastAsia="Times New Roman" w:hAnsi="Arial" w:cs="Arial"/>
                <w:sz w:val="20"/>
                <w:szCs w:val="20"/>
                <w:lang w:val="en-GB"/>
              </w:rPr>
              <w:t>ếp</w:t>
            </w:r>
            <w:r w:rsidR="0063517D">
              <w:rPr>
                <w:rFonts w:ascii="Arial" w:eastAsia="Times New Roman" w:hAnsi="Arial" w:cs="Arial"/>
                <w:sz w:val="20"/>
                <w:szCs w:val="20"/>
                <w:lang w:val="en-GB"/>
              </w:rPr>
              <w:t xml:space="preserve"> c</w:t>
            </w:r>
            <w:r w:rsidR="0063517D" w:rsidRPr="0063517D">
              <w:rPr>
                <w:rFonts w:ascii="Arial" w:eastAsia="Times New Roman" w:hAnsi="Arial" w:cs="Arial"/>
                <w:sz w:val="20"/>
                <w:szCs w:val="20"/>
                <w:lang w:val="en-GB"/>
              </w:rPr>
              <w:t>ận</w:t>
            </w:r>
            <w:r w:rsidR="0063517D">
              <w:rPr>
                <w:rFonts w:ascii="Arial" w:eastAsia="Times New Roman" w:hAnsi="Arial" w:cs="Arial"/>
                <w:sz w:val="20"/>
                <w:szCs w:val="20"/>
                <w:lang w:val="en-GB"/>
              </w:rPr>
              <w:t xml:space="preserve"> v</w:t>
            </w:r>
            <w:r w:rsidR="0063517D" w:rsidRPr="0063517D">
              <w:rPr>
                <w:rFonts w:ascii="Arial" w:eastAsia="Times New Roman" w:hAnsi="Arial" w:cs="Arial"/>
                <w:sz w:val="20"/>
                <w:szCs w:val="20"/>
                <w:lang w:val="en-GB"/>
              </w:rPr>
              <w:t>ề</w:t>
            </w:r>
            <w:r w:rsidR="0063517D">
              <w:rPr>
                <w:rFonts w:ascii="Arial" w:eastAsia="Times New Roman" w:hAnsi="Arial" w:cs="Arial"/>
                <w:sz w:val="20"/>
                <w:szCs w:val="20"/>
                <w:lang w:val="en-GB"/>
              </w:rPr>
              <w:t xml:space="preserve"> r</w:t>
            </w:r>
            <w:r w:rsidR="0063517D" w:rsidRPr="0063517D">
              <w:rPr>
                <w:rFonts w:ascii="Arial" w:eastAsia="Times New Roman" w:hAnsi="Arial" w:cs="Arial"/>
                <w:sz w:val="20"/>
                <w:szCs w:val="20"/>
                <w:lang w:val="en-GB"/>
              </w:rPr>
              <w:t>ủi</w:t>
            </w:r>
            <w:r w:rsidR="0063517D">
              <w:rPr>
                <w:rFonts w:ascii="Arial" w:eastAsia="Times New Roman" w:hAnsi="Arial" w:cs="Arial"/>
                <w:sz w:val="20"/>
                <w:szCs w:val="20"/>
                <w:lang w:val="en-GB"/>
              </w:rPr>
              <w:t xml:space="preserve"> ro cho c</w:t>
            </w:r>
            <w:r w:rsidR="0063517D" w:rsidRPr="0063517D">
              <w:rPr>
                <w:rFonts w:ascii="Arial" w:eastAsia="Times New Roman" w:hAnsi="Arial" w:cs="Arial"/>
                <w:sz w:val="20"/>
                <w:szCs w:val="20"/>
                <w:lang w:val="en-GB"/>
              </w:rPr>
              <w:t>ô</w:t>
            </w:r>
            <w:r w:rsidR="0063517D">
              <w:rPr>
                <w:rFonts w:ascii="Arial" w:eastAsia="Times New Roman" w:hAnsi="Arial" w:cs="Arial"/>
                <w:sz w:val="20"/>
                <w:szCs w:val="20"/>
                <w:lang w:val="en-GB"/>
              </w:rPr>
              <w:t>ng t</w:t>
            </w:r>
            <w:r w:rsidR="0063517D" w:rsidRPr="0063517D">
              <w:rPr>
                <w:rFonts w:ascii="Arial" w:eastAsia="Times New Roman" w:hAnsi="Arial" w:cs="Arial"/>
                <w:sz w:val="20"/>
                <w:szCs w:val="20"/>
                <w:lang w:val="en-GB"/>
              </w:rPr>
              <w:t>ác</w:t>
            </w:r>
            <w:r w:rsidR="0063517D">
              <w:rPr>
                <w:rFonts w:ascii="Arial" w:eastAsia="Times New Roman" w:hAnsi="Arial" w:cs="Arial"/>
                <w:sz w:val="20"/>
                <w:szCs w:val="20"/>
                <w:lang w:val="en-GB"/>
              </w:rPr>
              <w:t xml:space="preserve"> ph</w:t>
            </w:r>
            <w:r w:rsidR="0063517D" w:rsidRPr="0063517D">
              <w:rPr>
                <w:rFonts w:ascii="Arial" w:eastAsia="Times New Roman" w:hAnsi="Arial" w:cs="Arial"/>
                <w:sz w:val="20"/>
                <w:szCs w:val="20"/>
                <w:lang w:val="en-GB"/>
              </w:rPr>
              <w:t>ục</w:t>
            </w:r>
            <w:r w:rsidR="0063517D">
              <w:rPr>
                <w:rFonts w:ascii="Arial" w:eastAsia="Times New Roman" w:hAnsi="Arial" w:cs="Arial"/>
                <w:sz w:val="20"/>
                <w:szCs w:val="20"/>
                <w:lang w:val="en-GB"/>
              </w:rPr>
              <w:t xml:space="preserve"> h</w:t>
            </w:r>
            <w:r w:rsidR="0063517D" w:rsidRPr="0063517D">
              <w:rPr>
                <w:rFonts w:ascii="Arial" w:eastAsia="Times New Roman" w:hAnsi="Arial" w:cs="Arial"/>
                <w:sz w:val="20"/>
                <w:szCs w:val="20"/>
                <w:lang w:val="en-GB"/>
              </w:rPr>
              <w:t>ồi</w:t>
            </w:r>
            <w:r w:rsidR="0063517D">
              <w:rPr>
                <w:rFonts w:ascii="Arial" w:eastAsia="Times New Roman" w:hAnsi="Arial" w:cs="Arial"/>
                <w:sz w:val="20"/>
                <w:szCs w:val="20"/>
                <w:lang w:val="en-GB"/>
              </w:rPr>
              <w:t xml:space="preserve"> sau thi</w:t>
            </w:r>
            <w:r w:rsidR="0063517D" w:rsidRPr="0063517D">
              <w:rPr>
                <w:rFonts w:ascii="Arial" w:eastAsia="Times New Roman" w:hAnsi="Arial" w:cs="Arial"/>
                <w:sz w:val="20"/>
                <w:szCs w:val="20"/>
                <w:lang w:val="en-GB"/>
              </w:rPr>
              <w:t>ê</w:t>
            </w:r>
            <w:r w:rsidR="0063517D">
              <w:rPr>
                <w:rFonts w:ascii="Arial" w:eastAsia="Times New Roman" w:hAnsi="Arial" w:cs="Arial"/>
                <w:sz w:val="20"/>
                <w:szCs w:val="20"/>
                <w:lang w:val="en-GB"/>
              </w:rPr>
              <w:t xml:space="preserve">n </w:t>
            </w:r>
            <w:proofErr w:type="gramStart"/>
            <w:r w:rsidR="0063517D">
              <w:rPr>
                <w:rFonts w:ascii="Arial" w:eastAsia="Times New Roman" w:hAnsi="Arial" w:cs="Arial"/>
                <w:sz w:val="20"/>
                <w:szCs w:val="20"/>
                <w:lang w:val="en-GB"/>
              </w:rPr>
              <w:t>tai</w:t>
            </w:r>
            <w:proofErr w:type="gramEnd"/>
            <w:r w:rsidR="0063517D">
              <w:rPr>
                <w:rFonts w:ascii="Arial" w:eastAsia="Times New Roman" w:hAnsi="Arial" w:cs="Arial"/>
                <w:sz w:val="20"/>
                <w:szCs w:val="20"/>
                <w:lang w:val="en-GB"/>
              </w:rPr>
              <w:t>, nh</w:t>
            </w:r>
            <w:r w:rsidR="0063517D" w:rsidRPr="0063517D">
              <w:rPr>
                <w:rFonts w:ascii="Arial" w:eastAsia="Times New Roman" w:hAnsi="Arial" w:cs="Arial"/>
                <w:sz w:val="20"/>
                <w:szCs w:val="20"/>
                <w:lang w:val="en-GB"/>
              </w:rPr>
              <w:t>ấn</w:t>
            </w:r>
            <w:r w:rsidR="0063517D">
              <w:rPr>
                <w:rFonts w:ascii="Arial" w:eastAsia="Times New Roman" w:hAnsi="Arial" w:cs="Arial"/>
                <w:sz w:val="20"/>
                <w:szCs w:val="20"/>
                <w:lang w:val="en-GB"/>
              </w:rPr>
              <w:t xml:space="preserve"> m</w:t>
            </w:r>
            <w:r w:rsidR="0063517D" w:rsidRPr="0063517D">
              <w:rPr>
                <w:rFonts w:ascii="Arial" w:eastAsia="Times New Roman" w:hAnsi="Arial" w:cs="Arial"/>
                <w:sz w:val="20"/>
                <w:szCs w:val="20"/>
                <w:lang w:val="en-GB"/>
              </w:rPr>
              <w:t>ạnh</w:t>
            </w:r>
            <w:r w:rsidR="0063517D">
              <w:rPr>
                <w:rFonts w:ascii="Arial" w:eastAsia="Times New Roman" w:hAnsi="Arial" w:cs="Arial"/>
                <w:sz w:val="20"/>
                <w:szCs w:val="20"/>
                <w:lang w:val="en-GB"/>
              </w:rPr>
              <w:t xml:space="preserve"> c</w:t>
            </w:r>
            <w:r w:rsidR="0063517D" w:rsidRPr="0063517D">
              <w:rPr>
                <w:rFonts w:ascii="Arial" w:eastAsia="Times New Roman" w:hAnsi="Arial" w:cs="Arial"/>
                <w:sz w:val="20"/>
                <w:szCs w:val="20"/>
                <w:lang w:val="en-GB"/>
              </w:rPr>
              <w:t>ác</w:t>
            </w:r>
            <w:r w:rsidR="0063517D">
              <w:rPr>
                <w:rFonts w:ascii="Arial" w:eastAsia="Times New Roman" w:hAnsi="Arial" w:cs="Arial"/>
                <w:sz w:val="20"/>
                <w:szCs w:val="20"/>
                <w:lang w:val="en-GB"/>
              </w:rPr>
              <w:t xml:space="preserve"> ph</w:t>
            </w:r>
            <w:r w:rsidR="0063517D" w:rsidRPr="0063517D">
              <w:rPr>
                <w:rFonts w:ascii="Arial" w:eastAsia="Times New Roman" w:hAnsi="Arial" w:cs="Arial"/>
                <w:sz w:val="20"/>
                <w:szCs w:val="20"/>
                <w:lang w:val="en-GB"/>
              </w:rPr>
              <w:t>ươn</w:t>
            </w:r>
            <w:r w:rsidR="0063517D">
              <w:rPr>
                <w:rFonts w:ascii="Arial" w:eastAsia="Times New Roman" w:hAnsi="Arial" w:cs="Arial"/>
                <w:sz w:val="20"/>
                <w:szCs w:val="20"/>
                <w:lang w:val="en-GB"/>
              </w:rPr>
              <w:t xml:space="preserve">g </w:t>
            </w:r>
            <w:r w:rsidR="0063517D" w:rsidRPr="0063517D">
              <w:rPr>
                <w:rFonts w:ascii="Arial" w:eastAsia="Times New Roman" w:hAnsi="Arial" w:cs="Arial"/>
                <w:sz w:val="20"/>
                <w:szCs w:val="20"/>
                <w:lang w:val="en-GB"/>
              </w:rPr>
              <w:t>án</w:t>
            </w:r>
            <w:r w:rsidR="0063517D">
              <w:rPr>
                <w:rFonts w:ascii="Arial" w:eastAsia="Times New Roman" w:hAnsi="Arial" w:cs="Arial"/>
                <w:sz w:val="20"/>
                <w:szCs w:val="20"/>
                <w:lang w:val="en-GB"/>
              </w:rPr>
              <w:t xml:space="preserve"> </w:t>
            </w:r>
            <w:r w:rsidR="006309FB">
              <w:rPr>
                <w:rFonts w:ascii="Arial" w:eastAsia="Times New Roman" w:hAnsi="Arial" w:cs="Arial"/>
                <w:sz w:val="20"/>
                <w:szCs w:val="20"/>
                <w:lang w:val="en-GB"/>
              </w:rPr>
              <w:t>v</w:t>
            </w:r>
            <w:r w:rsidR="006309FB" w:rsidRPr="006309FB">
              <w:rPr>
                <w:rFonts w:ascii="Arial" w:eastAsia="Times New Roman" w:hAnsi="Arial" w:cs="Arial"/>
                <w:sz w:val="20"/>
                <w:szCs w:val="20"/>
                <w:lang w:val="en-GB"/>
              </w:rPr>
              <w:t>à</w:t>
            </w:r>
            <w:r w:rsidR="006309FB">
              <w:rPr>
                <w:rFonts w:ascii="Arial" w:eastAsia="Times New Roman" w:hAnsi="Arial" w:cs="Arial"/>
                <w:sz w:val="20"/>
                <w:szCs w:val="20"/>
                <w:lang w:val="en-GB"/>
              </w:rPr>
              <w:t xml:space="preserve"> chi</w:t>
            </w:r>
            <w:r w:rsidR="006309FB" w:rsidRPr="006309FB">
              <w:rPr>
                <w:rFonts w:ascii="Arial" w:eastAsia="Times New Roman" w:hAnsi="Arial" w:cs="Arial"/>
                <w:sz w:val="20"/>
                <w:szCs w:val="20"/>
                <w:lang w:val="en-GB"/>
              </w:rPr>
              <w:t>ến</w:t>
            </w:r>
            <w:r w:rsidR="006309FB">
              <w:rPr>
                <w:rFonts w:ascii="Arial" w:eastAsia="Times New Roman" w:hAnsi="Arial" w:cs="Arial"/>
                <w:sz w:val="20"/>
                <w:szCs w:val="20"/>
                <w:lang w:val="en-GB"/>
              </w:rPr>
              <w:t xml:space="preserve"> lư</w:t>
            </w:r>
            <w:r w:rsidR="006309FB" w:rsidRPr="006309FB">
              <w:rPr>
                <w:rFonts w:ascii="Arial" w:eastAsia="Times New Roman" w:hAnsi="Arial" w:cs="Arial"/>
                <w:sz w:val="20"/>
                <w:szCs w:val="20"/>
                <w:lang w:val="en-GB"/>
              </w:rPr>
              <w:t>ợc</w:t>
            </w:r>
            <w:r w:rsidR="006309FB">
              <w:rPr>
                <w:rFonts w:ascii="Arial" w:eastAsia="Times New Roman" w:hAnsi="Arial" w:cs="Arial"/>
                <w:sz w:val="20"/>
                <w:szCs w:val="20"/>
                <w:lang w:val="en-GB"/>
              </w:rPr>
              <w:t xml:space="preserve"> kh</w:t>
            </w:r>
            <w:r w:rsidR="006309FB" w:rsidRPr="006309FB">
              <w:rPr>
                <w:rFonts w:ascii="Arial" w:eastAsia="Times New Roman" w:hAnsi="Arial" w:cs="Arial"/>
                <w:sz w:val="20"/>
                <w:szCs w:val="20"/>
                <w:lang w:val="en-GB"/>
              </w:rPr>
              <w:t>ác</w:t>
            </w:r>
            <w:r w:rsidR="006309FB">
              <w:rPr>
                <w:rFonts w:ascii="Arial" w:eastAsia="Times New Roman" w:hAnsi="Arial" w:cs="Arial"/>
                <w:sz w:val="20"/>
                <w:szCs w:val="20"/>
                <w:lang w:val="en-GB"/>
              </w:rPr>
              <w:t xml:space="preserve"> đ</w:t>
            </w:r>
            <w:r w:rsidR="006309FB" w:rsidRPr="006309FB">
              <w:rPr>
                <w:rFonts w:ascii="Arial" w:eastAsia="Times New Roman" w:hAnsi="Arial" w:cs="Arial"/>
                <w:sz w:val="20"/>
                <w:szCs w:val="20"/>
                <w:lang w:val="en-GB"/>
              </w:rPr>
              <w:t>ể</w:t>
            </w:r>
            <w:r w:rsidR="006309FB">
              <w:rPr>
                <w:rFonts w:ascii="Arial" w:eastAsia="Times New Roman" w:hAnsi="Arial" w:cs="Arial"/>
                <w:sz w:val="20"/>
                <w:szCs w:val="20"/>
                <w:lang w:val="en-GB"/>
              </w:rPr>
              <w:t xml:space="preserve"> h</w:t>
            </w:r>
            <w:r w:rsidR="006309FB" w:rsidRPr="006309FB">
              <w:rPr>
                <w:rFonts w:ascii="Arial" w:eastAsia="Times New Roman" w:hAnsi="Arial" w:cs="Arial"/>
                <w:sz w:val="20"/>
                <w:szCs w:val="20"/>
                <w:lang w:val="en-GB"/>
              </w:rPr>
              <w:t>ỗ</w:t>
            </w:r>
            <w:r w:rsidR="006309FB">
              <w:rPr>
                <w:rFonts w:ascii="Arial" w:eastAsia="Times New Roman" w:hAnsi="Arial" w:cs="Arial"/>
                <w:sz w:val="20"/>
                <w:szCs w:val="20"/>
                <w:lang w:val="en-GB"/>
              </w:rPr>
              <w:t xml:space="preserve"> tr</w:t>
            </w:r>
            <w:r w:rsidR="006309FB" w:rsidRPr="006309FB">
              <w:rPr>
                <w:rFonts w:ascii="Arial" w:eastAsia="Times New Roman" w:hAnsi="Arial" w:cs="Arial"/>
                <w:sz w:val="20"/>
                <w:szCs w:val="20"/>
                <w:lang w:val="en-GB"/>
              </w:rPr>
              <w:t>ợ</w:t>
            </w:r>
            <w:r w:rsidR="006309FB">
              <w:rPr>
                <w:rFonts w:ascii="Arial" w:eastAsia="Times New Roman" w:hAnsi="Arial" w:cs="Arial"/>
                <w:sz w:val="20"/>
                <w:szCs w:val="20"/>
                <w:lang w:val="en-GB"/>
              </w:rPr>
              <w:t xml:space="preserve"> c</w:t>
            </w:r>
            <w:r w:rsidR="006309FB" w:rsidRPr="006309FB">
              <w:rPr>
                <w:rFonts w:ascii="Arial" w:eastAsia="Times New Roman" w:hAnsi="Arial" w:cs="Arial"/>
                <w:sz w:val="20"/>
                <w:szCs w:val="20"/>
                <w:lang w:val="en-GB"/>
              </w:rPr>
              <w:t>ác</w:t>
            </w:r>
            <w:r w:rsidR="006309FB">
              <w:rPr>
                <w:rFonts w:ascii="Arial" w:eastAsia="Times New Roman" w:hAnsi="Arial" w:cs="Arial"/>
                <w:sz w:val="20"/>
                <w:szCs w:val="20"/>
                <w:lang w:val="en-GB"/>
              </w:rPr>
              <w:t xml:space="preserve"> th</w:t>
            </w:r>
            <w:r w:rsidR="006309FB" w:rsidRPr="006309FB">
              <w:rPr>
                <w:rFonts w:ascii="Arial" w:eastAsia="Times New Roman" w:hAnsi="Arial" w:cs="Arial"/>
                <w:sz w:val="20"/>
                <w:szCs w:val="20"/>
                <w:lang w:val="en-GB"/>
              </w:rPr>
              <w:t>ác</w:t>
            </w:r>
            <w:r w:rsidR="006309FB">
              <w:rPr>
                <w:rFonts w:ascii="Arial" w:eastAsia="Times New Roman" w:hAnsi="Arial" w:cs="Arial"/>
                <w:sz w:val="20"/>
                <w:szCs w:val="20"/>
                <w:lang w:val="en-GB"/>
              </w:rPr>
              <w:t>h th</w:t>
            </w:r>
            <w:r w:rsidR="006309FB" w:rsidRPr="006309FB">
              <w:rPr>
                <w:rFonts w:ascii="Arial" w:eastAsia="Times New Roman" w:hAnsi="Arial" w:cs="Arial"/>
                <w:sz w:val="20"/>
                <w:szCs w:val="20"/>
                <w:lang w:val="en-GB"/>
              </w:rPr>
              <w:t>ức</w:t>
            </w:r>
            <w:r w:rsidR="006309FB">
              <w:rPr>
                <w:rFonts w:ascii="Arial" w:eastAsia="Times New Roman" w:hAnsi="Arial" w:cs="Arial"/>
                <w:sz w:val="20"/>
                <w:szCs w:val="20"/>
                <w:lang w:val="en-GB"/>
              </w:rPr>
              <w:t xml:space="preserve"> cho c</w:t>
            </w:r>
            <w:r w:rsidR="006309FB" w:rsidRPr="006309FB">
              <w:rPr>
                <w:rFonts w:ascii="Arial" w:eastAsia="Times New Roman" w:hAnsi="Arial" w:cs="Arial"/>
                <w:sz w:val="20"/>
                <w:szCs w:val="20"/>
                <w:lang w:val="en-GB"/>
              </w:rPr>
              <w:t>ô</w:t>
            </w:r>
            <w:r w:rsidR="006309FB">
              <w:rPr>
                <w:rFonts w:ascii="Arial" w:eastAsia="Times New Roman" w:hAnsi="Arial" w:cs="Arial"/>
                <w:sz w:val="20"/>
                <w:szCs w:val="20"/>
                <w:lang w:val="en-GB"/>
              </w:rPr>
              <w:t>ng t</w:t>
            </w:r>
            <w:r w:rsidR="006309FB" w:rsidRPr="006309FB">
              <w:rPr>
                <w:rFonts w:ascii="Arial" w:eastAsia="Times New Roman" w:hAnsi="Arial" w:cs="Arial"/>
                <w:sz w:val="20"/>
                <w:szCs w:val="20"/>
                <w:lang w:val="en-GB"/>
              </w:rPr>
              <w:t>ác</w:t>
            </w:r>
            <w:r w:rsidR="006309FB">
              <w:rPr>
                <w:rFonts w:ascii="Arial" w:eastAsia="Times New Roman" w:hAnsi="Arial" w:cs="Arial"/>
                <w:sz w:val="20"/>
                <w:szCs w:val="20"/>
                <w:lang w:val="en-GB"/>
              </w:rPr>
              <w:t xml:space="preserve"> </w:t>
            </w:r>
            <w:r w:rsidR="0063517D">
              <w:rPr>
                <w:rFonts w:ascii="Arial" w:eastAsia="Times New Roman" w:hAnsi="Arial" w:cs="Arial"/>
                <w:sz w:val="20"/>
                <w:szCs w:val="20"/>
                <w:lang w:val="en-GB"/>
              </w:rPr>
              <w:t>ph</w:t>
            </w:r>
            <w:r w:rsidR="0063517D" w:rsidRPr="0063517D">
              <w:rPr>
                <w:rFonts w:ascii="Arial" w:eastAsia="Times New Roman" w:hAnsi="Arial" w:cs="Arial"/>
                <w:sz w:val="20"/>
                <w:szCs w:val="20"/>
                <w:lang w:val="en-GB"/>
              </w:rPr>
              <w:t>ục</w:t>
            </w:r>
            <w:r w:rsidR="0063517D">
              <w:rPr>
                <w:rFonts w:ascii="Arial" w:eastAsia="Times New Roman" w:hAnsi="Arial" w:cs="Arial"/>
                <w:sz w:val="20"/>
                <w:szCs w:val="20"/>
                <w:lang w:val="en-GB"/>
              </w:rPr>
              <w:t xml:space="preserve"> h</w:t>
            </w:r>
            <w:r w:rsidR="0063517D" w:rsidRPr="0063517D">
              <w:rPr>
                <w:rFonts w:ascii="Arial" w:eastAsia="Times New Roman" w:hAnsi="Arial" w:cs="Arial"/>
                <w:sz w:val="20"/>
                <w:szCs w:val="20"/>
                <w:lang w:val="en-GB"/>
              </w:rPr>
              <w:t>ồi</w:t>
            </w:r>
            <w:r w:rsidR="0063517D">
              <w:rPr>
                <w:rFonts w:ascii="Arial" w:eastAsia="Times New Roman" w:hAnsi="Arial" w:cs="Arial"/>
                <w:sz w:val="20"/>
                <w:szCs w:val="20"/>
                <w:lang w:val="en-GB"/>
              </w:rPr>
              <w:t xml:space="preserve"> v</w:t>
            </w:r>
            <w:r w:rsidR="0063517D" w:rsidRPr="0063517D">
              <w:rPr>
                <w:rFonts w:ascii="Arial" w:eastAsia="Times New Roman" w:hAnsi="Arial" w:cs="Arial"/>
                <w:sz w:val="20"/>
                <w:szCs w:val="20"/>
                <w:lang w:val="en-GB"/>
              </w:rPr>
              <w:t>à</w:t>
            </w:r>
            <w:r w:rsidR="0063517D">
              <w:rPr>
                <w:rFonts w:ascii="Arial" w:eastAsia="Times New Roman" w:hAnsi="Arial" w:cs="Arial"/>
                <w:sz w:val="20"/>
                <w:szCs w:val="20"/>
                <w:lang w:val="en-GB"/>
              </w:rPr>
              <w:t xml:space="preserve"> t</w:t>
            </w:r>
            <w:r w:rsidR="0063517D" w:rsidRPr="0063517D">
              <w:rPr>
                <w:rFonts w:ascii="Arial" w:eastAsia="Times New Roman" w:hAnsi="Arial" w:cs="Arial"/>
                <w:sz w:val="20"/>
                <w:szCs w:val="20"/>
                <w:lang w:val="en-GB"/>
              </w:rPr>
              <w:t>ái</w:t>
            </w:r>
            <w:r w:rsidR="0063517D">
              <w:rPr>
                <w:rFonts w:ascii="Arial" w:eastAsia="Times New Roman" w:hAnsi="Arial" w:cs="Arial"/>
                <w:sz w:val="20"/>
                <w:szCs w:val="20"/>
                <w:lang w:val="en-GB"/>
              </w:rPr>
              <w:t xml:space="preserve"> thi</w:t>
            </w:r>
            <w:r w:rsidR="0063517D" w:rsidRPr="0063517D">
              <w:rPr>
                <w:rFonts w:ascii="Arial" w:eastAsia="Times New Roman" w:hAnsi="Arial" w:cs="Arial"/>
                <w:sz w:val="20"/>
                <w:szCs w:val="20"/>
                <w:lang w:val="en-GB"/>
              </w:rPr>
              <w:t>ết</w:t>
            </w:r>
            <w:r w:rsidR="006309FB">
              <w:rPr>
                <w:rFonts w:ascii="Arial" w:eastAsia="Times New Roman" w:hAnsi="Arial" w:cs="Arial"/>
                <w:sz w:val="20"/>
                <w:szCs w:val="20"/>
                <w:lang w:val="en-GB"/>
              </w:rPr>
              <w:t>.</w:t>
            </w:r>
          </w:p>
        </w:tc>
      </w:tr>
      <w:tr w:rsidR="00205445" w:rsidRPr="00205445" w:rsidTr="00823FD0">
        <w:trPr>
          <w:trHeight w:val="248"/>
        </w:trPr>
        <w:tc>
          <w:tcPr>
            <w:tcW w:w="10578" w:type="dxa"/>
            <w:gridSpan w:val="4"/>
            <w:tcBorders>
              <w:top w:val="single" w:sz="4" w:space="0" w:color="auto"/>
              <w:left w:val="single" w:sz="4" w:space="0" w:color="auto"/>
              <w:bottom w:val="nil"/>
              <w:right w:val="single" w:sz="4" w:space="0" w:color="auto"/>
            </w:tcBorders>
            <w:shd w:val="clear" w:color="auto" w:fill="24634F"/>
            <w:noWrap/>
            <w:vAlign w:val="bottom"/>
          </w:tcPr>
          <w:p w:rsidR="008E7BB2" w:rsidRPr="007E6CCE" w:rsidRDefault="006F3A3F" w:rsidP="008E7BB2">
            <w:pPr>
              <w:tabs>
                <w:tab w:val="left" w:pos="786"/>
                <w:tab w:val="left" w:pos="2952"/>
              </w:tabs>
              <w:spacing w:before="40" w:after="40"/>
              <w:ind w:left="522" w:hanging="522"/>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lastRenderedPageBreak/>
              <w:t>E</w:t>
            </w:r>
            <w:r w:rsidR="00205445" w:rsidRPr="00205445">
              <w:rPr>
                <w:rStyle w:val="IntenseReference"/>
                <w:rFonts w:ascii="Arial" w:hAnsi="Arial" w:cs="Arial"/>
                <w:color w:val="FFFFFF" w:themeColor="background1"/>
                <w:szCs w:val="24"/>
              </w:rPr>
              <w:t xml:space="preserve">.5. </w:t>
            </w:r>
            <w:r w:rsidR="00205445" w:rsidRPr="00205445">
              <w:rPr>
                <w:rStyle w:val="IntenseReference"/>
                <w:rFonts w:ascii="Arial" w:hAnsi="Arial" w:cs="Arial"/>
                <w:color w:val="FFFFFF" w:themeColor="background1"/>
                <w:szCs w:val="24"/>
              </w:rPr>
              <w:tab/>
            </w:r>
            <w:r w:rsidR="008E7BB2">
              <w:rPr>
                <w:rFonts w:ascii="Arial" w:eastAsia="Times New Roman" w:hAnsi="Arial" w:cs="Arial"/>
                <w:b/>
                <w:color w:val="FFFFFF" w:themeColor="background1"/>
                <w:lang w:eastAsia="ja-JP"/>
              </w:rPr>
              <w:t>Vai tr</w:t>
            </w:r>
            <w:r w:rsidR="008E7BB2" w:rsidRPr="008E7BB2">
              <w:rPr>
                <w:rFonts w:ascii="Arial" w:eastAsia="Times New Roman" w:hAnsi="Arial" w:cs="Arial"/>
                <w:b/>
                <w:color w:val="FFFFFF" w:themeColor="background1"/>
                <w:lang w:eastAsia="ja-JP"/>
              </w:rPr>
              <w:t>ò</w:t>
            </w:r>
            <w:r w:rsidR="008E7BB2">
              <w:rPr>
                <w:rFonts w:ascii="Arial" w:eastAsia="Times New Roman" w:hAnsi="Arial" w:cs="Arial"/>
                <w:b/>
                <w:color w:val="FFFFFF" w:themeColor="background1"/>
                <w:lang w:eastAsia="ja-JP"/>
              </w:rPr>
              <w:t xml:space="preserve"> l</w:t>
            </w:r>
            <w:r w:rsidR="008E7BB2" w:rsidRPr="008E7BB2">
              <w:rPr>
                <w:rFonts w:ascii="Arial" w:eastAsia="Times New Roman" w:hAnsi="Arial" w:cs="Arial"/>
                <w:b/>
                <w:color w:val="FFFFFF" w:themeColor="background1"/>
                <w:lang w:eastAsia="ja-JP"/>
              </w:rPr>
              <w:t>à</w:t>
            </w:r>
            <w:r w:rsidR="008E7BB2">
              <w:rPr>
                <w:rFonts w:ascii="Arial" w:eastAsia="Times New Roman" w:hAnsi="Arial" w:cs="Arial"/>
                <w:b/>
                <w:color w:val="FFFFFF" w:themeColor="background1"/>
                <w:lang w:eastAsia="ja-JP"/>
              </w:rPr>
              <w:t>m chủ c</w:t>
            </w:r>
            <w:r w:rsidR="008E7BB2" w:rsidRPr="008E7BB2">
              <w:rPr>
                <w:rFonts w:ascii="Arial" w:eastAsia="Times New Roman" w:hAnsi="Arial" w:cs="Arial"/>
                <w:b/>
                <w:color w:val="FFFFFF" w:themeColor="background1"/>
                <w:lang w:eastAsia="ja-JP"/>
              </w:rPr>
              <w:t>ủa</w:t>
            </w:r>
            <w:r w:rsidR="008E7BB2">
              <w:rPr>
                <w:rFonts w:ascii="Arial" w:eastAsia="Times New Roman" w:hAnsi="Arial" w:cs="Arial"/>
                <w:b/>
                <w:color w:val="FFFFFF" w:themeColor="background1"/>
                <w:lang w:eastAsia="ja-JP"/>
              </w:rPr>
              <w:t xml:space="preserve"> qu</w:t>
            </w:r>
            <w:r w:rsidR="008E7BB2" w:rsidRPr="008E7BB2">
              <w:rPr>
                <w:rFonts w:ascii="Arial" w:eastAsia="Times New Roman" w:hAnsi="Arial" w:cs="Arial"/>
                <w:b/>
                <w:color w:val="FFFFFF" w:themeColor="background1"/>
                <w:lang w:eastAsia="ja-JP"/>
              </w:rPr>
              <w:t>ốc</w:t>
            </w:r>
            <w:r w:rsidR="008E7BB2">
              <w:rPr>
                <w:rFonts w:ascii="Arial" w:eastAsia="Times New Roman" w:hAnsi="Arial" w:cs="Arial"/>
                <w:b/>
                <w:color w:val="FFFFFF" w:themeColor="background1"/>
                <w:lang w:eastAsia="ja-JP"/>
              </w:rPr>
              <w:t xml:space="preserve"> gia</w:t>
            </w:r>
          </w:p>
          <w:p w:rsidR="00205445" w:rsidRPr="00205445" w:rsidRDefault="008E7BB2" w:rsidP="008E7BB2">
            <w:pPr>
              <w:tabs>
                <w:tab w:val="left" w:pos="786"/>
                <w:tab w:val="left" w:pos="2952"/>
              </w:tabs>
              <w:spacing w:before="40" w:after="40" w:line="240" w:lineRule="auto"/>
              <w:ind w:left="522" w:hanging="522"/>
              <w:rPr>
                <w:rFonts w:ascii="Arial" w:eastAsia="Times New Roman" w:hAnsi="Arial" w:cs="Arial"/>
                <w:color w:val="FFFFFF" w:themeColor="background1"/>
                <w:sz w:val="20"/>
                <w:lang w:eastAsia="ja-JP"/>
              </w:rPr>
            </w:pPr>
            <w:r>
              <w:rPr>
                <w:rFonts w:ascii="Arial" w:eastAsia="Times New Roman" w:hAnsi="Arial" w:cs="Arial"/>
                <w:color w:val="FFFFFF" w:themeColor="background1"/>
                <w:sz w:val="20"/>
                <w:lang w:eastAsia="ja-JP"/>
              </w:rPr>
              <w:t>Vai tr</w:t>
            </w:r>
            <w:r w:rsidRPr="008E7BB2">
              <w:rPr>
                <w:rFonts w:ascii="Arial" w:eastAsia="Times New Roman" w:hAnsi="Arial" w:cs="Arial"/>
                <w:color w:val="FFFFFF" w:themeColor="background1"/>
                <w:sz w:val="20"/>
                <w:lang w:eastAsia="ja-JP"/>
              </w:rPr>
              <w:t>ò</w:t>
            </w:r>
            <w:r>
              <w:rPr>
                <w:rFonts w:ascii="Arial" w:eastAsia="Times New Roman" w:hAnsi="Arial" w:cs="Arial"/>
                <w:color w:val="FFFFFF" w:themeColor="background1"/>
                <w:sz w:val="20"/>
                <w:lang w:eastAsia="ja-JP"/>
              </w:rPr>
              <w:t xml:space="preserve"> l</w:t>
            </w:r>
            <w:r w:rsidRPr="008E7BB2">
              <w:rPr>
                <w:rFonts w:ascii="Arial" w:eastAsia="Times New Roman" w:hAnsi="Arial" w:cs="Arial"/>
                <w:color w:val="FFFFFF" w:themeColor="background1"/>
                <w:sz w:val="20"/>
                <w:lang w:eastAsia="ja-JP"/>
              </w:rPr>
              <w:t>à</w:t>
            </w:r>
            <w:r>
              <w:rPr>
                <w:rFonts w:ascii="Arial" w:eastAsia="Times New Roman" w:hAnsi="Arial" w:cs="Arial"/>
                <w:color w:val="FFFFFF" w:themeColor="background1"/>
                <w:sz w:val="20"/>
                <w:lang w:eastAsia="ja-JP"/>
              </w:rPr>
              <w:t xml:space="preserve"> ch</w:t>
            </w:r>
            <w:r w:rsidRPr="008E7BB2">
              <w:rPr>
                <w:rFonts w:ascii="Arial" w:eastAsia="Times New Roman" w:hAnsi="Arial" w:cs="Arial"/>
                <w:color w:val="FFFFFF" w:themeColor="background1"/>
                <w:sz w:val="20"/>
                <w:lang w:eastAsia="ja-JP"/>
              </w:rPr>
              <w:t>ủ</w:t>
            </w:r>
            <w:r>
              <w:rPr>
                <w:rFonts w:ascii="Arial" w:eastAsia="Times New Roman" w:hAnsi="Arial" w:cs="Arial"/>
                <w:color w:val="FFFFFF" w:themeColor="background1"/>
                <w:sz w:val="20"/>
                <w:lang w:eastAsia="ja-JP"/>
              </w:rPr>
              <w:t xml:space="preserve"> c</w:t>
            </w:r>
            <w:r w:rsidRPr="008E7BB2">
              <w:rPr>
                <w:rFonts w:ascii="Arial" w:eastAsia="Times New Roman" w:hAnsi="Arial" w:cs="Arial"/>
                <w:color w:val="FFFFFF" w:themeColor="background1"/>
                <w:sz w:val="20"/>
                <w:lang w:eastAsia="ja-JP"/>
              </w:rPr>
              <w:t>ủa</w:t>
            </w:r>
            <w:r>
              <w:rPr>
                <w:rFonts w:ascii="Arial" w:eastAsia="Times New Roman" w:hAnsi="Arial" w:cs="Arial"/>
                <w:color w:val="FFFFFF" w:themeColor="background1"/>
                <w:sz w:val="20"/>
                <w:lang w:eastAsia="ja-JP"/>
              </w:rPr>
              <w:t xml:space="preserve"> c</w:t>
            </w:r>
            <w:r w:rsidRPr="008E7BB2">
              <w:rPr>
                <w:rFonts w:ascii="Arial" w:eastAsia="Times New Roman" w:hAnsi="Arial" w:cs="Arial"/>
                <w:color w:val="FFFFFF" w:themeColor="background1"/>
                <w:sz w:val="20"/>
                <w:lang w:eastAsia="ja-JP"/>
              </w:rPr>
              <w:t>ác</w:t>
            </w:r>
            <w:r>
              <w:rPr>
                <w:rFonts w:ascii="Arial" w:eastAsia="Times New Roman" w:hAnsi="Arial" w:cs="Arial"/>
                <w:color w:val="FFFFFF" w:themeColor="background1"/>
                <w:sz w:val="20"/>
                <w:lang w:eastAsia="ja-JP"/>
              </w:rPr>
              <w:t xml:space="preserve"> qu</w:t>
            </w:r>
            <w:r w:rsidRPr="008E7BB2">
              <w:rPr>
                <w:rFonts w:ascii="Arial" w:eastAsia="Times New Roman" w:hAnsi="Arial" w:cs="Arial"/>
                <w:color w:val="FFFFFF" w:themeColor="background1"/>
                <w:sz w:val="20"/>
                <w:lang w:eastAsia="ja-JP"/>
              </w:rPr>
              <w:t>ốc</w:t>
            </w:r>
            <w:r>
              <w:rPr>
                <w:rFonts w:ascii="Arial" w:eastAsia="Times New Roman" w:hAnsi="Arial" w:cs="Arial"/>
                <w:color w:val="FFFFFF" w:themeColor="background1"/>
                <w:sz w:val="20"/>
                <w:lang w:eastAsia="ja-JP"/>
              </w:rPr>
              <w:t xml:space="preserve"> gia hư</w:t>
            </w:r>
            <w:r w:rsidRPr="008E7BB2">
              <w:rPr>
                <w:rFonts w:ascii="Arial" w:eastAsia="Times New Roman" w:hAnsi="Arial" w:cs="Arial"/>
                <w:color w:val="FFFFFF" w:themeColor="background1"/>
                <w:sz w:val="20"/>
                <w:lang w:eastAsia="ja-JP"/>
              </w:rPr>
              <w:t>ởng</w:t>
            </w:r>
            <w:r>
              <w:rPr>
                <w:rFonts w:ascii="Arial" w:eastAsia="Times New Roman" w:hAnsi="Arial" w:cs="Arial"/>
                <w:color w:val="FFFFFF" w:themeColor="background1"/>
                <w:sz w:val="20"/>
                <w:lang w:eastAsia="ja-JP"/>
              </w:rPr>
              <w:t xml:space="preserve"> l</w:t>
            </w:r>
            <w:r w:rsidRPr="008E7BB2">
              <w:rPr>
                <w:rFonts w:ascii="Arial" w:eastAsia="Times New Roman" w:hAnsi="Arial" w:cs="Arial"/>
                <w:color w:val="FFFFFF" w:themeColor="background1"/>
                <w:sz w:val="20"/>
                <w:lang w:eastAsia="ja-JP"/>
              </w:rPr>
              <w:t>ợi</w:t>
            </w:r>
            <w:r>
              <w:rPr>
                <w:rFonts w:ascii="Arial" w:eastAsia="Times New Roman" w:hAnsi="Arial" w:cs="Arial"/>
                <w:color w:val="FFFFFF" w:themeColor="background1"/>
                <w:sz w:val="20"/>
                <w:lang w:eastAsia="ja-JP"/>
              </w:rPr>
              <w:t xml:space="preserve">, và năng lực thực hiện, dự án/chương trình được tài trợ </w:t>
            </w:r>
          </w:p>
        </w:tc>
      </w:tr>
      <w:tr w:rsidR="00205445" w:rsidRPr="00612109" w:rsidTr="00823FD0">
        <w:trPr>
          <w:trHeight w:val="629"/>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05445" w:rsidRPr="00CB01A4" w:rsidRDefault="006F3A3F" w:rsidP="00F90FB4">
            <w:pPr>
              <w:spacing w:after="0"/>
              <w:rPr>
                <w:rFonts w:ascii="Arial" w:hAnsi="Arial" w:cs="Arial"/>
                <w:i/>
                <w:color w:val="24634F"/>
                <w:sz w:val="20"/>
                <w:lang w:eastAsia="ja-JP"/>
              </w:rPr>
            </w:pPr>
            <w:r>
              <w:rPr>
                <w:rFonts w:ascii="Arial" w:eastAsia="Times New Roman" w:hAnsi="Arial" w:cs="Arial"/>
                <w:color w:val="24634F"/>
                <w:sz w:val="20"/>
                <w:lang w:eastAsia="ja-JP"/>
              </w:rPr>
              <w:t>E</w:t>
            </w:r>
            <w:r w:rsidR="006827A5" w:rsidRPr="00CB01A4">
              <w:rPr>
                <w:rFonts w:ascii="Arial" w:eastAsia="Times New Roman" w:hAnsi="Arial" w:cs="Arial"/>
                <w:color w:val="24634F"/>
                <w:sz w:val="20"/>
                <w:lang w:eastAsia="ja-JP"/>
              </w:rPr>
              <w:t xml:space="preserve">.5.1. </w:t>
            </w:r>
            <w:r w:rsidR="00F90FB4">
              <w:rPr>
                <w:rFonts w:ascii="Arial" w:eastAsia="Times New Roman" w:hAnsi="Arial" w:cs="Arial"/>
                <w:color w:val="24634F"/>
                <w:sz w:val="20"/>
                <w:lang w:eastAsia="ja-JP"/>
              </w:rPr>
              <w:t>C</w:t>
            </w:r>
            <w:r w:rsidR="00F90FB4" w:rsidRPr="00F90FB4">
              <w:rPr>
                <w:rFonts w:ascii="Arial" w:eastAsia="Times New Roman" w:hAnsi="Arial" w:cs="Arial"/>
                <w:color w:val="24634F"/>
                <w:sz w:val="20"/>
                <w:lang w:eastAsia="ja-JP"/>
              </w:rPr>
              <w:t>á</w:t>
            </w:r>
            <w:r w:rsidR="00F90FB4">
              <w:rPr>
                <w:rFonts w:ascii="Arial" w:eastAsia="Times New Roman" w:hAnsi="Arial" w:cs="Arial"/>
                <w:color w:val="24634F"/>
                <w:sz w:val="20"/>
                <w:lang w:eastAsia="ja-JP"/>
              </w:rPr>
              <w:t>c chi</w:t>
            </w:r>
            <w:r w:rsidR="00F90FB4" w:rsidRPr="00F90FB4">
              <w:rPr>
                <w:rFonts w:ascii="Arial" w:eastAsia="Times New Roman" w:hAnsi="Arial" w:cs="Arial"/>
                <w:color w:val="24634F"/>
                <w:sz w:val="20"/>
                <w:lang w:eastAsia="ja-JP"/>
              </w:rPr>
              <w:t>ến</w:t>
            </w:r>
            <w:r w:rsidR="00F90FB4">
              <w:rPr>
                <w:rFonts w:ascii="Arial" w:eastAsia="Times New Roman" w:hAnsi="Arial" w:cs="Arial"/>
                <w:color w:val="24634F"/>
                <w:sz w:val="20"/>
                <w:lang w:eastAsia="ja-JP"/>
              </w:rPr>
              <w:t xml:space="preserve"> lư</w:t>
            </w:r>
            <w:r w:rsidR="00F90FB4" w:rsidRPr="00F90FB4">
              <w:rPr>
                <w:rFonts w:ascii="Arial" w:eastAsia="Times New Roman" w:hAnsi="Arial" w:cs="Arial"/>
                <w:color w:val="24634F"/>
                <w:sz w:val="20"/>
                <w:lang w:eastAsia="ja-JP"/>
              </w:rPr>
              <w:t>ợc</w:t>
            </w:r>
            <w:r w:rsidR="00F90FB4">
              <w:rPr>
                <w:rFonts w:ascii="Arial" w:eastAsia="Times New Roman" w:hAnsi="Arial" w:cs="Arial"/>
                <w:color w:val="24634F"/>
                <w:sz w:val="20"/>
                <w:lang w:eastAsia="ja-JP"/>
              </w:rPr>
              <w:t xml:space="preserve"> v</w:t>
            </w:r>
            <w:r w:rsidR="00F90FB4" w:rsidRPr="00F90FB4">
              <w:rPr>
                <w:rFonts w:ascii="Arial" w:eastAsia="Times New Roman" w:hAnsi="Arial" w:cs="Arial"/>
                <w:color w:val="24634F"/>
                <w:sz w:val="20"/>
                <w:lang w:eastAsia="ja-JP"/>
              </w:rPr>
              <w:t>ề</w:t>
            </w:r>
            <w:r w:rsidR="00F90FB4">
              <w:rPr>
                <w:rFonts w:ascii="Arial" w:eastAsia="Times New Roman" w:hAnsi="Arial" w:cs="Arial"/>
                <w:color w:val="24634F"/>
                <w:sz w:val="20"/>
                <w:lang w:eastAsia="ja-JP"/>
              </w:rPr>
              <w:t xml:space="preserve"> bi</w:t>
            </w:r>
            <w:r w:rsidR="00F90FB4" w:rsidRPr="00F90FB4">
              <w:rPr>
                <w:rFonts w:ascii="Arial" w:eastAsia="Times New Roman" w:hAnsi="Arial" w:cs="Arial"/>
                <w:color w:val="24634F"/>
                <w:sz w:val="20"/>
                <w:lang w:eastAsia="ja-JP"/>
              </w:rPr>
              <w:t>ến</w:t>
            </w:r>
            <w:r w:rsidR="00F90FB4">
              <w:rPr>
                <w:rFonts w:ascii="Arial" w:eastAsia="Times New Roman" w:hAnsi="Arial" w:cs="Arial"/>
                <w:color w:val="24634F"/>
                <w:sz w:val="20"/>
                <w:lang w:eastAsia="ja-JP"/>
              </w:rPr>
              <w:t xml:space="preserve"> đ</w:t>
            </w:r>
            <w:r w:rsidR="00F90FB4" w:rsidRPr="00F90FB4">
              <w:rPr>
                <w:rFonts w:ascii="Arial" w:eastAsia="Times New Roman" w:hAnsi="Arial" w:cs="Arial"/>
                <w:color w:val="24634F"/>
                <w:sz w:val="20"/>
                <w:lang w:eastAsia="ja-JP"/>
              </w:rPr>
              <w:t>ổi</w:t>
            </w:r>
            <w:r w:rsidR="00F90FB4">
              <w:rPr>
                <w:rFonts w:ascii="Arial" w:eastAsia="Times New Roman" w:hAnsi="Arial" w:cs="Arial"/>
                <w:color w:val="24634F"/>
                <w:sz w:val="20"/>
                <w:lang w:eastAsia="ja-JP"/>
              </w:rPr>
              <w:t xml:space="preserve"> kh</w:t>
            </w:r>
            <w:r w:rsidR="00F90FB4" w:rsidRPr="00F90FB4">
              <w:rPr>
                <w:rFonts w:ascii="Arial" w:eastAsia="Times New Roman" w:hAnsi="Arial" w:cs="Arial"/>
                <w:color w:val="24634F"/>
                <w:sz w:val="20"/>
                <w:lang w:eastAsia="ja-JP"/>
              </w:rPr>
              <w:t>í</w:t>
            </w:r>
            <w:r w:rsidR="00F90FB4">
              <w:rPr>
                <w:rFonts w:ascii="Arial" w:eastAsia="Times New Roman" w:hAnsi="Arial" w:cs="Arial"/>
                <w:color w:val="24634F"/>
                <w:sz w:val="20"/>
                <w:lang w:eastAsia="ja-JP"/>
              </w:rPr>
              <w:t xml:space="preserve"> h</w:t>
            </w:r>
            <w:r w:rsidR="00F90FB4" w:rsidRPr="00F90FB4">
              <w:rPr>
                <w:rFonts w:ascii="Arial" w:eastAsia="Times New Roman" w:hAnsi="Arial" w:cs="Arial"/>
                <w:color w:val="24634F"/>
                <w:sz w:val="20"/>
                <w:lang w:eastAsia="ja-JP"/>
              </w:rPr>
              <w:t>ậu</w:t>
            </w:r>
            <w:r w:rsidR="00F90FB4">
              <w:rPr>
                <w:rFonts w:ascii="Arial" w:eastAsia="Times New Roman" w:hAnsi="Arial" w:cs="Arial"/>
                <w:color w:val="24634F"/>
                <w:sz w:val="20"/>
                <w:lang w:eastAsia="ja-JP"/>
              </w:rPr>
              <w:t xml:space="preserve"> hi</w:t>
            </w:r>
            <w:r w:rsidR="00F90FB4" w:rsidRPr="00F90FB4">
              <w:rPr>
                <w:rFonts w:ascii="Arial" w:eastAsia="Times New Roman" w:hAnsi="Arial" w:cs="Arial"/>
                <w:color w:val="24634F"/>
                <w:sz w:val="20"/>
                <w:lang w:eastAsia="ja-JP"/>
              </w:rPr>
              <w:t>ện</w:t>
            </w:r>
            <w:r w:rsidR="00F90FB4">
              <w:rPr>
                <w:rFonts w:ascii="Arial" w:eastAsia="Times New Roman" w:hAnsi="Arial" w:cs="Arial"/>
                <w:color w:val="24634F"/>
                <w:sz w:val="20"/>
                <w:lang w:eastAsia="ja-JP"/>
              </w:rPr>
              <w:t xml:space="preserve"> h</w:t>
            </w:r>
            <w:r w:rsidR="00F90FB4" w:rsidRPr="00F90FB4">
              <w:rPr>
                <w:rFonts w:ascii="Arial" w:eastAsia="Times New Roman" w:hAnsi="Arial" w:cs="Arial"/>
                <w:color w:val="24634F"/>
                <w:sz w:val="20"/>
                <w:lang w:eastAsia="ja-JP"/>
              </w:rPr>
              <w:t>ành</w:t>
            </w:r>
            <w:r w:rsidR="00F90FB4">
              <w:rPr>
                <w:rFonts w:ascii="Arial" w:eastAsia="Times New Roman" w:hAnsi="Arial" w:cs="Arial"/>
                <w:color w:val="24634F"/>
                <w:sz w:val="20"/>
                <w:lang w:eastAsia="ja-JP"/>
              </w:rPr>
              <w:t xml:space="preserve"> qu</w:t>
            </w:r>
            <w:r w:rsidR="00F90FB4" w:rsidRPr="00F90FB4">
              <w:rPr>
                <w:rFonts w:ascii="Arial" w:eastAsia="Times New Roman" w:hAnsi="Arial" w:cs="Arial"/>
                <w:color w:val="24634F"/>
                <w:sz w:val="20"/>
                <w:lang w:eastAsia="ja-JP"/>
              </w:rPr>
              <w:t>ốc</w:t>
            </w:r>
            <w:r w:rsidR="00F90FB4">
              <w:rPr>
                <w:rFonts w:ascii="Arial" w:eastAsia="Times New Roman" w:hAnsi="Arial" w:cs="Arial"/>
                <w:color w:val="24634F"/>
                <w:sz w:val="20"/>
                <w:lang w:eastAsia="ja-JP"/>
              </w:rPr>
              <w:t xml:space="preserve"> gia, v</w:t>
            </w:r>
            <w:r w:rsidR="00F90FB4" w:rsidRPr="00F90FB4">
              <w:rPr>
                <w:rFonts w:ascii="Arial" w:eastAsia="Times New Roman" w:hAnsi="Arial" w:cs="Arial"/>
                <w:color w:val="24634F"/>
                <w:sz w:val="20"/>
                <w:lang w:eastAsia="ja-JP"/>
              </w:rPr>
              <w:t>à</w:t>
            </w:r>
            <w:r w:rsidR="00F90FB4">
              <w:rPr>
                <w:rFonts w:ascii="Arial" w:eastAsia="Times New Roman" w:hAnsi="Arial" w:cs="Arial"/>
                <w:color w:val="24634F"/>
                <w:sz w:val="20"/>
                <w:lang w:eastAsia="ja-JP"/>
              </w:rPr>
              <w:t xml:space="preserve"> t</w:t>
            </w:r>
            <w:r w:rsidR="00F90FB4" w:rsidRPr="00F90FB4">
              <w:rPr>
                <w:rFonts w:ascii="Arial" w:eastAsia="Times New Roman" w:hAnsi="Arial" w:cs="Arial"/>
                <w:color w:val="24634F"/>
                <w:sz w:val="20"/>
                <w:lang w:eastAsia="ja-JP"/>
              </w:rPr>
              <w:t>ính</w:t>
            </w:r>
            <w:r w:rsidR="00F90FB4">
              <w:rPr>
                <w:rFonts w:ascii="Arial" w:eastAsia="Times New Roman" w:hAnsi="Arial" w:cs="Arial"/>
                <w:color w:val="24634F"/>
                <w:sz w:val="20"/>
                <w:lang w:eastAsia="ja-JP"/>
              </w:rPr>
              <w:t xml:space="preserve"> đ</w:t>
            </w:r>
            <w:r w:rsidR="00F90FB4" w:rsidRPr="00F90FB4">
              <w:rPr>
                <w:rFonts w:ascii="Arial" w:eastAsia="Times New Roman" w:hAnsi="Arial" w:cs="Arial"/>
                <w:color w:val="24634F"/>
                <w:sz w:val="20"/>
                <w:lang w:eastAsia="ja-JP"/>
              </w:rPr>
              <w:t>ồng</w:t>
            </w:r>
            <w:r w:rsidR="00F90FB4">
              <w:rPr>
                <w:rFonts w:ascii="Arial" w:eastAsia="Times New Roman" w:hAnsi="Arial" w:cs="Arial"/>
                <w:color w:val="24634F"/>
                <w:sz w:val="20"/>
                <w:lang w:eastAsia="ja-JP"/>
              </w:rPr>
              <w:t xml:space="preserve"> b</w:t>
            </w:r>
            <w:r w:rsidR="00F90FB4" w:rsidRPr="00F90FB4">
              <w:rPr>
                <w:rFonts w:ascii="Arial" w:eastAsia="Times New Roman" w:hAnsi="Arial" w:cs="Arial"/>
                <w:color w:val="24634F"/>
                <w:sz w:val="20"/>
                <w:lang w:eastAsia="ja-JP"/>
              </w:rPr>
              <w:t>ộ</w:t>
            </w:r>
            <w:r w:rsidR="00F90FB4">
              <w:rPr>
                <w:rFonts w:ascii="Arial" w:eastAsia="Times New Roman" w:hAnsi="Arial" w:cs="Arial"/>
                <w:color w:val="24634F"/>
                <w:sz w:val="20"/>
                <w:lang w:eastAsia="ja-JP"/>
              </w:rPr>
              <w:t xml:space="preserve"> c</w:t>
            </w:r>
            <w:r w:rsidR="00F90FB4" w:rsidRPr="00F90FB4">
              <w:rPr>
                <w:rFonts w:ascii="Arial" w:eastAsia="Times New Roman" w:hAnsi="Arial" w:cs="Arial"/>
                <w:color w:val="24634F"/>
                <w:sz w:val="20"/>
                <w:lang w:eastAsia="ja-JP"/>
              </w:rPr>
              <w:t>ủa</w:t>
            </w:r>
            <w:r w:rsidR="00F90FB4">
              <w:rPr>
                <w:rFonts w:ascii="Arial" w:eastAsia="Times New Roman" w:hAnsi="Arial" w:cs="Arial"/>
                <w:color w:val="24634F"/>
                <w:sz w:val="20"/>
                <w:lang w:eastAsia="ja-JP"/>
              </w:rPr>
              <w:t xml:space="preserve"> c</w:t>
            </w:r>
            <w:r w:rsidR="00F90FB4" w:rsidRPr="00F90FB4">
              <w:rPr>
                <w:rFonts w:ascii="Arial" w:eastAsia="Times New Roman" w:hAnsi="Arial" w:cs="Arial"/>
                <w:color w:val="24634F"/>
                <w:sz w:val="20"/>
                <w:lang w:eastAsia="ja-JP"/>
              </w:rPr>
              <w:t>ác</w:t>
            </w:r>
            <w:r w:rsidR="00F90FB4">
              <w:rPr>
                <w:rFonts w:ascii="Arial" w:eastAsia="Times New Roman" w:hAnsi="Arial" w:cs="Arial"/>
                <w:color w:val="24634F"/>
                <w:sz w:val="20"/>
                <w:lang w:eastAsia="ja-JP"/>
              </w:rPr>
              <w:t xml:space="preserve"> k</w:t>
            </w:r>
            <w:r w:rsidR="00F90FB4" w:rsidRPr="00F90FB4">
              <w:rPr>
                <w:rFonts w:ascii="Arial" w:eastAsia="Times New Roman" w:hAnsi="Arial" w:cs="Arial"/>
                <w:color w:val="24634F"/>
                <w:sz w:val="20"/>
                <w:lang w:eastAsia="ja-JP"/>
              </w:rPr>
              <w:t>ế</w:t>
            </w:r>
            <w:r w:rsidR="00F90FB4">
              <w:rPr>
                <w:rFonts w:ascii="Arial" w:eastAsia="Times New Roman" w:hAnsi="Arial" w:cs="Arial"/>
                <w:color w:val="24634F"/>
                <w:sz w:val="20"/>
                <w:lang w:eastAsia="ja-JP"/>
              </w:rPr>
              <w:t xml:space="preserve"> ho</w:t>
            </w:r>
            <w:r w:rsidR="00F90FB4" w:rsidRPr="00F90FB4">
              <w:rPr>
                <w:rFonts w:ascii="Arial" w:eastAsia="Times New Roman" w:hAnsi="Arial" w:cs="Arial"/>
                <w:color w:val="24634F"/>
                <w:sz w:val="20"/>
                <w:lang w:eastAsia="ja-JP"/>
              </w:rPr>
              <w:t>ạch</w:t>
            </w:r>
            <w:r w:rsidR="00F90FB4">
              <w:rPr>
                <w:rFonts w:ascii="Arial" w:eastAsia="Times New Roman" w:hAnsi="Arial" w:cs="Arial"/>
                <w:color w:val="24634F"/>
                <w:sz w:val="20"/>
                <w:lang w:eastAsia="ja-JP"/>
              </w:rPr>
              <w:t xml:space="preserve"> ch</w:t>
            </w:r>
            <w:r w:rsidR="00F90FB4" w:rsidRPr="00F90FB4">
              <w:rPr>
                <w:rFonts w:ascii="Arial" w:eastAsia="Times New Roman" w:hAnsi="Arial" w:cs="Arial"/>
                <w:color w:val="24634F"/>
                <w:sz w:val="20"/>
                <w:lang w:eastAsia="ja-JP"/>
              </w:rPr>
              <w:t>ính</w:t>
            </w:r>
            <w:r w:rsidR="00F90FB4">
              <w:rPr>
                <w:rFonts w:ascii="Arial" w:eastAsia="Times New Roman" w:hAnsi="Arial" w:cs="Arial"/>
                <w:color w:val="24634F"/>
                <w:sz w:val="20"/>
                <w:lang w:eastAsia="ja-JP"/>
              </w:rPr>
              <w:t xml:space="preserve"> s</w:t>
            </w:r>
            <w:r w:rsidR="00F90FB4" w:rsidRPr="00F90FB4">
              <w:rPr>
                <w:rFonts w:ascii="Arial" w:eastAsia="Times New Roman" w:hAnsi="Arial" w:cs="Arial"/>
                <w:color w:val="24634F"/>
                <w:sz w:val="20"/>
                <w:lang w:eastAsia="ja-JP"/>
              </w:rPr>
              <w:t>ác</w:t>
            </w:r>
            <w:r w:rsidR="00F90FB4">
              <w:rPr>
                <w:rFonts w:ascii="Arial" w:eastAsia="Times New Roman" w:hAnsi="Arial" w:cs="Arial"/>
                <w:color w:val="24634F"/>
                <w:sz w:val="20"/>
                <w:lang w:eastAsia="ja-JP"/>
              </w:rPr>
              <w:t>h hi</w:t>
            </w:r>
            <w:r w:rsidR="00F90FB4" w:rsidRPr="00F90FB4">
              <w:rPr>
                <w:rFonts w:ascii="Arial" w:eastAsia="Times New Roman" w:hAnsi="Arial" w:cs="Arial"/>
                <w:color w:val="24634F"/>
                <w:sz w:val="20"/>
                <w:lang w:eastAsia="ja-JP"/>
              </w:rPr>
              <w:t>ện</w:t>
            </w:r>
            <w:r w:rsidR="00F90FB4">
              <w:rPr>
                <w:rFonts w:ascii="Arial" w:eastAsia="Times New Roman" w:hAnsi="Arial" w:cs="Arial"/>
                <w:color w:val="24634F"/>
                <w:sz w:val="20"/>
                <w:lang w:eastAsia="ja-JP"/>
              </w:rPr>
              <w:t xml:space="preserve"> h</w:t>
            </w:r>
            <w:r w:rsidR="00F90FB4" w:rsidRPr="00F90FB4">
              <w:rPr>
                <w:rFonts w:ascii="Arial" w:eastAsia="Times New Roman" w:hAnsi="Arial" w:cs="Arial"/>
                <w:color w:val="24634F"/>
                <w:sz w:val="20"/>
                <w:lang w:eastAsia="ja-JP"/>
              </w:rPr>
              <w:t>ành</w:t>
            </w:r>
            <w:r w:rsidR="00F90FB4">
              <w:rPr>
                <w:rFonts w:ascii="Arial" w:eastAsia="Times New Roman" w:hAnsi="Arial" w:cs="Arial"/>
                <w:color w:val="24634F"/>
                <w:sz w:val="20"/>
                <w:lang w:eastAsia="ja-JP"/>
              </w:rPr>
              <w:t>, bao g</w:t>
            </w:r>
            <w:r w:rsidR="00F90FB4" w:rsidRPr="00F90FB4">
              <w:rPr>
                <w:rFonts w:ascii="Arial" w:eastAsia="Times New Roman" w:hAnsi="Arial" w:cs="Arial"/>
                <w:color w:val="24634F"/>
                <w:sz w:val="20"/>
                <w:lang w:eastAsia="ja-JP"/>
              </w:rPr>
              <w:t>ồm</w:t>
            </w:r>
            <w:r w:rsidR="00F90FB4">
              <w:rPr>
                <w:rFonts w:ascii="Arial" w:eastAsia="Times New Roman" w:hAnsi="Arial" w:cs="Arial"/>
                <w:color w:val="24634F"/>
                <w:sz w:val="20"/>
                <w:lang w:eastAsia="ja-JP"/>
              </w:rPr>
              <w:t xml:space="preserve"> NAMAs, NAPAs v</w:t>
            </w:r>
            <w:r w:rsidR="00F90FB4" w:rsidRPr="00F90FB4">
              <w:rPr>
                <w:rFonts w:ascii="Arial" w:eastAsia="Times New Roman" w:hAnsi="Arial" w:cs="Arial"/>
                <w:color w:val="24634F"/>
                <w:sz w:val="20"/>
                <w:lang w:eastAsia="ja-JP"/>
              </w:rPr>
              <w:t>à</w:t>
            </w:r>
            <w:r w:rsidR="006827A5" w:rsidRPr="00CB01A4">
              <w:rPr>
                <w:rFonts w:ascii="Arial" w:eastAsia="Times New Roman" w:hAnsi="Arial" w:cs="Arial"/>
                <w:color w:val="24634F"/>
                <w:sz w:val="20"/>
                <w:lang w:eastAsia="ja-JP"/>
              </w:rPr>
              <w:t xml:space="preserve"> NAPs</w:t>
            </w:r>
          </w:p>
        </w:tc>
      </w:tr>
      <w:tr w:rsidR="00205445" w:rsidRPr="00612109" w:rsidTr="00823FD0">
        <w:trPr>
          <w:trHeight w:val="1022"/>
        </w:trPr>
        <w:tc>
          <w:tcPr>
            <w:tcW w:w="10578" w:type="dxa"/>
            <w:gridSpan w:val="4"/>
            <w:tcBorders>
              <w:top w:val="single" w:sz="4" w:space="0" w:color="auto"/>
              <w:left w:val="single" w:sz="4" w:space="0" w:color="auto"/>
              <w:bottom w:val="single" w:sz="4" w:space="0" w:color="auto"/>
              <w:right w:val="single" w:sz="4" w:space="0" w:color="auto"/>
            </w:tcBorders>
            <w:shd w:val="clear" w:color="auto" w:fill="auto"/>
            <w:noWrap/>
          </w:tcPr>
          <w:p w:rsidR="007E42AA" w:rsidRDefault="007E42AA" w:rsidP="007E42AA">
            <w:pPr>
              <w:tabs>
                <w:tab w:val="left" w:pos="473"/>
                <w:tab w:val="left" w:pos="851"/>
              </w:tabs>
              <w:spacing w:after="0" w:line="240" w:lineRule="auto"/>
              <w:contextualSpacing/>
              <w:jc w:val="both"/>
              <w:rPr>
                <w:rFonts w:ascii="Arial" w:eastAsia="Times New Roman" w:hAnsi="Arial" w:cs="Arial"/>
                <w:color w:val="000000"/>
                <w:sz w:val="20"/>
                <w:lang w:val="en-CA" w:eastAsia="ja-JP"/>
              </w:rPr>
            </w:pPr>
          </w:p>
          <w:p w:rsidR="008079AE" w:rsidRPr="008079AE" w:rsidRDefault="008079AE" w:rsidP="008079AE">
            <w:pPr>
              <w:pStyle w:val="ListParagraph"/>
              <w:numPr>
                <w:ilvl w:val="0"/>
                <w:numId w:val="31"/>
              </w:numPr>
              <w:tabs>
                <w:tab w:val="left" w:pos="473"/>
                <w:tab w:val="left" w:pos="851"/>
              </w:tabs>
              <w:spacing w:line="240" w:lineRule="auto"/>
              <w:ind w:left="0" w:firstLine="0"/>
              <w:contextualSpacing w:val="0"/>
              <w:jc w:val="both"/>
              <w:rPr>
                <w:rFonts w:ascii="Arial" w:eastAsia="Times New Roman" w:hAnsi="Arial" w:cs="Arial"/>
                <w:sz w:val="20"/>
                <w:szCs w:val="20"/>
                <w:lang w:val="en-GB"/>
              </w:rPr>
            </w:pPr>
            <w:r w:rsidRPr="008079AE">
              <w:rPr>
                <w:rFonts w:ascii="Arial" w:eastAsia="Times New Roman" w:hAnsi="Arial" w:cs="Arial"/>
                <w:sz w:val="20"/>
                <w:szCs w:val="20"/>
                <w:lang w:val="en-GB"/>
              </w:rPr>
              <w:t xml:space="preserve">Dự án được thiết kế để giải quyết những khó khăn cụ thể được coi là ưu tiên trong các kế hoạch chiến lược chính của đất nước: </w:t>
            </w:r>
          </w:p>
          <w:p w:rsidR="008079AE" w:rsidRPr="008079AE" w:rsidRDefault="008079AE" w:rsidP="008079AE">
            <w:pPr>
              <w:pStyle w:val="ListParagraph"/>
              <w:numPr>
                <w:ilvl w:val="0"/>
                <w:numId w:val="31"/>
              </w:numPr>
              <w:tabs>
                <w:tab w:val="left" w:pos="473"/>
                <w:tab w:val="left" w:pos="851"/>
              </w:tabs>
              <w:spacing w:line="240" w:lineRule="auto"/>
              <w:ind w:left="0" w:firstLine="0"/>
              <w:contextualSpacing w:val="0"/>
              <w:jc w:val="both"/>
              <w:rPr>
                <w:rFonts w:ascii="Arial" w:eastAsia="Times New Roman" w:hAnsi="Arial" w:cs="Arial"/>
                <w:sz w:val="20"/>
                <w:szCs w:val="20"/>
                <w:lang w:val="en-GB"/>
              </w:rPr>
            </w:pPr>
            <w:r w:rsidRPr="008079AE">
              <w:rPr>
                <w:rFonts w:ascii="Arial" w:eastAsia="Times New Roman" w:hAnsi="Arial" w:cs="Arial"/>
                <w:sz w:val="20"/>
                <w:szCs w:val="20"/>
                <w:lang w:val="en-GB"/>
              </w:rPr>
              <w:t>Thông qua Chiến lược quốc gia về tăng trưởng xanh 2011-2020, Việt Nam mong muốn đạt được một nền kinh tế các bon thấp và làm giàu vốn tự nhiên. Tăng trưởng xanh là định hướng chủ đạo hướng tới phát triển kinh tế bền vững, và giảm phát thải khí nhà kính, tăng khả năng hấp thụ khí nhà kính và dần dần trở thành các chỉ số quan trọng, bắt buộc trong phát triển KTXH. Trong những khu vực dễ bị tổn thương cao vì BĐKH, hạ tầng cơ sở-đô thị hoá bền vững nên thích ứng với BĐKH để giảm nhẹ tổn thất về kinh tế.</w:t>
            </w:r>
          </w:p>
          <w:p w:rsidR="008079AE" w:rsidRPr="008079AE" w:rsidRDefault="008079AE" w:rsidP="008079AE">
            <w:pPr>
              <w:pStyle w:val="ListParagraph"/>
              <w:numPr>
                <w:ilvl w:val="0"/>
                <w:numId w:val="31"/>
              </w:numPr>
              <w:tabs>
                <w:tab w:val="left" w:pos="473"/>
                <w:tab w:val="left" w:pos="851"/>
              </w:tabs>
              <w:spacing w:line="240" w:lineRule="auto"/>
              <w:ind w:left="0" w:firstLine="0"/>
              <w:contextualSpacing w:val="0"/>
              <w:jc w:val="both"/>
              <w:rPr>
                <w:rFonts w:ascii="Arial" w:eastAsia="Times New Roman" w:hAnsi="Arial" w:cs="Arial"/>
                <w:sz w:val="20"/>
                <w:szCs w:val="20"/>
                <w:lang w:val="en-GB"/>
              </w:rPr>
            </w:pPr>
            <w:r w:rsidRPr="008079AE">
              <w:rPr>
                <w:rFonts w:ascii="Arial" w:eastAsia="Times New Roman" w:hAnsi="Arial" w:cs="Arial"/>
                <w:sz w:val="20"/>
                <w:szCs w:val="20"/>
                <w:lang w:val="en-GB"/>
              </w:rPr>
              <w:t xml:space="preserve">Chiến lược PTBV 2012-2020 ghi rằng mục tiêu tổng quan của chiến lược là phát triển hiệu quả và bền vững phải đi đôi với công bằng và tiến bộ xã hội, bảo vệ môi trường và TNTN, ổn định chính trị-xã hội, bảo vệ vững chắc độc lập-chủ quyền-thống nhất và toàn vẹn lãnh thổ. Cụ thể chiến lược nhằm giảm ảnh hưởng tiêu cực của thiên </w:t>
            </w:r>
            <w:proofErr w:type="gramStart"/>
            <w:r w:rsidRPr="008079AE">
              <w:rPr>
                <w:rFonts w:ascii="Arial" w:eastAsia="Times New Roman" w:hAnsi="Arial" w:cs="Arial"/>
                <w:sz w:val="20"/>
                <w:szCs w:val="20"/>
                <w:lang w:val="en-GB"/>
              </w:rPr>
              <w:t>tai</w:t>
            </w:r>
            <w:proofErr w:type="gramEnd"/>
            <w:r w:rsidRPr="008079AE">
              <w:rPr>
                <w:rFonts w:ascii="Arial" w:eastAsia="Times New Roman" w:hAnsi="Arial" w:cs="Arial"/>
                <w:sz w:val="20"/>
                <w:szCs w:val="20"/>
                <w:lang w:val="en-GB"/>
              </w:rPr>
              <w:t>, chủ động ứng phó hiệu quả với BĐKH. Điều này bao gồm xếp thứ tự ưu tiên nguồn lực cho giảm nghèo và nâng cao đời sống của nhân dân ở các vùng khó khăn nhất, cũng như cho người nghèo và hộ gia đình nghèo xây dựng nhà cửa.</w:t>
            </w:r>
          </w:p>
          <w:p w:rsidR="008079AE" w:rsidRPr="00930540" w:rsidRDefault="008079AE" w:rsidP="008079AE">
            <w:pPr>
              <w:pStyle w:val="ListParagraph"/>
              <w:numPr>
                <w:ilvl w:val="0"/>
                <w:numId w:val="31"/>
              </w:numPr>
              <w:tabs>
                <w:tab w:val="left" w:pos="473"/>
                <w:tab w:val="left" w:pos="851"/>
              </w:tabs>
              <w:spacing w:line="240" w:lineRule="auto"/>
              <w:ind w:left="0" w:firstLine="0"/>
              <w:contextualSpacing w:val="0"/>
              <w:jc w:val="both"/>
              <w:rPr>
                <w:rFonts w:ascii="Arial" w:eastAsia="Times New Roman" w:hAnsi="Arial" w:cs="Arial"/>
                <w:sz w:val="20"/>
                <w:szCs w:val="20"/>
              </w:rPr>
            </w:pPr>
            <w:r>
              <w:rPr>
                <w:rFonts w:ascii="Arial" w:eastAsia="Times New Roman" w:hAnsi="Arial" w:cs="Arial"/>
                <w:color w:val="000000"/>
                <w:sz w:val="20"/>
                <w:lang w:eastAsia="ja-JP"/>
              </w:rPr>
              <w:t xml:space="preserve">Chiến lược quốc gia về BĐKH </w:t>
            </w:r>
            <w:r w:rsidRPr="009078A1">
              <w:rPr>
                <w:rFonts w:ascii="Arial" w:eastAsia="Times New Roman" w:hAnsi="Arial" w:cs="Arial"/>
                <w:color w:val="000000"/>
                <w:sz w:val="20"/>
                <w:lang w:eastAsia="ja-JP"/>
              </w:rPr>
              <w:t xml:space="preserve">2011-2020 </w:t>
            </w:r>
            <w:r>
              <w:rPr>
                <w:rFonts w:ascii="Arial" w:eastAsia="Times New Roman" w:hAnsi="Arial" w:cs="Arial"/>
                <w:color w:val="000000"/>
                <w:sz w:val="20"/>
                <w:lang w:eastAsia="ja-JP"/>
              </w:rPr>
              <w:t xml:space="preserve">hướng tới chủ động đối phó với thiên </w:t>
            </w:r>
            <w:proofErr w:type="gramStart"/>
            <w:r>
              <w:rPr>
                <w:rFonts w:ascii="Arial" w:eastAsia="Times New Roman" w:hAnsi="Arial" w:cs="Arial"/>
                <w:color w:val="000000"/>
                <w:sz w:val="20"/>
                <w:lang w:eastAsia="ja-JP"/>
              </w:rPr>
              <w:t>tai</w:t>
            </w:r>
            <w:proofErr w:type="gramEnd"/>
            <w:r>
              <w:rPr>
                <w:rFonts w:ascii="Arial" w:eastAsia="Times New Roman" w:hAnsi="Arial" w:cs="Arial"/>
                <w:color w:val="000000"/>
                <w:sz w:val="20"/>
                <w:lang w:eastAsia="ja-JP"/>
              </w:rPr>
              <w:t xml:space="preserve"> và theo dõi khí hậu. </w:t>
            </w:r>
            <w:r w:rsidRPr="00930540">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 xml:space="preserve">Chiến lược ghi cụ thể trong khuôn khổ chức năng của mình giảm thiểu thiệt hại do thiên tai gây ra </w:t>
            </w:r>
            <w:r>
              <w:rPr>
                <w:rFonts w:ascii="Arial" w:eastAsia="Times New Roman" w:hAnsi="Arial" w:cs="Arial"/>
                <w:sz w:val="20"/>
                <w:szCs w:val="20"/>
              </w:rPr>
              <w:t>thông qua</w:t>
            </w:r>
            <w:r w:rsidRPr="00930540">
              <w:rPr>
                <w:rFonts w:ascii="Arial" w:eastAsia="Times New Roman" w:hAnsi="Arial" w:cs="Arial"/>
                <w:sz w:val="20"/>
                <w:szCs w:val="20"/>
              </w:rPr>
              <w:t>:</w:t>
            </w:r>
          </w:p>
          <w:p w:rsidR="008079AE" w:rsidRDefault="008079AE" w:rsidP="008079AE">
            <w:pPr>
              <w:pStyle w:val="ListParagraph"/>
              <w:numPr>
                <w:ilvl w:val="0"/>
                <w:numId w:val="19"/>
              </w:numPr>
              <w:spacing w:after="0" w:line="240" w:lineRule="auto"/>
              <w:jc w:val="both"/>
              <w:rPr>
                <w:rFonts w:ascii="Arial" w:eastAsia="Times New Roman" w:hAnsi="Arial" w:cs="Arial"/>
                <w:sz w:val="20"/>
                <w:szCs w:val="20"/>
              </w:rPr>
            </w:pPr>
            <w:proofErr w:type="gramStart"/>
            <w:r w:rsidRPr="00E94E83">
              <w:rPr>
                <w:rFonts w:ascii="Arial" w:eastAsia="Times New Roman" w:hAnsi="Arial" w:cs="Arial"/>
                <w:sz w:val="20"/>
                <w:szCs w:val="20"/>
              </w:rPr>
              <w:t>rà</w:t>
            </w:r>
            <w:proofErr w:type="gramEnd"/>
            <w:r w:rsidRPr="00E94E83">
              <w:rPr>
                <w:rFonts w:ascii="Arial" w:eastAsia="Times New Roman" w:hAnsi="Arial" w:cs="Arial"/>
                <w:sz w:val="20"/>
                <w:szCs w:val="20"/>
              </w:rPr>
              <w:t xml:space="preserve"> soát và thiết kế các qui hoạch/kế hoạch phát triển và tiêu chuẩn xây dựng trong những vùng thường xuyên chịu thiên tai ứng phó với sự tăng lên của thiên tai do BĐKH. </w:t>
            </w:r>
          </w:p>
          <w:p w:rsidR="008079AE" w:rsidRDefault="008079AE" w:rsidP="008079AE">
            <w:pPr>
              <w:pStyle w:val="ListParagraph"/>
              <w:numPr>
                <w:ilvl w:val="0"/>
                <w:numId w:val="19"/>
              </w:numPr>
              <w:spacing w:after="0" w:line="240" w:lineRule="auto"/>
              <w:jc w:val="both"/>
              <w:rPr>
                <w:rFonts w:ascii="Arial" w:eastAsia="Times New Roman" w:hAnsi="Arial" w:cs="Arial"/>
                <w:sz w:val="20"/>
                <w:szCs w:val="20"/>
              </w:rPr>
            </w:pPr>
            <w:r>
              <w:rPr>
                <w:rFonts w:ascii="Arial" w:eastAsia="Times New Roman" w:hAnsi="Arial" w:cs="Arial"/>
                <w:sz w:val="20"/>
                <w:szCs w:val="20"/>
              </w:rPr>
              <w:t>nâng cao chất lượng rừng và trồng rừng</w:t>
            </w:r>
            <w:r w:rsidRPr="00E94E83">
              <w:rPr>
                <w:rFonts w:ascii="Arial" w:eastAsia="Times New Roman" w:hAnsi="Arial" w:cs="Arial"/>
                <w:sz w:val="20"/>
                <w:szCs w:val="20"/>
              </w:rPr>
              <w:t xml:space="preserve">, </w:t>
            </w:r>
            <w:r>
              <w:rPr>
                <w:rFonts w:ascii="Arial" w:eastAsia="Times New Roman" w:hAnsi="Arial" w:cs="Arial"/>
                <w:sz w:val="20"/>
                <w:szCs w:val="20"/>
              </w:rPr>
              <w:t xml:space="preserve">bao gồm phủ xanh đất trống đồi núi trọc, khai thác có hiệu quả các loại rừng khác nhau nhằm đảm bảo và nâng cao sức chống chịu trước thiên tai, phòng </w:t>
            </w:r>
            <w:proofErr w:type="gramStart"/>
            <w:r>
              <w:rPr>
                <w:rFonts w:ascii="Arial" w:eastAsia="Times New Roman" w:hAnsi="Arial" w:cs="Arial"/>
                <w:sz w:val="20"/>
                <w:szCs w:val="20"/>
              </w:rPr>
              <w:t>ngừa  sa</w:t>
            </w:r>
            <w:proofErr w:type="gramEnd"/>
            <w:r>
              <w:rPr>
                <w:rFonts w:ascii="Arial" w:eastAsia="Times New Roman" w:hAnsi="Arial" w:cs="Arial"/>
                <w:sz w:val="20"/>
                <w:szCs w:val="20"/>
              </w:rPr>
              <w:t xml:space="preserve"> mạc hoá, xói mòn và suy thoái đất,</w:t>
            </w:r>
            <w:r w:rsidRPr="00E94E83">
              <w:rPr>
                <w:rFonts w:ascii="Arial" w:eastAsia="Times New Roman" w:hAnsi="Arial" w:cs="Arial"/>
                <w:sz w:val="20"/>
                <w:szCs w:val="20"/>
              </w:rPr>
              <w:t xml:space="preserve"> </w:t>
            </w:r>
            <w:r>
              <w:rPr>
                <w:rFonts w:ascii="Arial" w:eastAsia="Times New Roman" w:hAnsi="Arial" w:cs="Arial"/>
                <w:sz w:val="20"/>
                <w:szCs w:val="20"/>
              </w:rPr>
              <w:t xml:space="preserve">tăng cường bảo vệ, quản lý và phát triển rừng ngập mặn và các hệ sinh thái đất ngập nước, và tăng tỉ lệ che phủ rừng lên </w:t>
            </w:r>
            <w:r w:rsidRPr="00E94E83">
              <w:rPr>
                <w:rFonts w:ascii="Arial" w:eastAsia="Times New Roman" w:hAnsi="Arial" w:cs="Arial"/>
                <w:sz w:val="20"/>
                <w:szCs w:val="20"/>
              </w:rPr>
              <w:t xml:space="preserve">45% </w:t>
            </w:r>
            <w:r>
              <w:rPr>
                <w:rFonts w:ascii="Arial" w:eastAsia="Times New Roman" w:hAnsi="Arial" w:cs="Arial"/>
                <w:sz w:val="20"/>
                <w:szCs w:val="20"/>
              </w:rPr>
              <w:t>vào năm</w:t>
            </w:r>
            <w:r w:rsidRPr="00E94E83">
              <w:rPr>
                <w:rFonts w:ascii="Arial" w:eastAsia="Times New Roman" w:hAnsi="Arial" w:cs="Arial"/>
                <w:sz w:val="20"/>
                <w:szCs w:val="20"/>
              </w:rPr>
              <w:t xml:space="preserve"> 2020.</w:t>
            </w:r>
          </w:p>
          <w:p w:rsidR="008079AE" w:rsidRPr="008079AE" w:rsidRDefault="008079AE" w:rsidP="008079AE">
            <w:pPr>
              <w:pStyle w:val="ListParagraph"/>
              <w:spacing w:after="0" w:line="240" w:lineRule="auto"/>
              <w:jc w:val="both"/>
              <w:rPr>
                <w:rFonts w:ascii="Arial" w:eastAsia="Times New Roman" w:hAnsi="Arial" w:cs="Arial"/>
                <w:sz w:val="20"/>
                <w:szCs w:val="20"/>
              </w:rPr>
            </w:pPr>
          </w:p>
          <w:p w:rsidR="008079AE" w:rsidRPr="00B45E2B" w:rsidRDefault="008079AE" w:rsidP="008079AE">
            <w:pPr>
              <w:pStyle w:val="ListParagraph"/>
              <w:numPr>
                <w:ilvl w:val="0"/>
                <w:numId w:val="31"/>
              </w:numPr>
              <w:tabs>
                <w:tab w:val="left" w:pos="473"/>
                <w:tab w:val="left" w:pos="851"/>
              </w:tabs>
              <w:spacing w:line="240" w:lineRule="auto"/>
              <w:ind w:left="0" w:firstLine="0"/>
              <w:contextualSpacing w:val="0"/>
              <w:jc w:val="both"/>
              <w:rPr>
                <w:rFonts w:ascii="Times New Roman" w:eastAsia="Times New Roman" w:hAnsi="Times New Roman" w:cs="Times New Roman"/>
                <w:sz w:val="24"/>
                <w:szCs w:val="24"/>
              </w:rPr>
            </w:pPr>
            <w:r>
              <w:rPr>
                <w:rFonts w:ascii="Arial" w:eastAsia="Times New Roman" w:hAnsi="Arial" w:cs="Arial"/>
                <w:sz w:val="20"/>
                <w:szCs w:val="20"/>
              </w:rPr>
              <w:t xml:space="preserve">Chiến lược Bảo vệ môi trường đến </w:t>
            </w:r>
            <w:r w:rsidRPr="009078A1">
              <w:rPr>
                <w:rFonts w:ascii="Arial" w:eastAsia="Times New Roman" w:hAnsi="Arial" w:cs="Arial"/>
                <w:sz w:val="20"/>
                <w:szCs w:val="20"/>
              </w:rPr>
              <w:t xml:space="preserve">2020 </w:t>
            </w:r>
            <w:r>
              <w:rPr>
                <w:rFonts w:ascii="Arial" w:eastAsia="Times New Roman" w:hAnsi="Arial" w:cs="Arial"/>
                <w:sz w:val="20"/>
                <w:szCs w:val="20"/>
              </w:rPr>
              <w:t>với tầm nhìn đến</w:t>
            </w:r>
            <w:r w:rsidRPr="009078A1">
              <w:rPr>
                <w:rFonts w:ascii="Arial" w:eastAsia="Times New Roman" w:hAnsi="Arial" w:cs="Arial"/>
                <w:sz w:val="20"/>
                <w:szCs w:val="20"/>
              </w:rPr>
              <w:t xml:space="preserve"> 2030 </w:t>
            </w:r>
            <w:r>
              <w:rPr>
                <w:rFonts w:ascii="Arial" w:eastAsia="Times New Roman" w:hAnsi="Arial" w:cs="Arial"/>
                <w:sz w:val="20"/>
                <w:szCs w:val="20"/>
              </w:rPr>
              <w:t>ghi rõ các giải pháp phục hồi và tái sinh các hệ sinh thái tự nhiên</w:t>
            </w:r>
            <w:r w:rsidRPr="00B45E2B">
              <w:rPr>
                <w:rFonts w:ascii="Arial" w:eastAsia="Times New Roman" w:hAnsi="Arial" w:cs="Arial"/>
                <w:sz w:val="20"/>
                <w:szCs w:val="20"/>
              </w:rPr>
              <w:t xml:space="preserve">, </w:t>
            </w:r>
            <w:r>
              <w:rPr>
                <w:rFonts w:ascii="Arial" w:eastAsia="Times New Roman" w:hAnsi="Arial" w:cs="Arial"/>
                <w:sz w:val="20"/>
                <w:szCs w:val="20"/>
              </w:rPr>
              <w:t xml:space="preserve">nhất là rừng ngập mặn, cũng như nêu các giải pháp tăng tỉ lệ che phủ rừng và cải thiện chất </w:t>
            </w:r>
            <w:r>
              <w:rPr>
                <w:rFonts w:ascii="Arial" w:eastAsia="Times New Roman" w:hAnsi="Arial" w:cs="Arial"/>
                <w:sz w:val="20"/>
                <w:szCs w:val="20"/>
              </w:rPr>
              <w:lastRenderedPageBreak/>
              <w:t>lượng rừng</w:t>
            </w:r>
            <w:r w:rsidRPr="00B45E2B">
              <w:rPr>
                <w:rFonts w:ascii="Arial" w:eastAsia="Times New Roman" w:hAnsi="Arial" w:cs="Arial"/>
                <w:sz w:val="20"/>
                <w:szCs w:val="20"/>
              </w:rPr>
              <w:t xml:space="preserve">.  </w:t>
            </w:r>
            <w:r>
              <w:rPr>
                <w:rFonts w:ascii="Arial" w:eastAsia="Times New Roman" w:hAnsi="Arial" w:cs="Arial"/>
                <w:sz w:val="20"/>
                <w:szCs w:val="20"/>
              </w:rPr>
              <w:t>Bao gồm</w:t>
            </w:r>
            <w:r w:rsidRPr="00B45E2B">
              <w:rPr>
                <w:rFonts w:ascii="Arial" w:eastAsia="Times New Roman" w:hAnsi="Arial" w:cs="Arial"/>
                <w:sz w:val="20"/>
                <w:szCs w:val="20"/>
              </w:rPr>
              <w:t>:</w:t>
            </w:r>
          </w:p>
          <w:p w:rsidR="008079AE" w:rsidRPr="001D5734" w:rsidRDefault="008079AE" w:rsidP="008079AE">
            <w:pPr>
              <w:pStyle w:val="ListParagraph"/>
              <w:numPr>
                <w:ilvl w:val="0"/>
                <w:numId w:val="20"/>
              </w:numPr>
              <w:spacing w:after="0" w:line="240" w:lineRule="auto"/>
              <w:jc w:val="both"/>
              <w:rPr>
                <w:rFonts w:ascii="Times New Roman" w:eastAsia="Times New Roman" w:hAnsi="Times New Roman" w:cs="Times New Roman"/>
                <w:sz w:val="24"/>
                <w:szCs w:val="24"/>
              </w:rPr>
            </w:pPr>
            <w:proofErr w:type="gramStart"/>
            <w:r w:rsidRPr="001D5734">
              <w:rPr>
                <w:rFonts w:ascii="Arial" w:eastAsia="Times New Roman" w:hAnsi="Arial" w:cs="Arial"/>
                <w:sz w:val="20"/>
                <w:szCs w:val="20"/>
              </w:rPr>
              <w:t>khảo</w:t>
            </w:r>
            <w:proofErr w:type="gramEnd"/>
            <w:r w:rsidRPr="001D5734">
              <w:rPr>
                <w:rFonts w:ascii="Arial" w:eastAsia="Times New Roman" w:hAnsi="Arial" w:cs="Arial"/>
                <w:sz w:val="20"/>
                <w:szCs w:val="20"/>
              </w:rPr>
              <w:t xml:space="preserve"> sát và đánh giá mức độ thoái hoá và suy thoái của các hệ sinh thái tự nhiên cụ thể và đại diện, nhất là rừng ngập mặn, sau đó thiết kế các kế hoạch để phục hồi. </w:t>
            </w:r>
          </w:p>
          <w:p w:rsidR="008079AE" w:rsidRDefault="008079AE" w:rsidP="008079AE">
            <w:pPr>
              <w:pStyle w:val="ListParagraph"/>
              <w:numPr>
                <w:ilvl w:val="0"/>
                <w:numId w:val="20"/>
              </w:numPr>
              <w:spacing w:after="0" w:line="240" w:lineRule="auto"/>
              <w:jc w:val="both"/>
              <w:rPr>
                <w:rFonts w:ascii="Times New Roman" w:eastAsia="Times New Roman" w:hAnsi="Times New Roman" w:cs="Times New Roman"/>
                <w:sz w:val="24"/>
                <w:szCs w:val="24"/>
              </w:rPr>
            </w:pPr>
            <w:r>
              <w:rPr>
                <w:rFonts w:ascii="Arial" w:eastAsia="Times New Roman" w:hAnsi="Arial" w:cs="Arial"/>
                <w:sz w:val="20"/>
                <w:szCs w:val="20"/>
              </w:rPr>
              <w:t xml:space="preserve">thực hiện các chương trình tìm hiểu và huy động các nguồn ODA  và các nguồn khác từ các </w:t>
            </w:r>
            <w:r w:rsidRPr="001D5734">
              <w:rPr>
                <w:rFonts w:ascii="Arial" w:eastAsia="Times New Roman" w:hAnsi="Arial" w:cs="Arial"/>
                <w:sz w:val="20"/>
                <w:szCs w:val="20"/>
              </w:rPr>
              <w:t xml:space="preserve"> </w:t>
            </w:r>
            <w:r>
              <w:rPr>
                <w:rFonts w:ascii="Arial" w:eastAsia="Times New Roman" w:hAnsi="Arial" w:cs="Arial"/>
                <w:sz w:val="20"/>
                <w:szCs w:val="20"/>
              </w:rPr>
              <w:t>ngành và tổ chức kinh tế trong và ngoài nước để phục hồi các hệ sinh thái tự nhiên, tăng khả năng chống chịu</w:t>
            </w:r>
            <w:r w:rsidRPr="001D5734">
              <w:rPr>
                <w:rFonts w:ascii="Arial" w:eastAsia="Times New Roman" w:hAnsi="Arial" w:cs="Arial"/>
                <w:sz w:val="20"/>
                <w:szCs w:val="20"/>
              </w:rPr>
              <w:t xml:space="preserve"> </w:t>
            </w:r>
            <w:r>
              <w:rPr>
                <w:rFonts w:ascii="Arial" w:eastAsia="Times New Roman" w:hAnsi="Arial" w:cs="Arial"/>
                <w:sz w:val="20"/>
                <w:szCs w:val="20"/>
              </w:rPr>
              <w:t>trước BĐKH</w:t>
            </w:r>
            <w:r w:rsidRPr="001D5734">
              <w:rPr>
                <w:rFonts w:ascii="Arial" w:eastAsia="Times New Roman" w:hAnsi="Arial" w:cs="Arial"/>
                <w:sz w:val="20"/>
                <w:szCs w:val="20"/>
              </w:rPr>
              <w:t>,</w:t>
            </w:r>
            <w:r>
              <w:rPr>
                <w:rFonts w:ascii="Arial" w:eastAsia="Times New Roman" w:hAnsi="Arial" w:cs="Arial"/>
                <w:sz w:val="20"/>
                <w:szCs w:val="20"/>
              </w:rPr>
              <w:t xml:space="preserve"> tìm ra các cơ chế chi trả dịch vụ môi trường rừng hướng tới</w:t>
            </w:r>
            <w:r w:rsidRPr="001D5734">
              <w:rPr>
                <w:rFonts w:ascii="Arial" w:eastAsia="Times New Roman" w:hAnsi="Arial" w:cs="Arial"/>
                <w:sz w:val="20"/>
                <w:szCs w:val="20"/>
              </w:rPr>
              <w:t xml:space="preserve">  thúc đẩy phục hồi, tái tạo và bảo vệ các hệ sinh thái tự nhiên</w:t>
            </w:r>
          </w:p>
          <w:p w:rsidR="008079AE" w:rsidRPr="00730909" w:rsidRDefault="008079AE" w:rsidP="008079AE">
            <w:pPr>
              <w:pStyle w:val="ListParagraph"/>
              <w:numPr>
                <w:ilvl w:val="0"/>
                <w:numId w:val="35"/>
              </w:numPr>
              <w:tabs>
                <w:tab w:val="left" w:pos="455"/>
                <w:tab w:val="left" w:pos="881"/>
              </w:tabs>
              <w:spacing w:line="252" w:lineRule="auto"/>
              <w:jc w:val="both"/>
              <w:rPr>
                <w:rFonts w:ascii="Arial" w:eastAsia="Times New Roman" w:hAnsi="Arial" w:cs="Arial"/>
                <w:color w:val="000000"/>
                <w:sz w:val="20"/>
                <w:lang w:eastAsia="ja-JP"/>
              </w:rPr>
            </w:pPr>
            <w:r>
              <w:rPr>
                <w:rFonts w:ascii="Arial" w:eastAsia="Times New Roman" w:hAnsi="Arial" w:cs="Arial"/>
                <w:sz w:val="20"/>
                <w:szCs w:val="20"/>
              </w:rPr>
              <w:t xml:space="preserve">     </w:t>
            </w:r>
            <w:r w:rsidRPr="001D5734">
              <w:rPr>
                <w:rFonts w:ascii="Arial" w:eastAsia="Times New Roman" w:hAnsi="Arial" w:cs="Arial"/>
                <w:sz w:val="20"/>
                <w:szCs w:val="20"/>
              </w:rPr>
              <w:t>địa phương hoá và bảo vệ rừng tự nhiên, đặc biệt là rừng ngập mặn, rừng đặc dụng, rừng phòng hộ và rừng đầu nguồn, đồng thời ngăn chặn tình trạng phá rừng và khai thác bất hợp pháp</w:t>
            </w:r>
          </w:p>
          <w:p w:rsidR="008079AE" w:rsidRPr="001A1A14" w:rsidRDefault="008079AE" w:rsidP="008079AE">
            <w:pPr>
              <w:pStyle w:val="ListParagraph"/>
              <w:numPr>
                <w:ilvl w:val="0"/>
                <w:numId w:val="35"/>
              </w:numPr>
              <w:tabs>
                <w:tab w:val="left" w:pos="455"/>
                <w:tab w:val="left" w:pos="881"/>
              </w:tabs>
              <w:spacing w:line="252" w:lineRule="auto"/>
              <w:jc w:val="both"/>
              <w:rPr>
                <w:rFonts w:ascii="Arial" w:eastAsia="Times New Roman" w:hAnsi="Arial" w:cs="Arial"/>
                <w:color w:val="000000"/>
                <w:sz w:val="20"/>
                <w:lang w:eastAsia="ja-JP"/>
              </w:rPr>
            </w:pPr>
            <w:r w:rsidRPr="001D5734">
              <w:rPr>
                <w:rFonts w:ascii="Arial" w:eastAsia="Times New Roman" w:hAnsi="Arial" w:cs="Arial"/>
                <w:sz w:val="20"/>
                <w:szCs w:val="20"/>
              </w:rPr>
              <w:t xml:space="preserve"> </w:t>
            </w:r>
            <w:r>
              <w:rPr>
                <w:rFonts w:ascii="Arial" w:eastAsia="Times New Roman" w:hAnsi="Arial" w:cs="Arial"/>
                <w:sz w:val="20"/>
                <w:szCs w:val="20"/>
              </w:rPr>
              <w:t xml:space="preserve">   </w:t>
            </w:r>
            <w:proofErr w:type="gramStart"/>
            <w:r w:rsidRPr="001D5734">
              <w:rPr>
                <w:rFonts w:ascii="Arial" w:eastAsia="Times New Roman" w:hAnsi="Arial" w:cs="Arial"/>
                <w:sz w:val="20"/>
                <w:szCs w:val="20"/>
              </w:rPr>
              <w:t>tiếp</w:t>
            </w:r>
            <w:proofErr w:type="gramEnd"/>
            <w:r w:rsidRPr="001D5734">
              <w:rPr>
                <w:rFonts w:ascii="Arial" w:eastAsia="Times New Roman" w:hAnsi="Arial" w:cs="Arial"/>
                <w:sz w:val="20"/>
                <w:szCs w:val="20"/>
              </w:rPr>
              <w:t xml:space="preserve"> </w:t>
            </w:r>
            <w:r w:rsidRPr="001D5734">
              <w:rPr>
                <w:rFonts w:ascii="Arial" w:eastAsia="Times New Roman" w:hAnsi="Arial" w:cs="Arial"/>
                <w:sz w:val="20"/>
                <w:szCs w:val="24"/>
              </w:rPr>
              <w:t xml:space="preserve">tục trồng rừng và bảo vệ rừng </w:t>
            </w:r>
            <w:r>
              <w:rPr>
                <w:rFonts w:ascii="Arial" w:eastAsia="Times New Roman" w:hAnsi="Arial" w:cs="Arial"/>
                <w:sz w:val="20"/>
                <w:szCs w:val="24"/>
              </w:rPr>
              <w:t>nhằm</w:t>
            </w:r>
            <w:r w:rsidRPr="001D5734">
              <w:rPr>
                <w:rFonts w:ascii="Arial" w:eastAsia="Times New Roman" w:hAnsi="Arial" w:cs="Arial"/>
                <w:sz w:val="20"/>
                <w:szCs w:val="24"/>
              </w:rPr>
              <w:t xml:space="preserve"> đảm bảo lâm nghiệp bền vững; quản lý chặt chẽ việc cho thuê đất rừng, nhất là rừng phòng hộ </w:t>
            </w:r>
            <w:r>
              <w:rPr>
                <w:rFonts w:ascii="Arial" w:eastAsia="Times New Roman" w:hAnsi="Arial" w:cs="Arial"/>
                <w:sz w:val="20"/>
                <w:szCs w:val="24"/>
              </w:rPr>
              <w:t xml:space="preserve">và rừng </w:t>
            </w:r>
            <w:r w:rsidRPr="001D5734">
              <w:rPr>
                <w:rFonts w:ascii="Arial" w:eastAsia="Times New Roman" w:hAnsi="Arial" w:cs="Arial"/>
                <w:sz w:val="20"/>
                <w:szCs w:val="24"/>
              </w:rPr>
              <w:t>đầu nguồn</w:t>
            </w:r>
            <w:r>
              <w:rPr>
                <w:rFonts w:ascii="Arial" w:eastAsia="Times New Roman" w:hAnsi="Arial" w:cs="Arial"/>
                <w:sz w:val="20"/>
                <w:szCs w:val="24"/>
              </w:rPr>
              <w:t>.</w:t>
            </w:r>
          </w:p>
          <w:p w:rsidR="001A1A14" w:rsidRDefault="001A1A14" w:rsidP="001A1A14">
            <w:pPr>
              <w:pStyle w:val="ListParagraph"/>
              <w:tabs>
                <w:tab w:val="left" w:pos="455"/>
                <w:tab w:val="left" w:pos="881"/>
              </w:tabs>
              <w:spacing w:line="252" w:lineRule="auto"/>
              <w:jc w:val="both"/>
              <w:rPr>
                <w:rFonts w:ascii="Arial" w:eastAsia="Times New Roman" w:hAnsi="Arial" w:cs="Arial"/>
                <w:color w:val="000000"/>
                <w:sz w:val="20"/>
                <w:lang w:eastAsia="ja-JP"/>
              </w:rPr>
            </w:pPr>
          </w:p>
          <w:p w:rsidR="008079AE" w:rsidRDefault="008079AE" w:rsidP="008079AE">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color w:val="000000"/>
                <w:sz w:val="20"/>
                <w:lang w:eastAsia="ja-JP"/>
              </w:rPr>
            </w:pPr>
            <w:r w:rsidRPr="00483B4E">
              <w:rPr>
                <w:rFonts w:ascii="Arial" w:eastAsia="Times New Roman" w:hAnsi="Arial" w:cs="Arial"/>
                <w:sz w:val="20"/>
                <w:szCs w:val="20"/>
              </w:rPr>
              <w:t>Chiến lược quốc gia về Bảo tồn ĐDSH</w:t>
            </w:r>
            <w:r w:rsidRPr="00483B4E">
              <w:rPr>
                <w:rFonts w:ascii="Arial" w:eastAsia="Times New Roman" w:hAnsi="Arial" w:cs="Arial"/>
                <w:color w:val="000000"/>
                <w:sz w:val="20"/>
                <w:szCs w:val="20"/>
                <w:lang w:eastAsia="ja-JP"/>
              </w:rPr>
              <w:t xml:space="preserve"> tới 2020 và tầm nhìn đến 2030: tập trung bảo tồn và quản lý bền vững các hệ sinh thái rừng quan trọng, các loài có nguy cơ tiệt chủng và nguồn gien. Mục tiêu của chính sách này là tăng diện tích hệ sinh thái tự nhiên trong đất liền lên 9% diện tích đất nước; 45% tỉ lệ che phủ rừng; 15% hệ sinh thái bị suy thoái được phục hồi; Mục tiêu đến năm </w:t>
            </w:r>
            <w:r w:rsidRPr="00483B4E">
              <w:rPr>
                <w:rFonts w:ascii="Arial" w:eastAsia="Times New Roman" w:hAnsi="Arial" w:cs="Arial"/>
                <w:color w:val="000000"/>
                <w:sz w:val="20"/>
                <w:lang w:eastAsia="ja-JP"/>
              </w:rPr>
              <w:t>2030 đạt được 25% hệ sinh thái tự nhiên có tầm quan trọng quốc gia và quốc tế.</w:t>
            </w:r>
          </w:p>
          <w:p w:rsidR="00483B4E" w:rsidRPr="00483B4E" w:rsidRDefault="00483B4E" w:rsidP="00483B4E">
            <w:pPr>
              <w:pStyle w:val="ListParagraph"/>
              <w:tabs>
                <w:tab w:val="left" w:pos="455"/>
                <w:tab w:val="left" w:pos="851"/>
              </w:tabs>
              <w:spacing w:after="0" w:line="240" w:lineRule="auto"/>
              <w:ind w:left="29"/>
              <w:contextualSpacing w:val="0"/>
              <w:jc w:val="both"/>
              <w:rPr>
                <w:rFonts w:ascii="Arial" w:eastAsia="Times New Roman" w:hAnsi="Arial" w:cs="Arial"/>
                <w:color w:val="000000"/>
                <w:sz w:val="20"/>
                <w:lang w:eastAsia="ja-JP"/>
              </w:rPr>
            </w:pPr>
          </w:p>
          <w:p w:rsidR="008079AE" w:rsidRPr="00483B4E" w:rsidRDefault="008079AE" w:rsidP="00483B4E">
            <w:pPr>
              <w:pStyle w:val="ListParagraph"/>
              <w:numPr>
                <w:ilvl w:val="0"/>
                <w:numId w:val="31"/>
              </w:numPr>
              <w:tabs>
                <w:tab w:val="left" w:pos="455"/>
                <w:tab w:val="left" w:pos="851"/>
              </w:tabs>
              <w:spacing w:line="240" w:lineRule="auto"/>
              <w:ind w:left="0" w:firstLine="0"/>
              <w:contextualSpacing w:val="0"/>
              <w:jc w:val="both"/>
              <w:rPr>
                <w:rFonts w:eastAsia="Times New Roman"/>
              </w:rPr>
            </w:pPr>
            <w:r w:rsidRPr="00483B4E">
              <w:rPr>
                <w:rFonts w:ascii="Arial" w:eastAsia="Times New Roman" w:hAnsi="Arial" w:cs="Arial"/>
                <w:sz w:val="20"/>
                <w:szCs w:val="20"/>
              </w:rPr>
              <w:t>Giải pháp 7 của Kế hoạch phát triển KTXH trong giai đoạn 2011-2015 tập trung cải thiện và nâng cao năng suất và hiệu quả của chính sách và luật về bảo vệ môi trường và tài nguyên thiên nhiên</w:t>
            </w:r>
            <w:r w:rsidRPr="00483B4E">
              <w:rPr>
                <w:rFonts w:eastAsia="Times New Roman"/>
              </w:rPr>
              <w:t xml:space="preserve"> nhằm đảm bảo phát triển bền vững. Quan trọng hơn, Kế hoạch khuyến khích sự tham gia rộng rãi của xã hội trong bảo vệ môi trường, phần này được phản ảnh rõ trong cách tiếp cận dựa vào cộng đồng của dự </w:t>
            </w:r>
            <w:proofErr w:type="gramStart"/>
            <w:r w:rsidRPr="00483B4E">
              <w:rPr>
                <w:rFonts w:eastAsia="Times New Roman"/>
              </w:rPr>
              <w:t>án</w:t>
            </w:r>
            <w:proofErr w:type="gramEnd"/>
            <w:r w:rsidRPr="00483B4E">
              <w:rPr>
                <w:rFonts w:eastAsia="Times New Roman"/>
              </w:rPr>
              <w:t xml:space="preserve"> GCF.  </w:t>
            </w:r>
          </w:p>
          <w:p w:rsidR="00823FD0" w:rsidRPr="001F2557" w:rsidRDefault="008079AE" w:rsidP="00483B4E">
            <w:pPr>
              <w:pStyle w:val="ListParagraph"/>
              <w:numPr>
                <w:ilvl w:val="0"/>
                <w:numId w:val="31"/>
              </w:numPr>
              <w:tabs>
                <w:tab w:val="left" w:pos="455"/>
                <w:tab w:val="left" w:pos="851"/>
              </w:tabs>
              <w:spacing w:line="240" w:lineRule="auto"/>
              <w:ind w:left="0" w:firstLine="0"/>
              <w:contextualSpacing w:val="0"/>
              <w:jc w:val="both"/>
              <w:rPr>
                <w:rFonts w:ascii="Arial" w:eastAsia="Times New Roman" w:hAnsi="Arial" w:cs="Arial"/>
                <w:i/>
                <w:color w:val="000000"/>
                <w:sz w:val="20"/>
                <w:lang w:eastAsia="ja-JP"/>
              </w:rPr>
            </w:pPr>
            <w:r>
              <w:rPr>
                <w:rFonts w:ascii="Arial" w:eastAsia="Times New Roman" w:hAnsi="Arial" w:cs="Arial"/>
                <w:sz w:val="20"/>
                <w:szCs w:val="20"/>
              </w:rPr>
              <w:t>Trong khi đã có chính sách và các viện mạnh, điểm còn thiếu là sự phối hợp liên bộ, có thể đảm bảo thông báo rủi ro và lập kế hoạch phát triển chống chịu với khí hậu</w:t>
            </w:r>
            <w:r w:rsidRPr="00930540">
              <w:rPr>
                <w:rFonts w:ascii="Arial" w:eastAsia="Times New Roman" w:hAnsi="Arial" w:cs="Arial"/>
                <w:sz w:val="20"/>
                <w:szCs w:val="20"/>
              </w:rPr>
              <w:t xml:space="preserve">.  </w:t>
            </w:r>
            <w:r w:rsidRPr="00483B4E">
              <w:rPr>
                <w:rFonts w:ascii="Arial" w:eastAsia="Times New Roman" w:hAnsi="Arial" w:cs="Arial"/>
                <w:sz w:val="20"/>
                <w:szCs w:val="20"/>
              </w:rPr>
              <w:t>Đề xuất GCF không chỉ đề cập đến sự thay đổi nhiều mặt mà cách tiếp cận tổng hợp của đề xuất còn thúc đẩy nhu cầu phối hợp này.</w:t>
            </w:r>
          </w:p>
        </w:tc>
      </w:tr>
      <w:tr w:rsidR="00205445" w:rsidRPr="00612109" w:rsidTr="00823FD0">
        <w:trPr>
          <w:trHeight w:val="323"/>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05445" w:rsidRPr="00CB01A4" w:rsidRDefault="006F3A3F" w:rsidP="00742291">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6827A5" w:rsidRPr="00CB01A4">
              <w:rPr>
                <w:rFonts w:ascii="Arial" w:eastAsia="Times New Roman" w:hAnsi="Arial" w:cs="Arial"/>
                <w:color w:val="24634F"/>
                <w:sz w:val="20"/>
                <w:lang w:eastAsia="ja-JP"/>
              </w:rPr>
              <w:t>.5.2. Ca</w:t>
            </w:r>
            <w:r w:rsidR="0020476D">
              <w:rPr>
                <w:rFonts w:ascii="Arial" w:eastAsia="Times New Roman" w:hAnsi="Arial" w:cs="Arial"/>
                <w:color w:val="24634F"/>
                <w:sz w:val="20"/>
                <w:lang w:eastAsia="ja-JP"/>
              </w:rPr>
              <w:t>pacity of accredited entities and</w:t>
            </w:r>
            <w:r w:rsidR="006827A5" w:rsidRPr="00CB01A4">
              <w:rPr>
                <w:rFonts w:ascii="Arial" w:eastAsia="Times New Roman" w:hAnsi="Arial" w:cs="Arial"/>
                <w:color w:val="24634F"/>
                <w:sz w:val="20"/>
                <w:lang w:eastAsia="ja-JP"/>
              </w:rPr>
              <w:t xml:space="preserve"> executing entities to deliver</w:t>
            </w:r>
          </w:p>
        </w:tc>
      </w:tr>
      <w:tr w:rsidR="00205445" w:rsidRPr="00612109" w:rsidTr="00823FD0">
        <w:trPr>
          <w:trHeight w:val="1022"/>
        </w:trPr>
        <w:tc>
          <w:tcPr>
            <w:tcW w:w="10578" w:type="dxa"/>
            <w:gridSpan w:val="4"/>
            <w:tcBorders>
              <w:top w:val="single" w:sz="4" w:space="0" w:color="auto"/>
              <w:left w:val="single" w:sz="4" w:space="0" w:color="auto"/>
              <w:bottom w:val="single" w:sz="4" w:space="0" w:color="auto"/>
              <w:right w:val="single" w:sz="4" w:space="0" w:color="auto"/>
            </w:tcBorders>
            <w:shd w:val="clear" w:color="auto" w:fill="auto"/>
            <w:noWrap/>
          </w:tcPr>
          <w:p w:rsidR="00C90FBF" w:rsidRDefault="00C90FBF" w:rsidP="00C90FBF">
            <w:pPr>
              <w:pStyle w:val="ListParagraph"/>
              <w:tabs>
                <w:tab w:val="left" w:pos="455"/>
                <w:tab w:val="left" w:pos="851"/>
              </w:tabs>
              <w:spacing w:after="0" w:line="240" w:lineRule="auto"/>
              <w:ind w:left="29"/>
              <w:contextualSpacing w:val="0"/>
              <w:jc w:val="both"/>
              <w:rPr>
                <w:rFonts w:ascii="Arial" w:eastAsia="Times New Roman" w:hAnsi="Arial" w:cs="Arial"/>
                <w:color w:val="212121"/>
                <w:sz w:val="20"/>
                <w:szCs w:val="20"/>
                <w:shd w:val="clear" w:color="auto" w:fill="FFFFFF"/>
                <w:lang w:val="en-GB"/>
              </w:rPr>
            </w:pPr>
          </w:p>
          <w:p w:rsidR="00C90FBF" w:rsidRDefault="00C90FBF" w:rsidP="00C90FBF">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Kể từ khi bắt đầu hoạt động tại Việt Nam vào năm 1977, </w:t>
            </w:r>
            <w:r w:rsidRPr="00930540">
              <w:rPr>
                <w:rFonts w:ascii="Arial" w:eastAsia="Times New Roman" w:hAnsi="Arial" w:cs="Arial"/>
                <w:color w:val="212121"/>
                <w:sz w:val="20"/>
                <w:szCs w:val="20"/>
                <w:shd w:val="clear" w:color="auto" w:fill="FFFFFF"/>
                <w:lang w:val="en-GB"/>
              </w:rPr>
              <w:t xml:space="preserve">UNDP </w:t>
            </w:r>
            <w:r>
              <w:rPr>
                <w:rFonts w:ascii="Arial" w:eastAsia="Times New Roman" w:hAnsi="Arial" w:cs="Arial"/>
                <w:color w:val="212121"/>
                <w:sz w:val="20"/>
                <w:szCs w:val="20"/>
                <w:shd w:val="clear" w:color="auto" w:fill="FFFFFF"/>
                <w:lang w:val="en-GB"/>
              </w:rPr>
              <w:t xml:space="preserve">đã đóng góp đáng kể vào bảo vệ môi trường và ứng phó với BĐKH, đặc biệt trong việc tạo thuận lợi để tạo lập chính sách, chiến lược, luật, phối hợp và chia sẻ thông tin. UNDP có đội </w:t>
            </w:r>
            <w:proofErr w:type="gramStart"/>
            <w:r>
              <w:rPr>
                <w:rFonts w:ascii="Arial" w:eastAsia="Times New Roman" w:hAnsi="Arial" w:cs="Arial"/>
                <w:color w:val="212121"/>
                <w:sz w:val="20"/>
                <w:szCs w:val="20"/>
                <w:shd w:val="clear" w:color="auto" w:fill="FFFFFF"/>
                <w:lang w:val="en-GB"/>
              </w:rPr>
              <w:t>ngũ</w:t>
            </w:r>
            <w:proofErr w:type="gramEnd"/>
            <w:r>
              <w:rPr>
                <w:rFonts w:ascii="Arial" w:eastAsia="Times New Roman" w:hAnsi="Arial" w:cs="Arial"/>
                <w:color w:val="212121"/>
                <w:sz w:val="20"/>
                <w:szCs w:val="20"/>
                <w:shd w:val="clear" w:color="auto" w:fill="FFFFFF"/>
                <w:lang w:val="en-GB"/>
              </w:rPr>
              <w:t xml:space="preserve"> các chuyên gia trình độ cao cả chuyên gia trong nước và quốc tế, giúp UNDP chuyển tải cách tiếp cận </w:t>
            </w:r>
            <w:r w:rsidRPr="000A624D">
              <w:rPr>
                <w:rFonts w:ascii="Arial" w:eastAsia="Times New Roman" w:hAnsi="Arial" w:cs="Arial"/>
                <w:color w:val="212121"/>
                <w:sz w:val="20"/>
                <w:szCs w:val="20"/>
                <w:shd w:val="clear" w:color="auto" w:fill="FFFFFF"/>
                <w:lang w:val="en-GB"/>
              </w:rPr>
              <w:t>toàn diện trong lĩnh vực biến đổi khí hậu.</w:t>
            </w:r>
          </w:p>
          <w:p w:rsidR="00C90FBF" w:rsidRDefault="00C90FBF" w:rsidP="00C90FBF">
            <w:pPr>
              <w:pStyle w:val="ListParagraph"/>
              <w:tabs>
                <w:tab w:val="left" w:pos="492"/>
                <w:tab w:val="left" w:pos="881"/>
              </w:tabs>
              <w:spacing w:after="0" w:line="240" w:lineRule="auto"/>
              <w:ind w:left="0"/>
              <w:rPr>
                <w:rFonts w:ascii="Arial" w:eastAsia="Times New Roman" w:hAnsi="Arial" w:cs="Arial"/>
                <w:color w:val="212121"/>
                <w:sz w:val="20"/>
                <w:szCs w:val="20"/>
                <w:shd w:val="clear" w:color="auto" w:fill="FFFFFF"/>
                <w:lang w:val="en-GB"/>
              </w:rPr>
            </w:pPr>
          </w:p>
          <w:p w:rsidR="00C90FBF" w:rsidRPr="00930540" w:rsidRDefault="00C90FBF" w:rsidP="00C90FBF">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color w:val="212121"/>
                <w:sz w:val="20"/>
                <w:szCs w:val="20"/>
                <w:shd w:val="clear" w:color="auto" w:fill="FFFFFF"/>
                <w:lang w:val="en-GB"/>
              </w:rPr>
            </w:pPr>
            <w:r w:rsidRPr="00930540">
              <w:rPr>
                <w:rFonts w:ascii="Arial" w:eastAsia="Times New Roman" w:hAnsi="Arial" w:cs="Arial"/>
                <w:color w:val="212121"/>
                <w:sz w:val="20"/>
                <w:szCs w:val="20"/>
                <w:shd w:val="clear" w:color="auto" w:fill="FFFFFF"/>
                <w:lang w:val="en-GB"/>
              </w:rPr>
              <w:t xml:space="preserve">UNDP </w:t>
            </w:r>
            <w:r>
              <w:rPr>
                <w:rFonts w:ascii="Arial" w:eastAsia="Times New Roman" w:hAnsi="Arial" w:cs="Arial"/>
                <w:color w:val="212121"/>
                <w:sz w:val="20"/>
                <w:szCs w:val="20"/>
                <w:shd w:val="clear" w:color="auto" w:fill="FFFFFF"/>
                <w:lang w:val="en-GB"/>
              </w:rPr>
              <w:t>là đối tác lâu năm của Chính phủ Việt Nam</w:t>
            </w:r>
            <w:r w:rsidRPr="00930540">
              <w:rPr>
                <w:rFonts w:ascii="Arial" w:eastAsia="Times New Roman" w:hAnsi="Arial" w:cs="Arial"/>
                <w:color w:val="212121"/>
                <w:sz w:val="20"/>
                <w:szCs w:val="20"/>
                <w:shd w:val="clear" w:color="auto" w:fill="FFFFFF"/>
                <w:lang w:val="en-GB"/>
              </w:rPr>
              <w:t xml:space="preserve">. UNDP </w:t>
            </w:r>
            <w:r>
              <w:rPr>
                <w:rFonts w:ascii="Arial" w:eastAsia="Times New Roman" w:hAnsi="Arial" w:cs="Arial"/>
                <w:color w:val="212121"/>
                <w:sz w:val="20"/>
                <w:szCs w:val="20"/>
                <w:shd w:val="clear" w:color="auto" w:fill="FFFFFF"/>
                <w:lang w:val="en-GB"/>
              </w:rPr>
              <w:t xml:space="preserve">đã hỗ trợ rất nhiều quá trình tạo lập chính sách khác nhau </w:t>
            </w:r>
            <w:r w:rsidRPr="00930540">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ở Việt Nam, gồm</w:t>
            </w:r>
            <w:r w:rsidRPr="00930540">
              <w:rPr>
                <w:rFonts w:ascii="Arial" w:eastAsia="Times New Roman" w:hAnsi="Arial" w:cs="Arial"/>
                <w:color w:val="212121"/>
                <w:sz w:val="20"/>
                <w:szCs w:val="20"/>
                <w:shd w:val="clear" w:color="auto" w:fill="FFFFFF"/>
                <w:lang w:val="en-GB"/>
              </w:rPr>
              <w:t xml:space="preserve">: </w:t>
            </w:r>
          </w:p>
          <w:p w:rsidR="00C90FBF" w:rsidRPr="008F7EA4" w:rsidRDefault="00C90FBF" w:rsidP="00C90FBF">
            <w:pPr>
              <w:pStyle w:val="ListParagraph"/>
              <w:numPr>
                <w:ilvl w:val="0"/>
                <w:numId w:val="3"/>
              </w:numPr>
              <w:spacing w:after="0" w:line="240" w:lineRule="auto"/>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Chương trình mục tiêu quốc gia ứng phó với BĐKH </w:t>
            </w:r>
            <w:r w:rsidRPr="008F7EA4">
              <w:rPr>
                <w:rFonts w:ascii="Arial" w:eastAsia="Times New Roman" w:hAnsi="Arial" w:cs="Arial"/>
                <w:color w:val="212121"/>
                <w:sz w:val="20"/>
                <w:szCs w:val="20"/>
                <w:shd w:val="clear" w:color="auto" w:fill="FFFFFF"/>
                <w:lang w:val="en-GB"/>
              </w:rPr>
              <w:t>(NTP-RCC 2008)</w:t>
            </w:r>
          </w:p>
          <w:p w:rsidR="00C90FBF" w:rsidRPr="008F7EA4" w:rsidRDefault="00C90FBF" w:rsidP="00C90FBF">
            <w:pPr>
              <w:pStyle w:val="ListParagraph"/>
              <w:numPr>
                <w:ilvl w:val="0"/>
                <w:numId w:val="3"/>
              </w:numPr>
              <w:spacing w:after="0" w:line="240" w:lineRule="auto"/>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Các kịch bản BĐKH</w:t>
            </w:r>
            <w:r w:rsidRPr="008F7EA4">
              <w:rPr>
                <w:rFonts w:ascii="Arial" w:eastAsia="Times New Roman" w:hAnsi="Arial" w:cs="Arial"/>
                <w:color w:val="212121"/>
                <w:sz w:val="20"/>
                <w:szCs w:val="20"/>
                <w:shd w:val="clear" w:color="auto" w:fill="FFFFFF"/>
                <w:lang w:val="en-GB"/>
              </w:rPr>
              <w:t xml:space="preserve"> (2009 and 2011)</w:t>
            </w:r>
          </w:p>
          <w:p w:rsidR="00C90FBF" w:rsidRPr="008F7EA4" w:rsidRDefault="00C90FBF" w:rsidP="00C90FBF">
            <w:pPr>
              <w:pStyle w:val="ListParagraph"/>
              <w:numPr>
                <w:ilvl w:val="0"/>
                <w:numId w:val="3"/>
              </w:numPr>
              <w:spacing w:after="0" w:line="240" w:lineRule="auto"/>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Chiến lược BĐKH</w:t>
            </w:r>
            <w:r w:rsidRPr="008F7EA4">
              <w:rPr>
                <w:rFonts w:ascii="Arial" w:eastAsia="Times New Roman" w:hAnsi="Arial" w:cs="Arial"/>
                <w:color w:val="212121"/>
                <w:sz w:val="20"/>
                <w:szCs w:val="20"/>
                <w:shd w:val="clear" w:color="auto" w:fill="FFFFFF"/>
                <w:lang w:val="en-GB"/>
              </w:rPr>
              <w:t xml:space="preserve"> (2012),</w:t>
            </w:r>
          </w:p>
          <w:p w:rsidR="00C90FBF" w:rsidRPr="008F7EA4" w:rsidRDefault="00C90FBF" w:rsidP="00C90FBF">
            <w:pPr>
              <w:pStyle w:val="ListParagraph"/>
              <w:numPr>
                <w:ilvl w:val="0"/>
                <w:numId w:val="3"/>
              </w:numPr>
              <w:spacing w:after="0" w:line="240" w:lineRule="auto"/>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Chiến lược tăng trưởng xanh</w:t>
            </w:r>
            <w:r w:rsidRPr="008F7EA4">
              <w:rPr>
                <w:rFonts w:ascii="Arial" w:eastAsia="Times New Roman" w:hAnsi="Arial" w:cs="Arial"/>
                <w:color w:val="212121"/>
                <w:sz w:val="20"/>
                <w:szCs w:val="20"/>
                <w:shd w:val="clear" w:color="auto" w:fill="FFFFFF"/>
                <w:lang w:val="en-GB"/>
              </w:rPr>
              <w:t xml:space="preserve"> (2012) </w:t>
            </w:r>
            <w:r>
              <w:rPr>
                <w:rFonts w:ascii="Arial" w:eastAsia="Times New Roman" w:hAnsi="Arial" w:cs="Arial"/>
                <w:color w:val="212121"/>
                <w:sz w:val="20"/>
                <w:szCs w:val="20"/>
                <w:shd w:val="clear" w:color="auto" w:fill="FFFFFF"/>
                <w:lang w:val="en-GB"/>
              </w:rPr>
              <w:t>và kế hoạch hành động tăng trưởng xanh</w:t>
            </w:r>
            <w:r w:rsidRPr="008F7EA4">
              <w:rPr>
                <w:rFonts w:ascii="Arial" w:eastAsia="Times New Roman" w:hAnsi="Arial" w:cs="Arial"/>
                <w:color w:val="212121"/>
                <w:sz w:val="20"/>
                <w:szCs w:val="20"/>
                <w:shd w:val="clear" w:color="auto" w:fill="FFFFFF"/>
                <w:lang w:val="en-GB"/>
              </w:rPr>
              <w:t xml:space="preserve"> (2014)</w:t>
            </w:r>
          </w:p>
          <w:p w:rsidR="00C90FBF" w:rsidRPr="008F7EA4" w:rsidRDefault="00C90FBF" w:rsidP="00C90FBF">
            <w:pPr>
              <w:pStyle w:val="ListParagraph"/>
              <w:numPr>
                <w:ilvl w:val="0"/>
                <w:numId w:val="3"/>
              </w:numPr>
              <w:spacing w:after="0" w:line="240" w:lineRule="auto"/>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Chiến lược quốc gia về</w:t>
            </w:r>
            <w:r w:rsidRPr="008F7EA4">
              <w:rPr>
                <w:rFonts w:ascii="Arial" w:eastAsia="Times New Roman" w:hAnsi="Arial" w:cs="Arial"/>
                <w:color w:val="212121"/>
                <w:sz w:val="20"/>
                <w:szCs w:val="20"/>
                <w:shd w:val="clear" w:color="auto" w:fill="FFFFFF"/>
                <w:lang w:val="en-GB"/>
              </w:rPr>
              <w:t xml:space="preserve"> DRM (2007) </w:t>
            </w:r>
            <w:r>
              <w:rPr>
                <w:rFonts w:ascii="Arial" w:eastAsia="Times New Roman" w:hAnsi="Arial" w:cs="Arial"/>
                <w:color w:val="212121"/>
                <w:sz w:val="20"/>
                <w:szCs w:val="20"/>
                <w:shd w:val="clear" w:color="auto" w:fill="FFFFFF"/>
                <w:lang w:val="en-GB"/>
              </w:rPr>
              <w:t>và KHHĐ DRM</w:t>
            </w:r>
            <w:r w:rsidRPr="008F7EA4">
              <w:rPr>
                <w:rFonts w:ascii="Arial" w:eastAsia="Times New Roman" w:hAnsi="Arial" w:cs="Arial"/>
                <w:color w:val="212121"/>
                <w:sz w:val="20"/>
                <w:szCs w:val="20"/>
                <w:shd w:val="clear" w:color="auto" w:fill="FFFFFF"/>
                <w:lang w:val="en-GB"/>
              </w:rPr>
              <w:t xml:space="preserve"> 2009</w:t>
            </w:r>
          </w:p>
          <w:p w:rsidR="00C90FBF" w:rsidRPr="008F7EA4" w:rsidRDefault="00C90FBF" w:rsidP="00C90FBF">
            <w:pPr>
              <w:pStyle w:val="ListParagraph"/>
              <w:numPr>
                <w:ilvl w:val="0"/>
                <w:numId w:val="3"/>
              </w:numPr>
              <w:spacing w:after="0" w:line="240" w:lineRule="auto"/>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Chiến lược và KHHĐ đa dạng sinh học quốc gia</w:t>
            </w:r>
            <w:r w:rsidRPr="008F7EA4">
              <w:rPr>
                <w:rFonts w:ascii="Arial" w:eastAsia="Times New Roman" w:hAnsi="Arial" w:cs="Arial"/>
                <w:color w:val="212121"/>
                <w:sz w:val="20"/>
                <w:szCs w:val="20"/>
                <w:shd w:val="clear" w:color="auto" w:fill="FFFFFF"/>
                <w:lang w:val="en-GB"/>
              </w:rPr>
              <w:t xml:space="preserve"> (2012)</w:t>
            </w:r>
          </w:p>
          <w:p w:rsidR="00C90FBF" w:rsidRDefault="00C90FBF" w:rsidP="00C90FBF">
            <w:pPr>
              <w:rPr>
                <w:rFonts w:ascii="Arial" w:eastAsia="Times New Roman" w:hAnsi="Arial" w:cs="Arial"/>
                <w:color w:val="212121"/>
                <w:sz w:val="20"/>
                <w:szCs w:val="20"/>
                <w:shd w:val="clear" w:color="auto" w:fill="FFFFFF"/>
              </w:rPr>
            </w:pPr>
          </w:p>
          <w:p w:rsidR="00C90FBF" w:rsidRDefault="00C90FBF" w:rsidP="00C90FBF">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color w:val="212121"/>
                <w:sz w:val="20"/>
                <w:szCs w:val="20"/>
                <w:shd w:val="clear" w:color="auto" w:fill="FFFFFF"/>
                <w:lang w:val="en-GB"/>
              </w:rPr>
            </w:pPr>
            <w:r w:rsidRPr="00930540">
              <w:rPr>
                <w:rFonts w:ascii="Arial" w:eastAsia="Times New Roman" w:hAnsi="Arial" w:cs="Arial"/>
                <w:color w:val="212121"/>
                <w:sz w:val="20"/>
                <w:szCs w:val="20"/>
                <w:shd w:val="clear" w:color="auto" w:fill="FFFFFF"/>
                <w:lang w:val="en-GB"/>
              </w:rPr>
              <w:t xml:space="preserve">UNDP </w:t>
            </w:r>
            <w:r>
              <w:rPr>
                <w:rFonts w:ascii="Arial" w:eastAsia="Times New Roman" w:hAnsi="Arial" w:cs="Arial"/>
                <w:color w:val="212121"/>
                <w:sz w:val="20"/>
                <w:szCs w:val="20"/>
                <w:shd w:val="clear" w:color="auto" w:fill="FFFFFF"/>
                <w:lang w:val="en-GB"/>
              </w:rPr>
              <w:t xml:space="preserve">đã xây dựng mối quan hệ chặt chẽ với các nhà ra quyết định, và chứng tỏ thế mạnh của mình là một nhà hỗ trợ và </w:t>
            </w:r>
            <w:r w:rsidRPr="000A624D">
              <w:rPr>
                <w:rFonts w:ascii="Arial" w:eastAsia="Times New Roman" w:hAnsi="Arial" w:cs="Arial"/>
                <w:color w:val="212121"/>
                <w:sz w:val="20"/>
                <w:szCs w:val="20"/>
                <w:shd w:val="clear" w:color="auto" w:fill="FFFFFF"/>
                <w:lang w:val="en-GB"/>
              </w:rPr>
              <w:t xml:space="preserve">tư vấn kỹ thuật </w:t>
            </w:r>
            <w:r>
              <w:rPr>
                <w:rFonts w:ascii="Arial" w:eastAsia="Times New Roman" w:hAnsi="Arial" w:cs="Arial"/>
                <w:color w:val="212121"/>
                <w:sz w:val="20"/>
                <w:szCs w:val="20"/>
                <w:shd w:val="clear" w:color="auto" w:fill="FFFFFF"/>
                <w:lang w:val="en-GB"/>
              </w:rPr>
              <w:t xml:space="preserve">vô </w:t>
            </w:r>
            <w:proofErr w:type="gramStart"/>
            <w:r>
              <w:rPr>
                <w:rFonts w:ascii="Arial" w:eastAsia="Times New Roman" w:hAnsi="Arial" w:cs="Arial"/>
                <w:color w:val="212121"/>
                <w:sz w:val="20"/>
                <w:szCs w:val="20"/>
                <w:shd w:val="clear" w:color="auto" w:fill="FFFFFF"/>
                <w:lang w:val="en-GB"/>
              </w:rPr>
              <w:t>tư</w:t>
            </w:r>
            <w:proofErr w:type="gramEnd"/>
            <w:r w:rsidRPr="00930540">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Các lĩnh vực phát triển ưu tiên cho</w:t>
            </w:r>
            <w:r w:rsidRPr="00930540">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Việ</w:t>
            </w:r>
            <w:r w:rsidRPr="00930540">
              <w:rPr>
                <w:rFonts w:ascii="Arial" w:eastAsia="Times New Roman" w:hAnsi="Arial" w:cs="Arial"/>
                <w:color w:val="212121"/>
                <w:sz w:val="20"/>
                <w:szCs w:val="20"/>
                <w:shd w:val="clear" w:color="auto" w:fill="FFFFFF"/>
                <w:lang w:val="en-GB"/>
              </w:rPr>
              <w:t xml:space="preserve">t Nam </w:t>
            </w:r>
            <w:r>
              <w:rPr>
                <w:rFonts w:ascii="Arial" w:eastAsia="Times New Roman" w:hAnsi="Arial" w:cs="Arial"/>
                <w:color w:val="212121"/>
                <w:sz w:val="20"/>
                <w:szCs w:val="20"/>
                <w:shd w:val="clear" w:color="auto" w:fill="FFFFFF"/>
                <w:lang w:val="en-GB"/>
              </w:rPr>
              <w:t xml:space="preserve">là cơ sở để </w:t>
            </w:r>
            <w:r w:rsidRPr="00930540">
              <w:rPr>
                <w:rFonts w:ascii="Arial" w:eastAsia="Times New Roman" w:hAnsi="Arial" w:cs="Arial"/>
                <w:color w:val="212121"/>
                <w:sz w:val="20"/>
                <w:szCs w:val="20"/>
                <w:shd w:val="clear" w:color="auto" w:fill="FFFFFF"/>
                <w:lang w:val="en-GB"/>
              </w:rPr>
              <w:t xml:space="preserve">UNDP </w:t>
            </w:r>
            <w:r>
              <w:rPr>
                <w:rFonts w:ascii="Arial" w:eastAsia="Times New Roman" w:hAnsi="Arial" w:cs="Arial"/>
                <w:color w:val="212121"/>
                <w:sz w:val="20"/>
                <w:szCs w:val="20"/>
                <w:shd w:val="clear" w:color="auto" w:fill="FFFFFF"/>
                <w:lang w:val="en-GB"/>
              </w:rPr>
              <w:t xml:space="preserve">hỗ trợ chính sách. </w:t>
            </w:r>
            <w:r w:rsidRPr="00930540">
              <w:rPr>
                <w:rFonts w:ascii="Arial" w:eastAsia="Times New Roman" w:hAnsi="Arial" w:cs="Arial"/>
                <w:color w:val="212121"/>
                <w:sz w:val="20"/>
                <w:szCs w:val="20"/>
                <w:shd w:val="clear" w:color="auto" w:fill="FFFFFF"/>
                <w:lang w:val="en-GB"/>
              </w:rPr>
              <w:t xml:space="preserve">UNDP </w:t>
            </w:r>
            <w:r>
              <w:rPr>
                <w:rFonts w:ascii="Arial" w:eastAsia="Times New Roman" w:hAnsi="Arial" w:cs="Arial"/>
                <w:color w:val="212121"/>
                <w:sz w:val="20"/>
                <w:szCs w:val="20"/>
                <w:shd w:val="clear" w:color="auto" w:fill="FFFFFF"/>
                <w:lang w:val="en-GB"/>
              </w:rPr>
              <w:t>cũng đóng vai trò tư vấn trong quá trình chuẩn bị và phê duyệt các luật và qui định pháp lý liên quan ở Việt Nam</w:t>
            </w:r>
            <w:r w:rsidRPr="00930540">
              <w:rPr>
                <w:rFonts w:ascii="Arial" w:eastAsia="Times New Roman" w:hAnsi="Arial" w:cs="Arial"/>
                <w:color w:val="212121"/>
                <w:sz w:val="20"/>
                <w:szCs w:val="20"/>
                <w:shd w:val="clear" w:color="auto" w:fill="FFFFFF"/>
                <w:lang w:val="en-GB"/>
              </w:rPr>
              <w:t xml:space="preserve">. UNDP </w:t>
            </w:r>
            <w:r>
              <w:rPr>
                <w:rFonts w:ascii="Arial" w:eastAsia="Times New Roman" w:hAnsi="Arial" w:cs="Arial"/>
                <w:color w:val="212121"/>
                <w:sz w:val="20"/>
                <w:szCs w:val="20"/>
                <w:shd w:val="clear" w:color="auto" w:fill="FFFFFF"/>
                <w:lang w:val="en-GB"/>
              </w:rPr>
              <w:t>được công nhận là một tổ chức có kinh nghiệm trong phát triển thể chế và xây dựng năng lực, mang trọng tâm lâu dài, thể chế và con người là trung tâm</w:t>
            </w:r>
            <w:r w:rsidRPr="00930540">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vào xây dựng năng lực</w:t>
            </w:r>
            <w:r w:rsidRPr="00930540">
              <w:rPr>
                <w:rFonts w:ascii="Arial" w:eastAsia="Times New Roman" w:hAnsi="Arial" w:cs="Arial"/>
                <w:color w:val="212121"/>
                <w:sz w:val="20"/>
                <w:szCs w:val="20"/>
                <w:shd w:val="clear" w:color="auto" w:fill="FFFFFF"/>
                <w:lang w:val="en-GB"/>
              </w:rPr>
              <w:t>.</w:t>
            </w:r>
          </w:p>
          <w:p w:rsidR="00C90FBF" w:rsidRDefault="00C90FBF" w:rsidP="00C90FBF">
            <w:pPr>
              <w:pStyle w:val="ListParagraph"/>
              <w:tabs>
                <w:tab w:val="left" w:pos="455"/>
                <w:tab w:val="left" w:pos="881"/>
              </w:tabs>
              <w:spacing w:after="0" w:line="240" w:lineRule="auto"/>
              <w:ind w:left="0"/>
              <w:rPr>
                <w:rFonts w:ascii="Arial" w:eastAsia="Times New Roman" w:hAnsi="Arial" w:cs="Arial"/>
                <w:color w:val="212121"/>
                <w:sz w:val="20"/>
                <w:szCs w:val="20"/>
                <w:shd w:val="clear" w:color="auto" w:fill="FFFFFF"/>
                <w:lang w:val="en-GB"/>
              </w:rPr>
            </w:pPr>
          </w:p>
          <w:p w:rsidR="00C90FBF" w:rsidRPr="005E59F5" w:rsidRDefault="00C90FBF" w:rsidP="00C90FBF">
            <w:pPr>
              <w:pStyle w:val="ListParagraph"/>
              <w:numPr>
                <w:ilvl w:val="0"/>
                <w:numId w:val="31"/>
              </w:numPr>
              <w:tabs>
                <w:tab w:val="left" w:pos="455"/>
                <w:tab w:val="left" w:pos="851"/>
              </w:tabs>
              <w:spacing w:after="0" w:line="240" w:lineRule="auto"/>
              <w:ind w:left="29" w:firstLine="0"/>
              <w:contextualSpacing w:val="0"/>
              <w:jc w:val="both"/>
              <w:rPr>
                <w:rFonts w:ascii="Arial" w:eastAsia="Calibri" w:hAnsi="Arial" w:cs="Arial"/>
                <w:sz w:val="20"/>
                <w:szCs w:val="20"/>
              </w:rPr>
            </w:pPr>
            <w:r>
              <w:rPr>
                <w:rFonts w:ascii="Arial" w:eastAsia="Times New Roman" w:hAnsi="Arial" w:cs="Arial"/>
                <w:color w:val="212121"/>
                <w:sz w:val="20"/>
                <w:szCs w:val="20"/>
                <w:shd w:val="clear" w:color="auto" w:fill="FFFFFF"/>
                <w:lang w:val="en-GB"/>
              </w:rPr>
              <w:t xml:space="preserve">Với vai trò trung tâm trong hệ thống LHQ, UNDP tạo thuận lợi cho cách tiếp cận đa ngành nhằm giúp Chính </w:t>
            </w:r>
            <w:r>
              <w:rPr>
                <w:rFonts w:ascii="Arial" w:eastAsia="Times New Roman" w:hAnsi="Arial" w:cs="Arial"/>
                <w:color w:val="212121"/>
                <w:sz w:val="20"/>
                <w:szCs w:val="20"/>
                <w:shd w:val="clear" w:color="auto" w:fill="FFFFFF"/>
                <w:lang w:val="en-GB"/>
              </w:rPr>
              <w:lastRenderedPageBreak/>
              <w:t xml:space="preserve">phủ ứng phó với các vấn đề phức </w:t>
            </w:r>
            <w:proofErr w:type="gramStart"/>
            <w:r>
              <w:rPr>
                <w:rFonts w:ascii="Arial" w:eastAsia="Times New Roman" w:hAnsi="Arial" w:cs="Arial"/>
                <w:color w:val="212121"/>
                <w:sz w:val="20"/>
                <w:szCs w:val="20"/>
                <w:shd w:val="clear" w:color="auto" w:fill="FFFFFF"/>
                <w:lang w:val="en-GB"/>
              </w:rPr>
              <w:t xml:space="preserve">tạp </w:t>
            </w:r>
            <w:r w:rsidRPr="00930540">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như</w:t>
            </w:r>
            <w:proofErr w:type="gramEnd"/>
            <w:r>
              <w:rPr>
                <w:rFonts w:ascii="Arial" w:eastAsia="Times New Roman" w:hAnsi="Arial" w:cs="Arial"/>
                <w:color w:val="212121"/>
                <w:sz w:val="20"/>
                <w:szCs w:val="20"/>
                <w:shd w:val="clear" w:color="auto" w:fill="FFFFFF"/>
                <w:lang w:val="en-GB"/>
              </w:rPr>
              <w:t xml:space="preserve"> BĐKH và tăngh trưởng xanh.</w:t>
            </w:r>
            <w:r w:rsidRPr="005E59F5">
              <w:rPr>
                <w:rFonts w:ascii="Arial" w:eastAsia="Times New Roman" w:hAnsi="Arial" w:cs="Arial"/>
                <w:color w:val="212121"/>
                <w:sz w:val="20"/>
                <w:szCs w:val="20"/>
                <w:shd w:val="clear" w:color="auto" w:fill="FFFFFF"/>
                <w:lang w:val="en-GB"/>
              </w:rPr>
              <w:t xml:space="preserve"> UNDP đã cung cấp đầu vào kỹ thuật để chuẩn bị và tham vấn cho một số khung pháp lý quan trọng, trong đó có Luật Đa dạng sinh học năm 2008, </w:t>
            </w:r>
            <w:r>
              <w:rPr>
                <w:rFonts w:ascii="Arial" w:eastAsia="Times New Roman" w:hAnsi="Arial" w:cs="Arial"/>
                <w:color w:val="212121"/>
                <w:sz w:val="20"/>
                <w:szCs w:val="20"/>
                <w:shd w:val="clear" w:color="auto" w:fill="FFFFFF"/>
                <w:lang w:val="en-GB"/>
              </w:rPr>
              <w:t xml:space="preserve">Luật bảo toàn và tiết kiệm </w:t>
            </w:r>
            <w:r w:rsidRPr="005E59F5">
              <w:rPr>
                <w:rFonts w:ascii="Arial" w:eastAsia="Times New Roman" w:hAnsi="Arial" w:cs="Arial"/>
                <w:color w:val="212121"/>
                <w:sz w:val="20"/>
                <w:szCs w:val="20"/>
                <w:shd w:val="clear" w:color="auto" w:fill="FFFFFF"/>
                <w:lang w:val="en-GB"/>
              </w:rPr>
              <w:t>năng lượng 2010, Luật Phò</w:t>
            </w:r>
            <w:r>
              <w:rPr>
                <w:rFonts w:ascii="Arial" w:eastAsia="Times New Roman" w:hAnsi="Arial" w:cs="Arial"/>
                <w:color w:val="212121"/>
                <w:sz w:val="20"/>
                <w:szCs w:val="20"/>
                <w:shd w:val="clear" w:color="auto" w:fill="FFFFFF"/>
                <w:lang w:val="en-GB"/>
              </w:rPr>
              <w:t xml:space="preserve">ng chống thiên tai </w:t>
            </w:r>
            <w:r w:rsidRPr="005E59F5">
              <w:rPr>
                <w:rFonts w:ascii="Arial" w:eastAsia="Times New Roman" w:hAnsi="Arial" w:cs="Arial"/>
                <w:color w:val="212121"/>
                <w:sz w:val="20"/>
                <w:szCs w:val="20"/>
                <w:shd w:val="clear" w:color="auto" w:fill="FFFFFF"/>
                <w:lang w:val="en-GB"/>
              </w:rPr>
              <w:t xml:space="preserve">năm 2012, Luật Bảo vệ môi trường 2014 </w:t>
            </w:r>
            <w:r>
              <w:rPr>
                <w:rFonts w:ascii="Arial" w:eastAsia="Times New Roman" w:hAnsi="Arial" w:cs="Arial"/>
                <w:color w:val="212121"/>
                <w:sz w:val="20"/>
                <w:szCs w:val="20"/>
                <w:shd w:val="clear" w:color="auto" w:fill="FFFFFF"/>
                <w:lang w:val="en-GB"/>
              </w:rPr>
              <w:t xml:space="preserve">trong </w:t>
            </w:r>
            <w:r w:rsidRPr="005E59F5">
              <w:rPr>
                <w:rFonts w:ascii="Arial" w:eastAsia="Times New Roman" w:hAnsi="Arial" w:cs="Arial"/>
                <w:color w:val="212121"/>
                <w:sz w:val="20"/>
                <w:szCs w:val="20"/>
                <w:shd w:val="clear" w:color="auto" w:fill="FFFFFF"/>
                <w:lang w:val="en-GB"/>
              </w:rPr>
              <w:t>đó có một chương về biến đổi khí hậu và tăng trưởng xanh, và thực hiện Luật thuế bảo vệ môi trường, Luật thuế tài nguyên liên quan đến quản lý tài nguyên thiên nhiên.</w:t>
            </w:r>
          </w:p>
          <w:p w:rsidR="00C90FBF" w:rsidRPr="00930540" w:rsidRDefault="00C90FBF" w:rsidP="00C90FBF">
            <w:pPr>
              <w:pStyle w:val="ListParagraph"/>
              <w:tabs>
                <w:tab w:val="left" w:pos="455"/>
              </w:tabs>
              <w:spacing w:after="0" w:line="240" w:lineRule="auto"/>
              <w:ind w:left="0"/>
              <w:rPr>
                <w:rFonts w:ascii="Arial" w:eastAsia="Times New Roman" w:hAnsi="Arial" w:cs="Arial"/>
                <w:color w:val="212121"/>
                <w:sz w:val="20"/>
                <w:szCs w:val="20"/>
                <w:shd w:val="clear" w:color="auto" w:fill="FFFFFF"/>
                <w:lang w:val="en-GB"/>
              </w:rPr>
            </w:pPr>
          </w:p>
          <w:p w:rsidR="00C90FBF" w:rsidRDefault="00C90FBF" w:rsidP="00C90FBF">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Với đặc tính của một cơ quan đa qu</w:t>
            </w:r>
            <w:r w:rsidRPr="00C90FBF">
              <w:rPr>
                <w:rFonts w:ascii="Arial" w:eastAsia="Times New Roman" w:hAnsi="Arial" w:cs="Arial"/>
                <w:color w:val="212121"/>
                <w:sz w:val="20"/>
                <w:szCs w:val="20"/>
                <w:shd w:val="clear" w:color="auto" w:fill="FFFFFF"/>
                <w:lang w:val="en-GB"/>
              </w:rPr>
              <w:t>ốc</w:t>
            </w:r>
            <w:r>
              <w:rPr>
                <w:rFonts w:ascii="Arial" w:eastAsia="Times New Roman" w:hAnsi="Arial" w:cs="Arial"/>
                <w:color w:val="212121"/>
                <w:sz w:val="20"/>
                <w:szCs w:val="20"/>
                <w:shd w:val="clear" w:color="auto" w:fill="FFFFFF"/>
                <w:lang w:val="en-GB"/>
              </w:rPr>
              <w:t xml:space="preserve"> gia</w:t>
            </w:r>
            <w:r w:rsidRPr="00930540">
              <w:rPr>
                <w:rFonts w:ascii="Arial" w:eastAsia="Times New Roman" w:hAnsi="Arial" w:cs="Arial"/>
                <w:color w:val="212121"/>
                <w:sz w:val="20"/>
                <w:szCs w:val="20"/>
                <w:shd w:val="clear" w:color="auto" w:fill="FFFFFF"/>
                <w:lang w:val="en-GB"/>
              </w:rPr>
              <w:t xml:space="preserve">, UNDP </w:t>
            </w:r>
            <w:r>
              <w:rPr>
                <w:rFonts w:ascii="Arial" w:eastAsia="Times New Roman" w:hAnsi="Arial" w:cs="Arial"/>
                <w:color w:val="212121"/>
                <w:sz w:val="20"/>
                <w:szCs w:val="20"/>
                <w:shd w:val="clear" w:color="auto" w:fill="FFFFFF"/>
                <w:lang w:val="en-GB"/>
              </w:rPr>
              <w:t xml:space="preserve">có thể thúc đẩy phổ biến các tiêu chuẩn quốc tế, trợ giúp hỗ trợ kỹ thuật kinh nghiệm và thông lệ tốt để thực hiện ở Việt Nam. </w:t>
            </w:r>
            <w:r w:rsidRPr="00930540">
              <w:rPr>
                <w:rFonts w:ascii="Arial" w:eastAsia="Times New Roman" w:hAnsi="Arial" w:cs="Arial"/>
                <w:color w:val="212121"/>
                <w:sz w:val="20"/>
                <w:szCs w:val="20"/>
                <w:shd w:val="clear" w:color="auto" w:fill="FFFFFF"/>
                <w:lang w:val="en-GB"/>
              </w:rPr>
              <w:t xml:space="preserve">UNDP </w:t>
            </w:r>
            <w:r>
              <w:rPr>
                <w:rFonts w:ascii="Arial" w:eastAsia="Times New Roman" w:hAnsi="Arial" w:cs="Arial"/>
                <w:color w:val="212121"/>
                <w:sz w:val="20"/>
                <w:szCs w:val="20"/>
                <w:shd w:val="clear" w:color="auto" w:fill="FFFFFF"/>
                <w:lang w:val="en-GB"/>
              </w:rPr>
              <w:t xml:space="preserve">đã chứng tỏ cam kết lâu dài của mình trong cung cấp hỗ trợ kỹ thuật nhằm ảnh hưởng và duy trì thay đối thể chế cần thiết trong </w:t>
            </w:r>
            <w:r w:rsidRPr="00AE6009">
              <w:rPr>
                <w:rFonts w:ascii="Arial" w:eastAsia="Times New Roman" w:hAnsi="Arial" w:cs="Arial"/>
                <w:color w:val="212121"/>
                <w:sz w:val="20"/>
                <w:szCs w:val="20"/>
                <w:shd w:val="clear" w:color="auto" w:fill="FFFFFF"/>
                <w:lang w:val="en-GB"/>
              </w:rPr>
              <w:t>việ</w:t>
            </w:r>
            <w:r>
              <w:rPr>
                <w:rFonts w:ascii="Arial" w:eastAsia="Times New Roman" w:hAnsi="Arial" w:cs="Arial"/>
                <w:color w:val="212121"/>
                <w:sz w:val="20"/>
                <w:szCs w:val="20"/>
                <w:shd w:val="clear" w:color="auto" w:fill="FFFFFF"/>
                <w:lang w:val="en-GB"/>
              </w:rPr>
              <w:t>c thực hiện những cải thiện rõ ràng về</w:t>
            </w:r>
            <w:r w:rsidRPr="00AE6009">
              <w:rPr>
                <w:rFonts w:ascii="Arial" w:eastAsia="Times New Roman" w:hAnsi="Arial" w:cs="Arial"/>
                <w:color w:val="212121"/>
                <w:sz w:val="20"/>
                <w:szCs w:val="20"/>
                <w:shd w:val="clear" w:color="auto" w:fill="FFFFFF"/>
                <w:lang w:val="en-GB"/>
              </w:rPr>
              <w:t xml:space="preserve"> năng lực thể chế.</w:t>
            </w:r>
            <w:r>
              <w:rPr>
                <w:rFonts w:ascii="Arial" w:eastAsia="Times New Roman" w:hAnsi="Arial" w:cs="Arial"/>
                <w:color w:val="212121"/>
                <w:sz w:val="20"/>
                <w:szCs w:val="20"/>
                <w:shd w:val="clear" w:color="auto" w:fill="FFFFFF"/>
                <w:lang w:val="en-GB"/>
              </w:rPr>
              <w:t xml:space="preserve"> </w:t>
            </w:r>
            <w:r w:rsidRPr="00AE6009">
              <w:rPr>
                <w:rFonts w:ascii="Arial" w:eastAsia="Times New Roman" w:hAnsi="Arial" w:cs="Arial"/>
                <w:color w:val="212121"/>
                <w:sz w:val="20"/>
                <w:szCs w:val="20"/>
                <w:shd w:val="clear" w:color="auto" w:fill="FFFFFF"/>
                <w:lang w:val="en-GB"/>
              </w:rPr>
              <w:t xml:space="preserve">UNDP </w:t>
            </w:r>
            <w:r>
              <w:rPr>
                <w:rFonts w:ascii="Arial" w:eastAsia="Times New Roman" w:hAnsi="Arial" w:cs="Arial"/>
                <w:color w:val="212121"/>
                <w:sz w:val="20"/>
                <w:szCs w:val="20"/>
                <w:shd w:val="clear" w:color="auto" w:fill="FFFFFF"/>
                <w:lang w:val="en-GB"/>
              </w:rPr>
              <w:t xml:space="preserve">có hồ sơ 6 dự </w:t>
            </w:r>
            <w:proofErr w:type="gramStart"/>
            <w:r>
              <w:rPr>
                <w:rFonts w:ascii="Arial" w:eastAsia="Times New Roman" w:hAnsi="Arial" w:cs="Arial"/>
                <w:color w:val="212121"/>
                <w:sz w:val="20"/>
                <w:szCs w:val="20"/>
                <w:shd w:val="clear" w:color="auto" w:fill="FFFFFF"/>
                <w:lang w:val="en-GB"/>
              </w:rPr>
              <w:t>án</w:t>
            </w:r>
            <w:proofErr w:type="gramEnd"/>
            <w:r>
              <w:rPr>
                <w:rFonts w:ascii="Arial" w:eastAsia="Times New Roman" w:hAnsi="Arial" w:cs="Arial"/>
                <w:color w:val="212121"/>
                <w:sz w:val="20"/>
                <w:szCs w:val="20"/>
                <w:shd w:val="clear" w:color="auto" w:fill="FFFFFF"/>
                <w:lang w:val="en-GB"/>
              </w:rPr>
              <w:t xml:space="preserve"> hỗ trợ kỹ thuật về BĐKH với các bộ quan trọng như Bộ KHĐT, NNPTNT, xấy dựng và công thương. UNDP cũng đang phối hợp chặt chẽ làm việc về tiết kiệm năng lượng với Bộ công thương và Bộ Giao thông, gắn kết người làm chính sách với </w:t>
            </w:r>
            <w:r w:rsidRPr="00AE6009">
              <w:rPr>
                <w:rFonts w:ascii="Arial" w:eastAsia="Times New Roman" w:hAnsi="Arial" w:cs="Arial"/>
                <w:color w:val="212121"/>
                <w:sz w:val="20"/>
                <w:szCs w:val="20"/>
                <w:shd w:val="clear" w:color="auto" w:fill="FFFFFF"/>
                <w:lang w:val="en-GB"/>
              </w:rPr>
              <w:t xml:space="preserve">một cộng đồng toàn cầu </w:t>
            </w:r>
            <w:r>
              <w:rPr>
                <w:rFonts w:ascii="Arial" w:eastAsia="Times New Roman" w:hAnsi="Arial" w:cs="Arial"/>
                <w:color w:val="212121"/>
                <w:sz w:val="20"/>
                <w:szCs w:val="20"/>
                <w:shd w:val="clear" w:color="auto" w:fill="FFFFFF"/>
                <w:lang w:val="en-GB"/>
              </w:rPr>
              <w:t>có kinh nghiệm</w:t>
            </w:r>
            <w:r w:rsidRPr="00AE6009">
              <w:rPr>
                <w:rFonts w:ascii="Arial" w:eastAsia="Times New Roman" w:hAnsi="Arial" w:cs="Arial"/>
                <w:color w:val="212121"/>
                <w:sz w:val="20"/>
                <w:szCs w:val="20"/>
                <w:shd w:val="clear" w:color="auto" w:fill="FFFFFF"/>
                <w:lang w:val="en-GB"/>
              </w:rPr>
              <w:t xml:space="preserve"> thực tế trong các vấn đề chính </w:t>
            </w:r>
            <w:r>
              <w:rPr>
                <w:rFonts w:ascii="Arial" w:eastAsia="Times New Roman" w:hAnsi="Arial" w:cs="Arial"/>
                <w:color w:val="212121"/>
                <w:sz w:val="20"/>
                <w:szCs w:val="20"/>
                <w:shd w:val="clear" w:color="auto" w:fill="FFFFFF"/>
                <w:lang w:val="en-GB"/>
              </w:rPr>
              <w:t xml:space="preserve">sách quan trọng và cung cấp </w:t>
            </w:r>
            <w:r w:rsidRPr="00AE6009">
              <w:rPr>
                <w:rFonts w:ascii="Arial" w:eastAsia="Times New Roman" w:hAnsi="Arial" w:cs="Arial"/>
                <w:color w:val="212121"/>
                <w:sz w:val="20"/>
                <w:szCs w:val="20"/>
                <w:shd w:val="clear" w:color="auto" w:fill="FFFFFF"/>
                <w:lang w:val="en-GB"/>
              </w:rPr>
              <w:t>nền tảng cho việc chia sẻ các bài học và kinh nghiệm quốc tế.</w:t>
            </w:r>
          </w:p>
          <w:p w:rsidR="00C90FBF" w:rsidRPr="00930540" w:rsidRDefault="00C90FBF" w:rsidP="00C90FBF">
            <w:pPr>
              <w:pStyle w:val="ListParagraph"/>
              <w:tabs>
                <w:tab w:val="left" w:pos="455"/>
              </w:tabs>
              <w:spacing w:after="0" w:line="240" w:lineRule="auto"/>
              <w:ind w:left="0"/>
              <w:rPr>
                <w:rFonts w:ascii="Arial" w:eastAsia="Times New Roman" w:hAnsi="Arial" w:cs="Arial"/>
                <w:color w:val="212121"/>
                <w:sz w:val="20"/>
                <w:szCs w:val="20"/>
                <w:shd w:val="clear" w:color="auto" w:fill="FFFFFF"/>
                <w:lang w:val="en-GB"/>
              </w:rPr>
            </w:pPr>
          </w:p>
          <w:p w:rsidR="00C90FBF" w:rsidRDefault="00C90FBF" w:rsidP="00C90FBF">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color w:val="212121"/>
                <w:sz w:val="20"/>
                <w:szCs w:val="20"/>
                <w:shd w:val="clear" w:color="auto" w:fill="FFFFFF"/>
                <w:lang w:val="en-GB"/>
              </w:rPr>
            </w:pPr>
            <w:r w:rsidRPr="007A4EE0">
              <w:rPr>
                <w:rFonts w:ascii="Arial" w:eastAsia="Times New Roman" w:hAnsi="Arial" w:cs="Arial"/>
                <w:color w:val="212121"/>
                <w:sz w:val="20"/>
                <w:szCs w:val="20"/>
                <w:shd w:val="clear" w:color="auto" w:fill="FFFFFF"/>
                <w:lang w:val="en-GB"/>
              </w:rPr>
              <w:t xml:space="preserve">Qua hỗ trợ bốn bộ đóng vai trò chính về các vấn đề quản lý rủi ro thiên tai, BĐKH, tăng trưởng xanh, UNDP đã ở một vị trí giúp nâng cao năng lực điều phối về tổ chức và liên ngành, và khuyến khích các cách tiếp cận hài hoà với các vấn đề về BĐKH của Chính phủ, khu vực tư nhân, nhà tài trợ và các tổ chức khác. </w:t>
            </w:r>
          </w:p>
          <w:p w:rsidR="00C90FBF" w:rsidRPr="007A4EE0" w:rsidRDefault="00C90FBF" w:rsidP="00C90FBF">
            <w:pPr>
              <w:tabs>
                <w:tab w:val="left" w:pos="455"/>
                <w:tab w:val="left" w:pos="881"/>
              </w:tabs>
              <w:rPr>
                <w:rFonts w:ascii="Arial" w:eastAsia="Times New Roman" w:hAnsi="Arial" w:cs="Arial"/>
                <w:color w:val="212121"/>
                <w:sz w:val="20"/>
                <w:szCs w:val="20"/>
                <w:shd w:val="clear" w:color="auto" w:fill="FFFFFF"/>
              </w:rPr>
            </w:pPr>
          </w:p>
          <w:p w:rsidR="00C90FBF" w:rsidRDefault="00C90FBF" w:rsidP="00C90FBF">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color w:val="212121"/>
                <w:sz w:val="20"/>
                <w:szCs w:val="20"/>
                <w:shd w:val="clear" w:color="auto" w:fill="FFFFFF"/>
                <w:lang w:val="en-GB"/>
              </w:rPr>
            </w:pPr>
            <w:r w:rsidRPr="00930540">
              <w:rPr>
                <w:rFonts w:ascii="Arial" w:eastAsia="Times New Roman" w:hAnsi="Arial" w:cs="Arial"/>
                <w:color w:val="212121"/>
                <w:sz w:val="20"/>
                <w:szCs w:val="20"/>
                <w:shd w:val="clear" w:color="auto" w:fill="FFFFFF"/>
                <w:lang w:val="en-GB"/>
              </w:rPr>
              <w:t xml:space="preserve">UNDP </w:t>
            </w:r>
            <w:r>
              <w:rPr>
                <w:rFonts w:ascii="Arial" w:eastAsia="Times New Roman" w:hAnsi="Arial" w:cs="Arial"/>
                <w:color w:val="212121"/>
                <w:sz w:val="20"/>
                <w:szCs w:val="20"/>
                <w:shd w:val="clear" w:color="auto" w:fill="FFFFFF"/>
                <w:lang w:val="en-GB"/>
              </w:rPr>
              <w:t xml:space="preserve">thực hiện các hoạt động dựa vào kết quả và đảm bảo các đối tác thực hiện được trang bị đầy đủ kiến thức và kỹ năng để đạt được các hoạt động và kết quả dự </w:t>
            </w:r>
            <w:proofErr w:type="gramStart"/>
            <w:r>
              <w:rPr>
                <w:rFonts w:ascii="Arial" w:eastAsia="Times New Roman" w:hAnsi="Arial" w:cs="Arial"/>
                <w:color w:val="212121"/>
                <w:sz w:val="20"/>
                <w:szCs w:val="20"/>
                <w:shd w:val="clear" w:color="auto" w:fill="FFFFFF"/>
                <w:lang w:val="en-GB"/>
              </w:rPr>
              <w:t>án</w:t>
            </w:r>
            <w:proofErr w:type="gramEnd"/>
            <w:r>
              <w:rPr>
                <w:rFonts w:ascii="Arial" w:eastAsia="Times New Roman" w:hAnsi="Arial" w:cs="Arial"/>
                <w:color w:val="212121"/>
                <w:sz w:val="20"/>
                <w:szCs w:val="20"/>
                <w:shd w:val="clear" w:color="auto" w:fill="FFFFFF"/>
                <w:lang w:val="en-GB"/>
              </w:rPr>
              <w:t xml:space="preserve"> mong chờ. Tăng cường và mở rộng việc phântichs trong các khu vực quan trọng và</w:t>
            </w:r>
            <w:r w:rsidRPr="007A4EE0">
              <w:rPr>
                <w:rFonts w:ascii="Arial" w:eastAsia="Times New Roman" w:hAnsi="Arial" w:cs="Arial"/>
                <w:color w:val="212121"/>
                <w:sz w:val="20"/>
                <w:szCs w:val="20"/>
                <w:shd w:val="clear" w:color="auto" w:fill="FFFFFF"/>
                <w:lang w:val="en-GB"/>
              </w:rPr>
              <w:t xml:space="preserve"> thúc đẩy các kiến thức cơ bản về quản lý rủi ro thiên tai và biến đổi khí hậu trong bối cảnh rộng lớn hơn của sự phát triển bền vững, hỗ trợ </w:t>
            </w:r>
            <w:r>
              <w:rPr>
                <w:rFonts w:ascii="Arial" w:eastAsia="Times New Roman" w:hAnsi="Arial" w:cs="Arial"/>
                <w:color w:val="212121"/>
                <w:sz w:val="20"/>
                <w:szCs w:val="20"/>
                <w:shd w:val="clear" w:color="auto" w:fill="FFFFFF"/>
                <w:lang w:val="en-GB"/>
              </w:rPr>
              <w:t xml:space="preserve">của UNDP cho </w:t>
            </w:r>
            <w:r w:rsidRPr="007A4EE0">
              <w:rPr>
                <w:rFonts w:ascii="Arial" w:eastAsia="Times New Roman" w:hAnsi="Arial" w:cs="Arial"/>
                <w:color w:val="212121"/>
                <w:sz w:val="20"/>
                <w:szCs w:val="20"/>
                <w:shd w:val="clear" w:color="auto" w:fill="FFFFFF"/>
                <w:lang w:val="en-GB"/>
              </w:rPr>
              <w:t xml:space="preserve">mạng </w:t>
            </w:r>
            <w:r>
              <w:rPr>
                <w:rFonts w:ascii="Arial" w:eastAsia="Times New Roman" w:hAnsi="Arial" w:cs="Arial"/>
                <w:color w:val="212121"/>
                <w:sz w:val="20"/>
                <w:szCs w:val="20"/>
                <w:shd w:val="clear" w:color="auto" w:fill="FFFFFF"/>
                <w:lang w:val="en-GB"/>
              </w:rPr>
              <w:t xml:space="preserve">lưới </w:t>
            </w:r>
            <w:r w:rsidRPr="007A4EE0">
              <w:rPr>
                <w:rFonts w:ascii="Arial" w:eastAsia="Times New Roman" w:hAnsi="Arial" w:cs="Arial"/>
                <w:color w:val="212121"/>
                <w:sz w:val="20"/>
                <w:szCs w:val="20"/>
                <w:shd w:val="clear" w:color="auto" w:fill="FFFFFF"/>
                <w:lang w:val="en-GB"/>
              </w:rPr>
              <w:t>và các tổ chức nghiên cứu là rất quan trọng để được tư vấn và hỗ trợ chuyên môn kỹ thuật kịp thời cho Chính phủ Việt Nam.</w:t>
            </w:r>
          </w:p>
          <w:p w:rsidR="00C90FBF" w:rsidRPr="00930540" w:rsidRDefault="00C90FBF" w:rsidP="00C90FBF">
            <w:pPr>
              <w:pStyle w:val="ListParagraph"/>
              <w:tabs>
                <w:tab w:val="left" w:pos="455"/>
              </w:tabs>
              <w:spacing w:after="0" w:line="240" w:lineRule="auto"/>
              <w:ind w:left="0"/>
              <w:rPr>
                <w:rFonts w:ascii="Arial" w:eastAsia="Times New Roman" w:hAnsi="Arial" w:cs="Arial"/>
                <w:color w:val="212121"/>
                <w:sz w:val="20"/>
                <w:szCs w:val="20"/>
                <w:shd w:val="clear" w:color="auto" w:fill="FFFFFF"/>
                <w:lang w:val="en-GB"/>
              </w:rPr>
            </w:pPr>
          </w:p>
          <w:p w:rsidR="00C90FBF" w:rsidRPr="00930540" w:rsidRDefault="00C90FBF" w:rsidP="00C90FBF">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Dự án cũng sẽ hưởng lợi từ chuyên môn và nguồn lực của các dự án UNDP đang thực hiện với các Bộ KHĐT, NNPTNT, TNMT và Xây dựng như</w:t>
            </w:r>
            <w:r w:rsidRPr="00930540">
              <w:rPr>
                <w:rFonts w:ascii="Arial" w:eastAsia="Times New Roman" w:hAnsi="Arial" w:cs="Arial"/>
                <w:color w:val="212121"/>
                <w:sz w:val="20"/>
                <w:szCs w:val="20"/>
                <w:shd w:val="clear" w:color="auto" w:fill="FFFFFF"/>
                <w:lang w:val="en-GB"/>
              </w:rPr>
              <w:t>:</w:t>
            </w:r>
          </w:p>
          <w:p w:rsidR="00C90FBF" w:rsidRPr="00517F36" w:rsidRDefault="00C90FBF" w:rsidP="00C90FBF">
            <w:pPr>
              <w:pStyle w:val="ListParagraph"/>
              <w:numPr>
                <w:ilvl w:val="0"/>
                <w:numId w:val="3"/>
              </w:numPr>
              <w:spacing w:after="0" w:line="240" w:lineRule="auto"/>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Dự án của Bộ KHĐT về </w:t>
            </w:r>
            <w:r w:rsidRPr="00517F36">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Tăng cường năng lực và cái cách thể chế cho tăng trưởng xanh và phát triển bền vững ở Việt Nam</w:t>
            </w:r>
            <w:r w:rsidRPr="00517F36">
              <w:rPr>
                <w:rFonts w:ascii="Arial" w:eastAsia="Times New Roman" w:hAnsi="Arial" w:cs="Arial"/>
                <w:color w:val="212121"/>
                <w:sz w:val="20"/>
                <w:szCs w:val="20"/>
                <w:shd w:val="clear" w:color="auto" w:fill="FFFFFF"/>
                <w:lang w:val="en-GB"/>
              </w:rPr>
              <w:t>” (CIGG)</w:t>
            </w:r>
          </w:p>
          <w:p w:rsidR="00C90FBF" w:rsidRPr="00517F36" w:rsidRDefault="00C90FBF" w:rsidP="00C90FBF">
            <w:pPr>
              <w:pStyle w:val="ListParagraph"/>
              <w:numPr>
                <w:ilvl w:val="0"/>
                <w:numId w:val="3"/>
              </w:numPr>
              <w:spacing w:after="0" w:line="240" w:lineRule="auto"/>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Dự án của Bộ NNPTNT về </w:t>
            </w:r>
            <w:r w:rsidRPr="00517F36">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Tăng cường năng lực thể chế cho quản lý rủi ro thiên tai ở Việt Nam bao gồm rủi ro liên quan đến BĐKH” (SCDM giai đoạn</w:t>
            </w:r>
            <w:r w:rsidRPr="00517F36">
              <w:rPr>
                <w:rFonts w:ascii="Arial" w:eastAsia="Times New Roman" w:hAnsi="Arial" w:cs="Arial"/>
                <w:color w:val="212121"/>
                <w:sz w:val="20"/>
                <w:szCs w:val="20"/>
                <w:shd w:val="clear" w:color="auto" w:fill="FFFFFF"/>
                <w:lang w:val="en-GB"/>
              </w:rPr>
              <w:t xml:space="preserve"> II); </w:t>
            </w:r>
          </w:p>
          <w:p w:rsidR="00C90FBF" w:rsidRPr="00517F36" w:rsidRDefault="00C90FBF" w:rsidP="00C90FBF">
            <w:pPr>
              <w:pStyle w:val="ListParagraph"/>
              <w:numPr>
                <w:ilvl w:val="0"/>
                <w:numId w:val="3"/>
              </w:numPr>
              <w:spacing w:after="0" w:line="240" w:lineRule="auto"/>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Dự án liên Bộ NNPTNT-TNMT về</w:t>
            </w:r>
            <w:r w:rsidRPr="00517F36">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Xây dựng năng lực thực hiện Chiến lược quốc gia về BĐKH ở Việt Nam</w:t>
            </w:r>
            <w:r w:rsidRPr="00517F36">
              <w:rPr>
                <w:rFonts w:ascii="Arial" w:eastAsia="Times New Roman" w:hAnsi="Arial" w:cs="Arial"/>
                <w:color w:val="212121"/>
                <w:sz w:val="20"/>
                <w:szCs w:val="20"/>
                <w:shd w:val="clear" w:color="auto" w:fill="FFFFFF"/>
                <w:lang w:val="en-GB"/>
              </w:rPr>
              <w:t xml:space="preserve">” (CBICS Project);  </w:t>
            </w:r>
          </w:p>
          <w:p w:rsidR="00C90FBF" w:rsidRPr="00517F36" w:rsidRDefault="00C90FBF" w:rsidP="00C90FBF">
            <w:pPr>
              <w:pStyle w:val="ListParagraph"/>
              <w:numPr>
                <w:ilvl w:val="0"/>
                <w:numId w:val="3"/>
              </w:numPr>
              <w:spacing w:after="0" w:line="240" w:lineRule="auto"/>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Dự án của Bộ NNPTNT về </w:t>
            </w:r>
            <w:r w:rsidRPr="00517F36">
              <w:rPr>
                <w:rFonts w:ascii="Arial" w:eastAsia="Times New Roman" w:hAnsi="Arial" w:cs="Arial"/>
                <w:color w:val="212121"/>
                <w:sz w:val="20"/>
                <w:szCs w:val="20"/>
                <w:shd w:val="clear" w:color="auto" w:fill="FFFFFF"/>
                <w:lang w:val="en-GB"/>
              </w:rPr>
              <w:t xml:space="preserve"> “</w:t>
            </w:r>
            <w:r>
              <w:rPr>
                <w:rFonts w:ascii="Arial" w:eastAsia="Times New Roman" w:hAnsi="Arial" w:cs="Arial"/>
                <w:color w:val="212121"/>
                <w:sz w:val="20"/>
                <w:szCs w:val="20"/>
                <w:shd w:val="clear" w:color="auto" w:fill="FFFFFF"/>
                <w:lang w:val="en-GB"/>
              </w:rPr>
              <w:t xml:space="preserve">Củng cố cơ sở hạ tầng chống chịu khí hậu ở các tỉnh phía Bắc Việt </w:t>
            </w:r>
            <w:r w:rsidRPr="00517F36">
              <w:rPr>
                <w:rFonts w:ascii="Arial" w:eastAsia="Times New Roman" w:hAnsi="Arial" w:cs="Arial"/>
                <w:color w:val="212121"/>
                <w:sz w:val="20"/>
                <w:szCs w:val="20"/>
                <w:shd w:val="clear" w:color="auto" w:fill="FFFFFF"/>
                <w:lang w:val="en-GB"/>
              </w:rPr>
              <w:t>Nam”</w:t>
            </w:r>
          </w:p>
          <w:p w:rsidR="00C90FBF" w:rsidRPr="00517F36" w:rsidRDefault="00C90FBF" w:rsidP="00C90FBF">
            <w:pPr>
              <w:pStyle w:val="ListParagraph"/>
              <w:numPr>
                <w:ilvl w:val="0"/>
                <w:numId w:val="3"/>
              </w:numPr>
              <w:spacing w:after="0" w:line="240" w:lineRule="auto"/>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Dự án của Bộ Xây dựng về </w:t>
            </w:r>
            <w:r w:rsidRPr="00517F36">
              <w:rPr>
                <w:rFonts w:ascii="Arial" w:eastAsia="Times New Roman" w:hAnsi="Arial" w:cs="Arial"/>
                <w:color w:val="212121"/>
                <w:sz w:val="20"/>
                <w:szCs w:val="20"/>
                <w:shd w:val="clear" w:color="auto" w:fill="FFFFFF"/>
                <w:lang w:val="en-GB"/>
              </w:rPr>
              <w:t>“</w:t>
            </w:r>
            <w:r w:rsidRPr="002619E1">
              <w:rPr>
                <w:rFonts w:ascii="Arial" w:eastAsia="Times New Roman" w:hAnsi="Arial" w:cs="Arial"/>
                <w:color w:val="212121"/>
                <w:sz w:val="20"/>
                <w:szCs w:val="20"/>
                <w:shd w:val="clear" w:color="auto" w:fill="FFFFFF"/>
                <w:lang w:val="en-GB"/>
              </w:rPr>
              <w:t xml:space="preserve">Thúc đẩy năng lượng hiệu quả trong xây dựng </w:t>
            </w:r>
            <w:r>
              <w:rPr>
                <w:rFonts w:ascii="Arial" w:eastAsia="Times New Roman" w:hAnsi="Arial" w:cs="Arial"/>
                <w:color w:val="212121"/>
                <w:sz w:val="20"/>
                <w:szCs w:val="20"/>
                <w:shd w:val="clear" w:color="auto" w:fill="FFFFFF"/>
                <w:lang w:val="en-GB"/>
              </w:rPr>
              <w:t xml:space="preserve">nhà </w:t>
            </w:r>
            <w:r w:rsidRPr="002619E1">
              <w:rPr>
                <w:rFonts w:ascii="Arial" w:eastAsia="Times New Roman" w:hAnsi="Arial" w:cs="Arial"/>
                <w:color w:val="212121"/>
                <w:sz w:val="20"/>
                <w:szCs w:val="20"/>
                <w:shd w:val="clear" w:color="auto" w:fill="FFFFFF"/>
                <w:lang w:val="en-GB"/>
              </w:rPr>
              <w:t xml:space="preserve">thương mại và </w:t>
            </w:r>
            <w:r>
              <w:rPr>
                <w:rFonts w:ascii="Arial" w:eastAsia="Times New Roman" w:hAnsi="Arial" w:cs="Arial"/>
                <w:color w:val="212121"/>
                <w:sz w:val="20"/>
                <w:szCs w:val="20"/>
                <w:shd w:val="clear" w:color="auto" w:fill="FFFFFF"/>
                <w:lang w:val="en-GB"/>
              </w:rPr>
              <w:t>nhà ở</w:t>
            </w:r>
            <w:r w:rsidRPr="002619E1">
              <w:rPr>
                <w:rFonts w:ascii="Arial" w:eastAsia="Times New Roman" w:hAnsi="Arial" w:cs="Arial"/>
                <w:color w:val="212121"/>
                <w:sz w:val="20"/>
                <w:szCs w:val="20"/>
                <w:shd w:val="clear" w:color="auto" w:fill="FFFFFF"/>
                <w:lang w:val="en-GB"/>
              </w:rPr>
              <w:t xml:space="preserve"> cao</w:t>
            </w:r>
            <w:r>
              <w:rPr>
                <w:rFonts w:ascii="Arial" w:eastAsia="Times New Roman" w:hAnsi="Arial" w:cs="Arial"/>
                <w:color w:val="212121"/>
                <w:sz w:val="20"/>
                <w:szCs w:val="20"/>
                <w:shd w:val="clear" w:color="auto" w:fill="FFFFFF"/>
                <w:lang w:val="en-GB"/>
              </w:rPr>
              <w:t xml:space="preserve"> tầng</w:t>
            </w:r>
            <w:r w:rsidRPr="00517F36">
              <w:rPr>
                <w:rFonts w:ascii="Arial" w:eastAsia="Times New Roman" w:hAnsi="Arial" w:cs="Arial"/>
                <w:color w:val="212121"/>
                <w:sz w:val="20"/>
                <w:szCs w:val="20"/>
                <w:shd w:val="clear" w:color="auto" w:fill="FFFFFF"/>
                <w:lang w:val="en-GB"/>
              </w:rPr>
              <w:t>”</w:t>
            </w:r>
          </w:p>
          <w:p w:rsidR="001F2557" w:rsidRDefault="00C90FBF" w:rsidP="00C90FBF">
            <w:pPr>
              <w:pStyle w:val="ListParagraph"/>
              <w:numPr>
                <w:ilvl w:val="0"/>
                <w:numId w:val="3"/>
              </w:numPr>
              <w:spacing w:after="0" w:line="240" w:lineRule="auto"/>
              <w:jc w:val="both"/>
              <w:rPr>
                <w:rFonts w:ascii="Arial" w:eastAsia="Times New Roman" w:hAnsi="Arial" w:cs="Arial"/>
                <w:color w:val="212121"/>
                <w:sz w:val="20"/>
                <w:szCs w:val="20"/>
                <w:shd w:val="clear" w:color="auto" w:fill="FFFFFF"/>
                <w:lang w:val="en-GB"/>
              </w:rPr>
            </w:pPr>
            <w:r>
              <w:rPr>
                <w:rFonts w:ascii="Arial" w:eastAsia="Times New Roman" w:hAnsi="Arial" w:cs="Arial"/>
                <w:color w:val="212121"/>
                <w:sz w:val="20"/>
                <w:szCs w:val="20"/>
                <w:shd w:val="clear" w:color="auto" w:fill="FFFFFF"/>
                <w:lang w:val="en-GB"/>
              </w:rPr>
              <w:t xml:space="preserve">Dự </w:t>
            </w:r>
            <w:proofErr w:type="gramStart"/>
            <w:r>
              <w:rPr>
                <w:rFonts w:ascii="Arial" w:eastAsia="Times New Roman" w:hAnsi="Arial" w:cs="Arial"/>
                <w:color w:val="212121"/>
                <w:sz w:val="20"/>
                <w:szCs w:val="20"/>
                <w:shd w:val="clear" w:color="auto" w:fill="FFFFFF"/>
                <w:lang w:val="en-GB"/>
              </w:rPr>
              <w:t>án</w:t>
            </w:r>
            <w:proofErr w:type="gramEnd"/>
            <w:r>
              <w:rPr>
                <w:rFonts w:ascii="Arial" w:eastAsia="Times New Roman" w:hAnsi="Arial" w:cs="Arial"/>
                <w:color w:val="212121"/>
                <w:sz w:val="20"/>
                <w:szCs w:val="20"/>
                <w:shd w:val="clear" w:color="auto" w:fill="FFFFFF"/>
                <w:lang w:val="en-GB"/>
              </w:rPr>
              <w:t xml:space="preserve"> của Bộ Xây dựng về </w:t>
            </w:r>
            <w:r w:rsidRPr="00517F36">
              <w:rPr>
                <w:rFonts w:ascii="Arial" w:eastAsia="Times New Roman" w:hAnsi="Arial" w:cs="Arial"/>
                <w:color w:val="212121"/>
                <w:sz w:val="20"/>
                <w:szCs w:val="20"/>
                <w:shd w:val="clear" w:color="auto" w:fill="FFFFFF"/>
                <w:lang w:val="en-GB"/>
              </w:rPr>
              <w:t>“</w:t>
            </w:r>
            <w:r w:rsidRPr="002619E1">
              <w:rPr>
                <w:rFonts w:ascii="Arial" w:eastAsia="Times New Roman" w:hAnsi="Arial" w:cs="Arial"/>
                <w:color w:val="212121"/>
                <w:sz w:val="20"/>
                <w:szCs w:val="20"/>
                <w:shd w:val="clear" w:color="auto" w:fill="FFFFFF"/>
                <w:lang w:val="en-GB"/>
              </w:rPr>
              <w:t>Thúc đẩy việc sản xuấ</w:t>
            </w:r>
            <w:r>
              <w:rPr>
                <w:rFonts w:ascii="Arial" w:eastAsia="Times New Roman" w:hAnsi="Arial" w:cs="Arial"/>
                <w:color w:val="212121"/>
                <w:sz w:val="20"/>
                <w:szCs w:val="20"/>
                <w:shd w:val="clear" w:color="auto" w:fill="FFFFFF"/>
                <w:lang w:val="en-GB"/>
              </w:rPr>
              <w:t xml:space="preserve">t và sử dụng gạch không nung </w:t>
            </w:r>
            <w:r w:rsidRPr="002619E1">
              <w:rPr>
                <w:rFonts w:ascii="Arial" w:eastAsia="Times New Roman" w:hAnsi="Arial" w:cs="Arial"/>
                <w:color w:val="212121"/>
                <w:sz w:val="20"/>
                <w:szCs w:val="20"/>
                <w:shd w:val="clear" w:color="auto" w:fill="FFFFFF"/>
                <w:lang w:val="en-GB"/>
              </w:rPr>
              <w:t>tại Việt Nam</w:t>
            </w:r>
            <w:r w:rsidRPr="00517F36">
              <w:rPr>
                <w:rFonts w:ascii="Arial" w:eastAsia="Times New Roman" w:hAnsi="Arial" w:cs="Arial"/>
                <w:color w:val="212121"/>
                <w:sz w:val="20"/>
                <w:szCs w:val="20"/>
                <w:shd w:val="clear" w:color="auto" w:fill="FFFFFF"/>
                <w:lang w:val="en-GB"/>
              </w:rPr>
              <w:t>”</w:t>
            </w:r>
            <w:r>
              <w:rPr>
                <w:rFonts w:ascii="Arial" w:eastAsia="Times New Roman" w:hAnsi="Arial" w:cs="Arial"/>
                <w:color w:val="212121"/>
                <w:sz w:val="20"/>
                <w:szCs w:val="20"/>
                <w:shd w:val="clear" w:color="auto" w:fill="FFFFFF"/>
                <w:lang w:val="en-GB"/>
              </w:rPr>
              <w:t>.</w:t>
            </w:r>
          </w:p>
          <w:p w:rsidR="00C90FBF" w:rsidRPr="001F2557" w:rsidRDefault="00C90FBF" w:rsidP="00C90FBF">
            <w:pPr>
              <w:spacing w:after="0" w:line="240" w:lineRule="auto"/>
              <w:jc w:val="both"/>
              <w:rPr>
                <w:rFonts w:ascii="Arial" w:eastAsia="Times New Roman" w:hAnsi="Arial" w:cs="Arial"/>
                <w:color w:val="212121"/>
                <w:sz w:val="20"/>
                <w:szCs w:val="20"/>
                <w:shd w:val="clear" w:color="auto" w:fill="FFFFFF"/>
                <w:lang w:val="en-GB" w:eastAsia="en-US"/>
              </w:rPr>
            </w:pPr>
          </w:p>
          <w:p w:rsidR="00823FD0" w:rsidRDefault="00C90FBF" w:rsidP="00C90FBF">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color w:val="212121"/>
                <w:sz w:val="20"/>
                <w:szCs w:val="20"/>
                <w:shd w:val="clear" w:color="auto" w:fill="FFFFFF"/>
                <w:lang w:val="en-GB" w:eastAsia="en-US"/>
              </w:rPr>
            </w:pPr>
            <w:r w:rsidRPr="00DF1E3C">
              <w:rPr>
                <w:rFonts w:ascii="Arial" w:eastAsia="Times New Roman" w:hAnsi="Arial" w:cs="Arial"/>
                <w:color w:val="212121"/>
                <w:sz w:val="20"/>
                <w:szCs w:val="20"/>
                <w:shd w:val="clear" w:color="auto" w:fill="FFFFFF"/>
                <w:lang w:val="en-GB" w:eastAsia="en-US"/>
              </w:rPr>
              <w:t>Bộ NN &amp; PTNT l</w:t>
            </w:r>
            <w:r w:rsidRPr="00DF1E3C">
              <w:rPr>
                <w:rFonts w:ascii="Arial" w:eastAsia="Times New Roman" w:hAnsi="Arial" w:cs="Arial" w:hint="eastAsia"/>
                <w:color w:val="212121"/>
                <w:sz w:val="20"/>
                <w:szCs w:val="20"/>
                <w:shd w:val="clear" w:color="auto" w:fill="FFFFFF"/>
                <w:lang w:val="en-GB" w:eastAsia="en-US"/>
              </w:rPr>
              <w:t>à</w:t>
            </w:r>
            <w:r w:rsidRPr="00DF1E3C">
              <w:rPr>
                <w:rFonts w:ascii="Arial" w:eastAsia="Times New Roman" w:hAnsi="Arial" w:cs="Arial"/>
                <w:color w:val="212121"/>
                <w:sz w:val="20"/>
                <w:szCs w:val="20"/>
                <w:shd w:val="clear" w:color="auto" w:fill="FFFFFF"/>
                <w:lang w:val="en-GB" w:eastAsia="en-US"/>
              </w:rPr>
              <w:t xml:space="preserve"> c</w:t>
            </w:r>
            <w:r w:rsidRPr="00DF1E3C">
              <w:rPr>
                <w:rFonts w:ascii="Arial" w:eastAsia="Times New Roman" w:hAnsi="Arial" w:cs="Arial" w:hint="eastAsia"/>
                <w:color w:val="212121"/>
                <w:sz w:val="20"/>
                <w:szCs w:val="20"/>
                <w:shd w:val="clear" w:color="auto" w:fill="FFFFFF"/>
                <w:lang w:val="en-GB" w:eastAsia="en-US"/>
              </w:rPr>
              <w:t>ơ</w:t>
            </w:r>
            <w:r w:rsidRPr="00DF1E3C">
              <w:rPr>
                <w:rFonts w:ascii="Arial" w:eastAsia="Times New Roman" w:hAnsi="Arial" w:cs="Arial"/>
                <w:color w:val="212121"/>
                <w:sz w:val="20"/>
                <w:szCs w:val="20"/>
                <w:shd w:val="clear" w:color="auto" w:fill="FFFFFF"/>
                <w:lang w:val="en-GB" w:eastAsia="en-US"/>
              </w:rPr>
              <w:t xml:space="preserve"> quan thực hiện dự </w:t>
            </w:r>
            <w:r w:rsidRPr="00DF1E3C">
              <w:rPr>
                <w:rFonts w:ascii="Arial" w:eastAsia="Times New Roman" w:hAnsi="Arial" w:cs="Arial" w:hint="eastAsia"/>
                <w:color w:val="212121"/>
                <w:sz w:val="20"/>
                <w:szCs w:val="20"/>
                <w:shd w:val="clear" w:color="auto" w:fill="FFFFFF"/>
                <w:lang w:val="en-GB" w:eastAsia="en-US"/>
              </w:rPr>
              <w:t>á</w:t>
            </w:r>
            <w:r w:rsidRPr="00DF1E3C">
              <w:rPr>
                <w:rFonts w:ascii="Arial" w:eastAsia="Times New Roman" w:hAnsi="Arial" w:cs="Arial"/>
                <w:color w:val="212121"/>
                <w:sz w:val="20"/>
                <w:szCs w:val="20"/>
                <w:shd w:val="clear" w:color="auto" w:fill="FFFFFF"/>
                <w:lang w:val="en-GB" w:eastAsia="en-US"/>
              </w:rPr>
              <w:t>n. Với nhiệm vụ xuy</w:t>
            </w:r>
            <w:r w:rsidRPr="00DF1E3C">
              <w:rPr>
                <w:rFonts w:ascii="Arial" w:eastAsia="Times New Roman" w:hAnsi="Arial" w:cs="Arial" w:hint="eastAsia"/>
                <w:color w:val="212121"/>
                <w:sz w:val="20"/>
                <w:szCs w:val="20"/>
                <w:shd w:val="clear" w:color="auto" w:fill="FFFFFF"/>
                <w:lang w:val="en-GB" w:eastAsia="en-US"/>
              </w:rPr>
              <w:t>ê</w:t>
            </w:r>
            <w:r w:rsidRPr="00DF1E3C">
              <w:rPr>
                <w:rFonts w:ascii="Arial" w:eastAsia="Times New Roman" w:hAnsi="Arial" w:cs="Arial"/>
                <w:color w:val="212121"/>
                <w:sz w:val="20"/>
                <w:szCs w:val="20"/>
                <w:shd w:val="clear" w:color="auto" w:fill="FFFFFF"/>
                <w:lang w:val="en-GB" w:eastAsia="en-US"/>
              </w:rPr>
              <w:t>n suốt của Bộ li</w:t>
            </w:r>
            <w:r w:rsidRPr="00DF1E3C">
              <w:rPr>
                <w:rFonts w:ascii="Arial" w:eastAsia="Times New Roman" w:hAnsi="Arial" w:cs="Arial" w:hint="eastAsia"/>
                <w:color w:val="212121"/>
                <w:sz w:val="20"/>
                <w:szCs w:val="20"/>
                <w:shd w:val="clear" w:color="auto" w:fill="FFFFFF"/>
                <w:lang w:val="en-GB" w:eastAsia="en-US"/>
              </w:rPr>
              <w:t>ê</w:t>
            </w:r>
            <w:r w:rsidRPr="00DF1E3C">
              <w:rPr>
                <w:rFonts w:ascii="Arial" w:eastAsia="Times New Roman" w:hAnsi="Arial" w:cs="Arial"/>
                <w:color w:val="212121"/>
                <w:sz w:val="20"/>
                <w:szCs w:val="20"/>
                <w:shd w:val="clear" w:color="auto" w:fill="FFFFFF"/>
                <w:lang w:val="en-GB" w:eastAsia="en-US"/>
              </w:rPr>
              <w:t xml:space="preserve">n quan </w:t>
            </w:r>
            <w:r w:rsidRPr="00DF1E3C">
              <w:rPr>
                <w:rFonts w:ascii="Arial" w:eastAsia="Times New Roman" w:hAnsi="Arial" w:cs="Arial" w:hint="eastAsia"/>
                <w:color w:val="212121"/>
                <w:sz w:val="20"/>
                <w:szCs w:val="20"/>
                <w:shd w:val="clear" w:color="auto" w:fill="FFFFFF"/>
                <w:lang w:val="en-GB" w:eastAsia="en-US"/>
              </w:rPr>
              <w:t>đ</w:t>
            </w:r>
            <w:r w:rsidRPr="00DF1E3C">
              <w:rPr>
                <w:rFonts w:ascii="Arial" w:eastAsia="Times New Roman" w:hAnsi="Arial" w:cs="Arial"/>
                <w:color w:val="212121"/>
                <w:sz w:val="20"/>
                <w:szCs w:val="20"/>
                <w:shd w:val="clear" w:color="auto" w:fill="FFFFFF"/>
                <w:lang w:val="en-GB" w:eastAsia="en-US"/>
              </w:rPr>
              <w:t>ến ph</w:t>
            </w:r>
            <w:r w:rsidRPr="00DF1E3C">
              <w:rPr>
                <w:rFonts w:ascii="Arial" w:eastAsia="Times New Roman" w:hAnsi="Arial" w:cs="Arial" w:hint="eastAsia"/>
                <w:color w:val="212121"/>
                <w:sz w:val="20"/>
                <w:szCs w:val="20"/>
                <w:shd w:val="clear" w:color="auto" w:fill="FFFFFF"/>
                <w:lang w:val="en-GB" w:eastAsia="en-US"/>
              </w:rPr>
              <w:t>ò</w:t>
            </w:r>
            <w:r w:rsidRPr="00DF1E3C">
              <w:rPr>
                <w:rFonts w:ascii="Arial" w:eastAsia="Times New Roman" w:hAnsi="Arial" w:cs="Arial"/>
                <w:color w:val="212121"/>
                <w:sz w:val="20"/>
                <w:szCs w:val="20"/>
                <w:shd w:val="clear" w:color="auto" w:fill="FFFFFF"/>
                <w:lang w:val="en-GB" w:eastAsia="en-US"/>
              </w:rPr>
              <w:t>ng, chống thi</w:t>
            </w:r>
            <w:r w:rsidRPr="00DF1E3C">
              <w:rPr>
                <w:rFonts w:ascii="Arial" w:eastAsia="Times New Roman" w:hAnsi="Arial" w:cs="Arial" w:hint="eastAsia"/>
                <w:color w:val="212121"/>
                <w:sz w:val="20"/>
                <w:szCs w:val="20"/>
                <w:shd w:val="clear" w:color="auto" w:fill="FFFFFF"/>
                <w:lang w:val="en-GB" w:eastAsia="en-US"/>
              </w:rPr>
              <w:t>ê</w:t>
            </w:r>
            <w:r w:rsidRPr="00DF1E3C">
              <w:rPr>
                <w:rFonts w:ascii="Arial" w:eastAsia="Times New Roman" w:hAnsi="Arial" w:cs="Arial"/>
                <w:color w:val="212121"/>
                <w:sz w:val="20"/>
                <w:szCs w:val="20"/>
                <w:shd w:val="clear" w:color="auto" w:fill="FFFFFF"/>
                <w:lang w:val="en-GB" w:eastAsia="en-US"/>
              </w:rPr>
              <w:t xml:space="preserve">n </w:t>
            </w:r>
            <w:proofErr w:type="gramStart"/>
            <w:r w:rsidRPr="00DF1E3C">
              <w:rPr>
                <w:rFonts w:ascii="Arial" w:eastAsia="Times New Roman" w:hAnsi="Arial" w:cs="Arial"/>
                <w:color w:val="212121"/>
                <w:sz w:val="20"/>
                <w:szCs w:val="20"/>
                <w:shd w:val="clear" w:color="auto" w:fill="FFFFFF"/>
                <w:lang w:val="en-GB" w:eastAsia="en-US"/>
              </w:rPr>
              <w:t>tai</w:t>
            </w:r>
            <w:proofErr w:type="gramEnd"/>
            <w:r w:rsidRPr="00DF1E3C">
              <w:rPr>
                <w:rFonts w:ascii="Arial" w:eastAsia="Times New Roman" w:hAnsi="Arial" w:cs="Arial"/>
                <w:color w:val="212121"/>
                <w:sz w:val="20"/>
                <w:szCs w:val="20"/>
                <w:shd w:val="clear" w:color="auto" w:fill="FFFFFF"/>
                <w:lang w:val="en-GB" w:eastAsia="en-US"/>
              </w:rPr>
              <w:t xml:space="preserve">, </w:t>
            </w:r>
            <w:r w:rsidRPr="00DF1E3C">
              <w:rPr>
                <w:rFonts w:ascii="Arial" w:eastAsia="Times New Roman" w:hAnsi="Arial" w:cs="Arial" w:hint="eastAsia"/>
                <w:color w:val="212121"/>
                <w:sz w:val="20"/>
                <w:szCs w:val="20"/>
                <w:shd w:val="clear" w:color="auto" w:fill="FFFFFF"/>
                <w:lang w:val="en-GB" w:eastAsia="en-US"/>
              </w:rPr>
              <w:t>Đâ</w:t>
            </w:r>
            <w:r w:rsidRPr="00DF1E3C">
              <w:rPr>
                <w:rFonts w:ascii="Arial" w:eastAsia="Times New Roman" w:hAnsi="Arial" w:cs="Arial"/>
                <w:color w:val="212121"/>
                <w:sz w:val="20"/>
                <w:szCs w:val="20"/>
                <w:shd w:val="clear" w:color="auto" w:fill="FFFFFF"/>
                <w:lang w:val="en-GB" w:eastAsia="en-US"/>
              </w:rPr>
              <w:t>y l</w:t>
            </w:r>
            <w:r w:rsidRPr="00DF1E3C">
              <w:rPr>
                <w:rFonts w:ascii="Arial" w:eastAsia="Times New Roman" w:hAnsi="Arial" w:cs="Arial" w:hint="eastAsia"/>
                <w:color w:val="212121"/>
                <w:sz w:val="20"/>
                <w:szCs w:val="20"/>
                <w:shd w:val="clear" w:color="auto" w:fill="FFFFFF"/>
                <w:lang w:val="en-GB" w:eastAsia="en-US"/>
              </w:rPr>
              <w:t>à</w:t>
            </w:r>
            <w:r w:rsidRPr="00DF1E3C">
              <w:rPr>
                <w:rFonts w:ascii="Arial" w:eastAsia="Times New Roman" w:hAnsi="Arial" w:cs="Arial"/>
                <w:color w:val="212121"/>
                <w:sz w:val="20"/>
                <w:szCs w:val="20"/>
                <w:shd w:val="clear" w:color="auto" w:fill="FFFFFF"/>
                <w:lang w:val="en-GB" w:eastAsia="en-US"/>
              </w:rPr>
              <w:t xml:space="preserve"> Bộ ph</w:t>
            </w:r>
            <w:r w:rsidRPr="00DF1E3C">
              <w:rPr>
                <w:rFonts w:ascii="Arial" w:eastAsia="Times New Roman" w:hAnsi="Arial" w:cs="Arial" w:hint="eastAsia"/>
                <w:color w:val="212121"/>
                <w:sz w:val="20"/>
                <w:szCs w:val="20"/>
                <w:shd w:val="clear" w:color="auto" w:fill="FFFFFF"/>
                <w:lang w:val="en-GB" w:eastAsia="en-US"/>
              </w:rPr>
              <w:t>ù</w:t>
            </w:r>
            <w:r w:rsidRPr="00DF1E3C">
              <w:rPr>
                <w:rFonts w:ascii="Arial" w:eastAsia="Times New Roman" w:hAnsi="Arial" w:cs="Arial"/>
                <w:color w:val="212121"/>
                <w:sz w:val="20"/>
                <w:szCs w:val="20"/>
                <w:shd w:val="clear" w:color="auto" w:fill="FFFFFF"/>
                <w:lang w:val="en-GB" w:eastAsia="en-US"/>
              </w:rPr>
              <w:t xml:space="preserve"> hợp hợp </w:t>
            </w:r>
            <w:r w:rsidRPr="00DF1E3C">
              <w:rPr>
                <w:rFonts w:ascii="Arial" w:eastAsia="Times New Roman" w:hAnsi="Arial" w:cs="Arial" w:hint="eastAsia"/>
                <w:color w:val="212121"/>
                <w:sz w:val="20"/>
                <w:szCs w:val="20"/>
                <w:shd w:val="clear" w:color="auto" w:fill="FFFFFF"/>
                <w:lang w:val="en-GB" w:eastAsia="en-US"/>
              </w:rPr>
              <w:t>đ</w:t>
            </w:r>
            <w:r w:rsidRPr="00DF1E3C">
              <w:rPr>
                <w:rFonts w:ascii="Arial" w:eastAsia="Times New Roman" w:hAnsi="Arial" w:cs="Arial"/>
                <w:color w:val="212121"/>
                <w:sz w:val="20"/>
                <w:szCs w:val="20"/>
                <w:shd w:val="clear" w:color="auto" w:fill="FFFFFF"/>
                <w:lang w:val="en-GB" w:eastAsia="en-US"/>
              </w:rPr>
              <w:t xml:space="preserve">ể chỉ </w:t>
            </w:r>
            <w:r w:rsidRPr="00DF1E3C">
              <w:rPr>
                <w:rFonts w:ascii="Arial" w:eastAsia="Times New Roman" w:hAnsi="Arial" w:cs="Arial" w:hint="eastAsia"/>
                <w:color w:val="212121"/>
                <w:sz w:val="20"/>
                <w:szCs w:val="20"/>
                <w:shd w:val="clear" w:color="auto" w:fill="FFFFFF"/>
                <w:lang w:val="en-GB" w:eastAsia="en-US"/>
              </w:rPr>
              <w:t>đ</w:t>
            </w:r>
            <w:r w:rsidRPr="00DF1E3C">
              <w:rPr>
                <w:rFonts w:ascii="Arial" w:eastAsia="Times New Roman" w:hAnsi="Arial" w:cs="Arial"/>
                <w:color w:val="212121"/>
                <w:sz w:val="20"/>
                <w:szCs w:val="20"/>
                <w:shd w:val="clear" w:color="auto" w:fill="FFFFFF"/>
                <w:lang w:val="en-GB" w:eastAsia="en-US"/>
              </w:rPr>
              <w:t xml:space="preserve">ạo dự </w:t>
            </w:r>
            <w:r w:rsidRPr="00DF1E3C">
              <w:rPr>
                <w:rFonts w:ascii="Arial" w:eastAsia="Times New Roman" w:hAnsi="Arial" w:cs="Arial" w:hint="eastAsia"/>
                <w:color w:val="212121"/>
                <w:sz w:val="20"/>
                <w:szCs w:val="20"/>
                <w:shd w:val="clear" w:color="auto" w:fill="FFFFFF"/>
                <w:lang w:val="en-GB" w:eastAsia="en-US"/>
              </w:rPr>
              <w:t>á</w:t>
            </w:r>
            <w:r w:rsidRPr="00DF1E3C">
              <w:rPr>
                <w:rFonts w:ascii="Arial" w:eastAsia="Times New Roman" w:hAnsi="Arial" w:cs="Arial"/>
                <w:color w:val="212121"/>
                <w:sz w:val="20"/>
                <w:szCs w:val="20"/>
                <w:shd w:val="clear" w:color="auto" w:fill="FFFFFF"/>
                <w:lang w:val="en-GB" w:eastAsia="en-US"/>
              </w:rPr>
              <w:t>n n</w:t>
            </w:r>
            <w:r w:rsidRPr="00DF1E3C">
              <w:rPr>
                <w:rFonts w:ascii="Arial" w:eastAsia="Times New Roman" w:hAnsi="Arial" w:cs="Arial" w:hint="eastAsia"/>
                <w:color w:val="212121"/>
                <w:sz w:val="20"/>
                <w:szCs w:val="20"/>
                <w:shd w:val="clear" w:color="auto" w:fill="FFFFFF"/>
                <w:lang w:val="en-GB" w:eastAsia="en-US"/>
              </w:rPr>
              <w:t>à</w:t>
            </w:r>
            <w:r w:rsidRPr="00DF1E3C">
              <w:rPr>
                <w:rFonts w:ascii="Arial" w:eastAsia="Times New Roman" w:hAnsi="Arial" w:cs="Arial"/>
                <w:color w:val="212121"/>
                <w:sz w:val="20"/>
                <w:szCs w:val="20"/>
                <w:shd w:val="clear" w:color="auto" w:fill="FFFFFF"/>
                <w:lang w:val="en-GB" w:eastAsia="en-US"/>
              </w:rPr>
              <w:t xml:space="preserve">y. Bộ NN &amp; PTNT </w:t>
            </w:r>
            <w:r w:rsidRPr="00DF1E3C">
              <w:rPr>
                <w:rFonts w:ascii="Arial" w:eastAsia="Times New Roman" w:hAnsi="Arial" w:cs="Arial" w:hint="eastAsia"/>
                <w:color w:val="212121"/>
                <w:sz w:val="20"/>
                <w:szCs w:val="20"/>
                <w:shd w:val="clear" w:color="auto" w:fill="FFFFFF"/>
                <w:lang w:val="en-GB" w:eastAsia="en-US"/>
              </w:rPr>
              <w:t>đó</w:t>
            </w:r>
            <w:r w:rsidRPr="00DF1E3C">
              <w:rPr>
                <w:rFonts w:ascii="Arial" w:eastAsia="Times New Roman" w:hAnsi="Arial" w:cs="Arial"/>
                <w:color w:val="212121"/>
                <w:sz w:val="20"/>
                <w:szCs w:val="20"/>
                <w:shd w:val="clear" w:color="auto" w:fill="FFFFFF"/>
                <w:lang w:val="en-GB" w:eastAsia="en-US"/>
              </w:rPr>
              <w:t>ng vai tr</w:t>
            </w:r>
            <w:r w:rsidRPr="00DF1E3C">
              <w:rPr>
                <w:rFonts w:ascii="Arial" w:eastAsia="Times New Roman" w:hAnsi="Arial" w:cs="Arial" w:hint="eastAsia"/>
                <w:color w:val="212121"/>
                <w:sz w:val="20"/>
                <w:szCs w:val="20"/>
                <w:shd w:val="clear" w:color="auto" w:fill="FFFFFF"/>
                <w:lang w:val="en-GB" w:eastAsia="en-US"/>
              </w:rPr>
              <w:t>ò</w:t>
            </w:r>
            <w:r w:rsidRPr="00DF1E3C">
              <w:rPr>
                <w:rFonts w:ascii="Arial" w:eastAsia="Times New Roman" w:hAnsi="Arial" w:cs="Arial"/>
                <w:color w:val="212121"/>
                <w:sz w:val="20"/>
                <w:szCs w:val="20"/>
                <w:shd w:val="clear" w:color="auto" w:fill="FFFFFF"/>
                <w:lang w:val="en-GB" w:eastAsia="en-US"/>
              </w:rPr>
              <w:t xml:space="preserve"> </w:t>
            </w:r>
            <w:r w:rsidRPr="00DF1E3C">
              <w:rPr>
                <w:rFonts w:ascii="Arial" w:eastAsia="Times New Roman" w:hAnsi="Arial" w:cs="Arial" w:hint="eastAsia"/>
                <w:color w:val="212121"/>
                <w:sz w:val="20"/>
                <w:szCs w:val="20"/>
                <w:shd w:val="clear" w:color="auto" w:fill="FFFFFF"/>
                <w:lang w:val="en-GB" w:eastAsia="en-US"/>
              </w:rPr>
              <w:t>đ</w:t>
            </w:r>
            <w:r w:rsidRPr="00DF1E3C">
              <w:rPr>
                <w:rFonts w:ascii="Arial" w:eastAsia="Times New Roman" w:hAnsi="Arial" w:cs="Arial"/>
                <w:color w:val="212121"/>
                <w:sz w:val="20"/>
                <w:szCs w:val="20"/>
                <w:shd w:val="clear" w:color="auto" w:fill="FFFFFF"/>
                <w:lang w:val="en-GB" w:eastAsia="en-US"/>
              </w:rPr>
              <w:t>iều phối chiến l</w:t>
            </w:r>
            <w:r w:rsidRPr="00DF1E3C">
              <w:rPr>
                <w:rFonts w:ascii="Arial" w:eastAsia="Times New Roman" w:hAnsi="Arial" w:cs="Arial" w:hint="eastAsia"/>
                <w:color w:val="212121"/>
                <w:sz w:val="20"/>
                <w:szCs w:val="20"/>
                <w:shd w:val="clear" w:color="auto" w:fill="FFFFFF"/>
                <w:lang w:val="en-GB" w:eastAsia="en-US"/>
              </w:rPr>
              <w:t>ư</w:t>
            </w:r>
            <w:r w:rsidRPr="00DF1E3C">
              <w:rPr>
                <w:rFonts w:ascii="Arial" w:eastAsia="Times New Roman" w:hAnsi="Arial" w:cs="Arial"/>
                <w:color w:val="212121"/>
                <w:sz w:val="20"/>
                <w:szCs w:val="20"/>
                <w:shd w:val="clear" w:color="auto" w:fill="FFFFFF"/>
                <w:lang w:val="en-GB" w:eastAsia="en-US"/>
              </w:rPr>
              <w:t>ợc li</w:t>
            </w:r>
            <w:r w:rsidRPr="00DF1E3C">
              <w:rPr>
                <w:rFonts w:ascii="Arial" w:eastAsia="Times New Roman" w:hAnsi="Arial" w:cs="Arial" w:hint="eastAsia"/>
                <w:color w:val="212121"/>
                <w:sz w:val="20"/>
                <w:szCs w:val="20"/>
                <w:shd w:val="clear" w:color="auto" w:fill="FFFFFF"/>
                <w:lang w:val="en-GB" w:eastAsia="en-US"/>
              </w:rPr>
              <w:t>ê</w:t>
            </w:r>
            <w:r w:rsidRPr="00DF1E3C">
              <w:rPr>
                <w:rFonts w:ascii="Arial" w:eastAsia="Times New Roman" w:hAnsi="Arial" w:cs="Arial"/>
                <w:color w:val="212121"/>
                <w:sz w:val="20"/>
                <w:szCs w:val="20"/>
                <w:shd w:val="clear" w:color="auto" w:fill="FFFFFF"/>
                <w:lang w:val="en-GB" w:eastAsia="en-US"/>
              </w:rPr>
              <w:t xml:space="preserve">n Bộ tại Trung </w:t>
            </w:r>
            <w:r w:rsidRPr="00DF1E3C">
              <w:rPr>
                <w:rFonts w:ascii="Arial" w:eastAsia="Times New Roman" w:hAnsi="Arial" w:cs="Arial" w:hint="eastAsia"/>
                <w:color w:val="212121"/>
                <w:sz w:val="20"/>
                <w:szCs w:val="20"/>
                <w:shd w:val="clear" w:color="auto" w:fill="FFFFFF"/>
                <w:lang w:val="en-GB" w:eastAsia="en-US"/>
              </w:rPr>
              <w:t>ươ</w:t>
            </w:r>
            <w:r w:rsidRPr="00DF1E3C">
              <w:rPr>
                <w:rFonts w:ascii="Arial" w:eastAsia="Times New Roman" w:hAnsi="Arial" w:cs="Arial"/>
                <w:color w:val="212121"/>
                <w:sz w:val="20"/>
                <w:szCs w:val="20"/>
                <w:shd w:val="clear" w:color="auto" w:fill="FFFFFF"/>
                <w:lang w:val="en-GB" w:eastAsia="en-US"/>
              </w:rPr>
              <w:t>ng về ph</w:t>
            </w:r>
            <w:r w:rsidRPr="00DF1E3C">
              <w:rPr>
                <w:rFonts w:ascii="Arial" w:eastAsia="Times New Roman" w:hAnsi="Arial" w:cs="Arial" w:hint="eastAsia"/>
                <w:color w:val="212121"/>
                <w:sz w:val="20"/>
                <w:szCs w:val="20"/>
                <w:shd w:val="clear" w:color="auto" w:fill="FFFFFF"/>
                <w:lang w:val="en-GB" w:eastAsia="en-US"/>
              </w:rPr>
              <w:t>ò</w:t>
            </w:r>
            <w:r w:rsidRPr="00DF1E3C">
              <w:rPr>
                <w:rFonts w:ascii="Arial" w:eastAsia="Times New Roman" w:hAnsi="Arial" w:cs="Arial"/>
                <w:color w:val="212121"/>
                <w:sz w:val="20"/>
                <w:szCs w:val="20"/>
                <w:shd w:val="clear" w:color="auto" w:fill="FFFFFF"/>
                <w:lang w:val="en-GB" w:eastAsia="en-US"/>
              </w:rPr>
              <w:t>ng chống thi</w:t>
            </w:r>
            <w:r w:rsidRPr="00DF1E3C">
              <w:rPr>
                <w:rFonts w:ascii="Arial" w:eastAsia="Times New Roman" w:hAnsi="Arial" w:cs="Arial" w:hint="eastAsia"/>
                <w:color w:val="212121"/>
                <w:sz w:val="20"/>
                <w:szCs w:val="20"/>
                <w:shd w:val="clear" w:color="auto" w:fill="FFFFFF"/>
                <w:lang w:val="en-GB" w:eastAsia="en-US"/>
              </w:rPr>
              <w:t>ê</w:t>
            </w:r>
            <w:r w:rsidRPr="00DF1E3C">
              <w:rPr>
                <w:rFonts w:ascii="Arial" w:eastAsia="Times New Roman" w:hAnsi="Arial" w:cs="Arial"/>
                <w:color w:val="212121"/>
                <w:sz w:val="20"/>
                <w:szCs w:val="20"/>
                <w:shd w:val="clear" w:color="auto" w:fill="FFFFFF"/>
                <w:lang w:val="en-GB" w:eastAsia="en-US"/>
              </w:rPr>
              <w:t xml:space="preserve">n tai. Bộ NN &amp; PTNT </w:t>
            </w:r>
            <w:r w:rsidRPr="00DF1E3C">
              <w:rPr>
                <w:rFonts w:ascii="Arial" w:eastAsia="Times New Roman" w:hAnsi="Arial" w:cs="Arial" w:hint="eastAsia"/>
                <w:color w:val="212121"/>
                <w:sz w:val="20"/>
                <w:szCs w:val="20"/>
                <w:shd w:val="clear" w:color="auto" w:fill="FFFFFF"/>
                <w:lang w:val="en-GB" w:eastAsia="en-US"/>
              </w:rPr>
              <w:t>đã</w:t>
            </w:r>
            <w:r w:rsidRPr="00DF1E3C">
              <w:rPr>
                <w:rFonts w:ascii="Arial" w:eastAsia="Times New Roman" w:hAnsi="Arial" w:cs="Arial"/>
                <w:color w:val="212121"/>
                <w:sz w:val="20"/>
                <w:szCs w:val="20"/>
                <w:shd w:val="clear" w:color="auto" w:fill="FFFFFF"/>
                <w:lang w:val="en-GB" w:eastAsia="en-US"/>
              </w:rPr>
              <w:t xml:space="preserve"> trải qua việc </w:t>
            </w:r>
            <w:r w:rsidRPr="00DF1E3C">
              <w:rPr>
                <w:rFonts w:ascii="Arial" w:eastAsia="Times New Roman" w:hAnsi="Arial" w:cs="Arial" w:hint="eastAsia"/>
                <w:color w:val="212121"/>
                <w:sz w:val="20"/>
                <w:szCs w:val="20"/>
                <w:shd w:val="clear" w:color="auto" w:fill="FFFFFF"/>
                <w:lang w:val="en-GB" w:eastAsia="en-US"/>
              </w:rPr>
              <w:t>đá</w:t>
            </w:r>
            <w:r w:rsidRPr="00DF1E3C">
              <w:rPr>
                <w:rFonts w:ascii="Arial" w:eastAsia="Times New Roman" w:hAnsi="Arial" w:cs="Arial"/>
                <w:color w:val="212121"/>
                <w:sz w:val="20"/>
                <w:szCs w:val="20"/>
                <w:shd w:val="clear" w:color="auto" w:fill="FFFFFF"/>
                <w:lang w:val="en-GB" w:eastAsia="en-US"/>
              </w:rPr>
              <w:t>nh gi</w:t>
            </w:r>
            <w:r w:rsidRPr="00DF1E3C">
              <w:rPr>
                <w:rFonts w:ascii="Arial" w:eastAsia="Times New Roman" w:hAnsi="Arial" w:cs="Arial" w:hint="eastAsia"/>
                <w:color w:val="212121"/>
                <w:sz w:val="20"/>
                <w:szCs w:val="20"/>
                <w:shd w:val="clear" w:color="auto" w:fill="FFFFFF"/>
                <w:lang w:val="en-GB" w:eastAsia="en-US"/>
              </w:rPr>
              <w:t>á</w:t>
            </w:r>
            <w:r w:rsidRPr="00DF1E3C">
              <w:rPr>
                <w:rFonts w:ascii="Arial" w:eastAsia="Times New Roman" w:hAnsi="Arial" w:cs="Arial"/>
                <w:color w:val="212121"/>
                <w:sz w:val="20"/>
                <w:szCs w:val="20"/>
                <w:shd w:val="clear" w:color="auto" w:fill="FFFFFF"/>
                <w:lang w:val="en-GB" w:eastAsia="en-US"/>
              </w:rPr>
              <w:t xml:space="preserve"> n</w:t>
            </w:r>
            <w:r w:rsidRPr="00DF1E3C">
              <w:rPr>
                <w:rFonts w:ascii="Arial" w:eastAsia="Times New Roman" w:hAnsi="Arial" w:cs="Arial" w:hint="eastAsia"/>
                <w:color w:val="212121"/>
                <w:sz w:val="20"/>
                <w:szCs w:val="20"/>
                <w:shd w:val="clear" w:color="auto" w:fill="FFFFFF"/>
                <w:lang w:val="en-GB" w:eastAsia="en-US"/>
              </w:rPr>
              <w:t>ă</w:t>
            </w:r>
            <w:r w:rsidRPr="00DF1E3C">
              <w:rPr>
                <w:rFonts w:ascii="Arial" w:eastAsia="Times New Roman" w:hAnsi="Arial" w:cs="Arial"/>
                <w:color w:val="212121"/>
                <w:sz w:val="20"/>
                <w:szCs w:val="20"/>
                <w:shd w:val="clear" w:color="auto" w:fill="FFFFFF"/>
                <w:lang w:val="en-GB" w:eastAsia="en-US"/>
              </w:rPr>
              <w:t>ng lực thực hiện theo y</w:t>
            </w:r>
            <w:r w:rsidRPr="00DF1E3C">
              <w:rPr>
                <w:rFonts w:ascii="Arial" w:eastAsia="Times New Roman" w:hAnsi="Arial" w:cs="Arial" w:hint="eastAsia"/>
                <w:color w:val="212121"/>
                <w:sz w:val="20"/>
                <w:szCs w:val="20"/>
                <w:shd w:val="clear" w:color="auto" w:fill="FFFFFF"/>
                <w:lang w:val="en-GB" w:eastAsia="en-US"/>
              </w:rPr>
              <w:t>ê</w:t>
            </w:r>
            <w:r w:rsidRPr="00DF1E3C">
              <w:rPr>
                <w:rFonts w:ascii="Arial" w:eastAsia="Times New Roman" w:hAnsi="Arial" w:cs="Arial"/>
                <w:color w:val="212121"/>
                <w:sz w:val="20"/>
                <w:szCs w:val="20"/>
                <w:shd w:val="clear" w:color="auto" w:fill="FFFFFF"/>
                <w:lang w:val="en-GB" w:eastAsia="en-US"/>
              </w:rPr>
              <w:t>u cầu của quốc gia ph</w:t>
            </w:r>
            <w:r w:rsidRPr="00DF1E3C">
              <w:rPr>
                <w:rFonts w:ascii="Arial" w:eastAsia="Times New Roman" w:hAnsi="Arial" w:cs="Arial" w:hint="eastAsia"/>
                <w:color w:val="212121"/>
                <w:sz w:val="20"/>
                <w:szCs w:val="20"/>
                <w:shd w:val="clear" w:color="auto" w:fill="FFFFFF"/>
                <w:lang w:val="en-GB" w:eastAsia="en-US"/>
              </w:rPr>
              <w:t>ươ</w:t>
            </w:r>
            <w:r w:rsidRPr="00DF1E3C">
              <w:rPr>
                <w:rFonts w:ascii="Arial" w:eastAsia="Times New Roman" w:hAnsi="Arial" w:cs="Arial"/>
                <w:color w:val="212121"/>
                <w:sz w:val="20"/>
                <w:szCs w:val="20"/>
                <w:shd w:val="clear" w:color="auto" w:fill="FFFFFF"/>
                <w:lang w:val="en-GB" w:eastAsia="en-US"/>
              </w:rPr>
              <w:t xml:space="preserve">ng thức của UNDP (NIM). Việc </w:t>
            </w:r>
            <w:r w:rsidRPr="00DF1E3C">
              <w:rPr>
                <w:rFonts w:ascii="Arial" w:eastAsia="Times New Roman" w:hAnsi="Arial" w:cs="Arial" w:hint="eastAsia"/>
                <w:color w:val="212121"/>
                <w:sz w:val="20"/>
                <w:szCs w:val="20"/>
                <w:shd w:val="clear" w:color="auto" w:fill="FFFFFF"/>
                <w:lang w:val="en-GB" w:eastAsia="en-US"/>
              </w:rPr>
              <w:t>đá</w:t>
            </w:r>
            <w:r w:rsidRPr="00DF1E3C">
              <w:rPr>
                <w:rFonts w:ascii="Arial" w:eastAsia="Times New Roman" w:hAnsi="Arial" w:cs="Arial"/>
                <w:color w:val="212121"/>
                <w:sz w:val="20"/>
                <w:szCs w:val="20"/>
                <w:shd w:val="clear" w:color="auto" w:fill="FFFFFF"/>
                <w:lang w:val="en-GB" w:eastAsia="en-US"/>
              </w:rPr>
              <w:t>nh gi</w:t>
            </w:r>
            <w:r w:rsidRPr="00DF1E3C">
              <w:rPr>
                <w:rFonts w:ascii="Arial" w:eastAsia="Times New Roman" w:hAnsi="Arial" w:cs="Arial" w:hint="eastAsia"/>
                <w:color w:val="212121"/>
                <w:sz w:val="20"/>
                <w:szCs w:val="20"/>
                <w:shd w:val="clear" w:color="auto" w:fill="FFFFFF"/>
                <w:lang w:val="en-GB" w:eastAsia="en-US"/>
              </w:rPr>
              <w:t>á</w:t>
            </w:r>
            <w:r w:rsidRPr="00DF1E3C">
              <w:rPr>
                <w:rFonts w:ascii="Arial" w:eastAsia="Times New Roman" w:hAnsi="Arial" w:cs="Arial"/>
                <w:color w:val="212121"/>
                <w:sz w:val="20"/>
                <w:szCs w:val="20"/>
                <w:shd w:val="clear" w:color="auto" w:fill="FFFFFF"/>
                <w:lang w:val="en-GB" w:eastAsia="en-US"/>
              </w:rPr>
              <w:t xml:space="preserve"> xem x</w:t>
            </w:r>
            <w:r w:rsidRPr="00DF1E3C">
              <w:rPr>
                <w:rFonts w:ascii="Arial" w:eastAsia="Times New Roman" w:hAnsi="Arial" w:cs="Arial" w:hint="eastAsia"/>
                <w:color w:val="212121"/>
                <w:sz w:val="20"/>
                <w:szCs w:val="20"/>
                <w:shd w:val="clear" w:color="auto" w:fill="FFFFFF"/>
                <w:lang w:val="en-GB" w:eastAsia="en-US"/>
              </w:rPr>
              <w:t>é</w:t>
            </w:r>
            <w:r w:rsidRPr="00DF1E3C">
              <w:rPr>
                <w:rFonts w:ascii="Arial" w:eastAsia="Times New Roman" w:hAnsi="Arial" w:cs="Arial"/>
                <w:color w:val="212121"/>
                <w:sz w:val="20"/>
                <w:szCs w:val="20"/>
                <w:shd w:val="clear" w:color="auto" w:fill="FFFFFF"/>
                <w:lang w:val="en-GB" w:eastAsia="en-US"/>
              </w:rPr>
              <w:t>t n</w:t>
            </w:r>
            <w:r w:rsidRPr="00DF1E3C">
              <w:rPr>
                <w:rFonts w:ascii="Arial" w:eastAsia="Times New Roman" w:hAnsi="Arial" w:cs="Arial" w:hint="eastAsia"/>
                <w:color w:val="212121"/>
                <w:sz w:val="20"/>
                <w:szCs w:val="20"/>
                <w:shd w:val="clear" w:color="auto" w:fill="FFFFFF"/>
                <w:lang w:val="en-GB" w:eastAsia="en-US"/>
              </w:rPr>
              <w:t>ă</w:t>
            </w:r>
            <w:r w:rsidRPr="00DF1E3C">
              <w:rPr>
                <w:rFonts w:ascii="Arial" w:eastAsia="Times New Roman" w:hAnsi="Arial" w:cs="Arial"/>
                <w:color w:val="212121"/>
                <w:sz w:val="20"/>
                <w:szCs w:val="20"/>
                <w:shd w:val="clear" w:color="auto" w:fill="FFFFFF"/>
                <w:lang w:val="en-GB" w:eastAsia="en-US"/>
              </w:rPr>
              <w:t>ng lực quản l</w:t>
            </w:r>
            <w:r w:rsidRPr="00DF1E3C">
              <w:rPr>
                <w:rFonts w:ascii="Arial" w:eastAsia="Times New Roman" w:hAnsi="Arial" w:cs="Arial" w:hint="eastAsia"/>
                <w:color w:val="212121"/>
                <w:sz w:val="20"/>
                <w:szCs w:val="20"/>
                <w:shd w:val="clear" w:color="auto" w:fill="FFFFFF"/>
                <w:lang w:val="en-GB" w:eastAsia="en-US"/>
              </w:rPr>
              <w:t>ý</w:t>
            </w:r>
            <w:r w:rsidRPr="00DF1E3C">
              <w:rPr>
                <w:rFonts w:ascii="Arial" w:eastAsia="Times New Roman" w:hAnsi="Arial" w:cs="Arial"/>
                <w:color w:val="212121"/>
                <w:sz w:val="20"/>
                <w:szCs w:val="20"/>
                <w:shd w:val="clear" w:color="auto" w:fill="FFFFFF"/>
                <w:lang w:val="en-GB" w:eastAsia="en-US"/>
              </w:rPr>
              <w:t xml:space="preserve"> quản l</w:t>
            </w:r>
            <w:r w:rsidRPr="00DF1E3C">
              <w:rPr>
                <w:rFonts w:ascii="Arial" w:eastAsia="Times New Roman" w:hAnsi="Arial" w:cs="Arial" w:hint="eastAsia"/>
                <w:color w:val="212121"/>
                <w:sz w:val="20"/>
                <w:szCs w:val="20"/>
                <w:shd w:val="clear" w:color="auto" w:fill="FFFFFF"/>
                <w:lang w:val="en-GB" w:eastAsia="en-US"/>
              </w:rPr>
              <w:t>ý</w:t>
            </w:r>
            <w:r w:rsidRPr="00DF1E3C">
              <w:rPr>
                <w:rFonts w:ascii="Arial" w:eastAsia="Times New Roman" w:hAnsi="Arial" w:cs="Arial"/>
                <w:color w:val="212121"/>
                <w:sz w:val="20"/>
                <w:szCs w:val="20"/>
                <w:shd w:val="clear" w:color="auto" w:fill="FFFFFF"/>
                <w:lang w:val="en-GB" w:eastAsia="en-US"/>
              </w:rPr>
              <w:t>, kỹ thuật, h</w:t>
            </w:r>
            <w:r w:rsidRPr="00DF1E3C">
              <w:rPr>
                <w:rFonts w:ascii="Arial" w:eastAsia="Times New Roman" w:hAnsi="Arial" w:cs="Arial" w:hint="eastAsia"/>
                <w:color w:val="212121"/>
                <w:sz w:val="20"/>
                <w:szCs w:val="20"/>
                <w:shd w:val="clear" w:color="auto" w:fill="FFFFFF"/>
                <w:lang w:val="en-GB" w:eastAsia="en-US"/>
              </w:rPr>
              <w:t>à</w:t>
            </w:r>
            <w:r w:rsidRPr="00DF1E3C">
              <w:rPr>
                <w:rFonts w:ascii="Arial" w:eastAsia="Times New Roman" w:hAnsi="Arial" w:cs="Arial"/>
                <w:color w:val="212121"/>
                <w:sz w:val="20"/>
                <w:szCs w:val="20"/>
                <w:shd w:val="clear" w:color="auto" w:fill="FFFFFF"/>
                <w:lang w:val="en-GB" w:eastAsia="en-US"/>
              </w:rPr>
              <w:t>nh ch</w:t>
            </w:r>
            <w:r w:rsidRPr="00DF1E3C">
              <w:rPr>
                <w:rFonts w:ascii="Arial" w:eastAsia="Times New Roman" w:hAnsi="Arial" w:cs="Arial" w:hint="eastAsia"/>
                <w:color w:val="212121"/>
                <w:sz w:val="20"/>
                <w:szCs w:val="20"/>
                <w:shd w:val="clear" w:color="auto" w:fill="FFFFFF"/>
                <w:lang w:val="en-GB" w:eastAsia="en-US"/>
              </w:rPr>
              <w:t>í</w:t>
            </w:r>
            <w:r w:rsidRPr="00DF1E3C">
              <w:rPr>
                <w:rFonts w:ascii="Arial" w:eastAsia="Times New Roman" w:hAnsi="Arial" w:cs="Arial"/>
                <w:color w:val="212121"/>
                <w:sz w:val="20"/>
                <w:szCs w:val="20"/>
                <w:shd w:val="clear" w:color="auto" w:fill="FFFFFF"/>
                <w:lang w:val="en-GB" w:eastAsia="en-US"/>
              </w:rPr>
              <w:t>nh v</w:t>
            </w:r>
            <w:r w:rsidRPr="00DF1E3C">
              <w:rPr>
                <w:rFonts w:ascii="Arial" w:eastAsia="Times New Roman" w:hAnsi="Arial" w:cs="Arial" w:hint="eastAsia"/>
                <w:color w:val="212121"/>
                <w:sz w:val="20"/>
                <w:szCs w:val="20"/>
                <w:shd w:val="clear" w:color="auto" w:fill="FFFFFF"/>
                <w:lang w:val="en-GB" w:eastAsia="en-US"/>
              </w:rPr>
              <w:t>à</w:t>
            </w:r>
            <w:r w:rsidRPr="00DF1E3C">
              <w:rPr>
                <w:rFonts w:ascii="Arial" w:eastAsia="Times New Roman" w:hAnsi="Arial" w:cs="Arial"/>
                <w:color w:val="212121"/>
                <w:sz w:val="20"/>
                <w:szCs w:val="20"/>
                <w:shd w:val="clear" w:color="auto" w:fill="FFFFFF"/>
                <w:lang w:val="en-GB" w:eastAsia="en-US"/>
              </w:rPr>
              <w:t xml:space="preserve"> t</w:t>
            </w:r>
            <w:r w:rsidRPr="00DF1E3C">
              <w:rPr>
                <w:rFonts w:ascii="Arial" w:eastAsia="Times New Roman" w:hAnsi="Arial" w:cs="Arial" w:hint="eastAsia"/>
                <w:color w:val="212121"/>
                <w:sz w:val="20"/>
                <w:szCs w:val="20"/>
                <w:shd w:val="clear" w:color="auto" w:fill="FFFFFF"/>
                <w:lang w:val="en-GB" w:eastAsia="en-US"/>
              </w:rPr>
              <w:t>à</w:t>
            </w:r>
            <w:r w:rsidRPr="00DF1E3C">
              <w:rPr>
                <w:rFonts w:ascii="Arial" w:eastAsia="Times New Roman" w:hAnsi="Arial" w:cs="Arial"/>
                <w:color w:val="212121"/>
                <w:sz w:val="20"/>
                <w:szCs w:val="20"/>
                <w:shd w:val="clear" w:color="auto" w:fill="FFFFFF"/>
                <w:lang w:val="en-GB" w:eastAsia="en-US"/>
              </w:rPr>
              <w:t>i ch</w:t>
            </w:r>
            <w:r w:rsidRPr="00DF1E3C">
              <w:rPr>
                <w:rFonts w:ascii="Arial" w:eastAsia="Times New Roman" w:hAnsi="Arial" w:cs="Arial" w:hint="eastAsia"/>
                <w:color w:val="212121"/>
                <w:sz w:val="20"/>
                <w:szCs w:val="20"/>
                <w:shd w:val="clear" w:color="auto" w:fill="FFFFFF"/>
                <w:lang w:val="en-GB" w:eastAsia="en-US"/>
              </w:rPr>
              <w:t>í</w:t>
            </w:r>
            <w:r w:rsidRPr="00DF1E3C">
              <w:rPr>
                <w:rFonts w:ascii="Arial" w:eastAsia="Times New Roman" w:hAnsi="Arial" w:cs="Arial"/>
                <w:color w:val="212121"/>
                <w:sz w:val="20"/>
                <w:szCs w:val="20"/>
                <w:shd w:val="clear" w:color="auto" w:fill="FFFFFF"/>
                <w:lang w:val="en-GB" w:eastAsia="en-US"/>
              </w:rPr>
              <w:t xml:space="preserve">nh. Trong mỗi hạng mục Bộ NN &amp; PTNT </w:t>
            </w:r>
            <w:r w:rsidRPr="00DF1E3C">
              <w:rPr>
                <w:rFonts w:ascii="Arial" w:eastAsia="Times New Roman" w:hAnsi="Arial" w:cs="Arial" w:hint="eastAsia"/>
                <w:color w:val="212121"/>
                <w:sz w:val="20"/>
                <w:szCs w:val="20"/>
                <w:shd w:val="clear" w:color="auto" w:fill="FFFFFF"/>
                <w:lang w:val="en-GB" w:eastAsia="en-US"/>
              </w:rPr>
              <w:t>đ</w:t>
            </w:r>
            <w:r w:rsidRPr="00DF1E3C">
              <w:rPr>
                <w:rFonts w:ascii="Arial" w:eastAsia="Times New Roman" w:hAnsi="Arial" w:cs="Arial"/>
                <w:color w:val="212121"/>
                <w:sz w:val="20"/>
                <w:szCs w:val="20"/>
                <w:shd w:val="clear" w:color="auto" w:fill="FFFFFF"/>
                <w:lang w:val="en-GB" w:eastAsia="en-US"/>
              </w:rPr>
              <w:t xml:space="preserve">ều </w:t>
            </w:r>
            <w:r w:rsidRPr="00DF1E3C">
              <w:rPr>
                <w:rFonts w:ascii="Arial" w:eastAsia="Times New Roman" w:hAnsi="Arial" w:cs="Arial" w:hint="eastAsia"/>
                <w:color w:val="212121"/>
                <w:sz w:val="20"/>
                <w:szCs w:val="20"/>
                <w:shd w:val="clear" w:color="auto" w:fill="FFFFFF"/>
                <w:lang w:val="en-GB" w:eastAsia="en-US"/>
              </w:rPr>
              <w:t>đá</w:t>
            </w:r>
            <w:r w:rsidRPr="00DF1E3C">
              <w:rPr>
                <w:rFonts w:ascii="Arial" w:eastAsia="Times New Roman" w:hAnsi="Arial" w:cs="Arial"/>
                <w:color w:val="212121"/>
                <w:sz w:val="20"/>
                <w:szCs w:val="20"/>
                <w:shd w:val="clear" w:color="auto" w:fill="FFFFFF"/>
                <w:lang w:val="en-GB" w:eastAsia="en-US"/>
              </w:rPr>
              <w:t>p ứng y</w:t>
            </w:r>
            <w:r w:rsidRPr="00DF1E3C">
              <w:rPr>
                <w:rFonts w:ascii="Arial" w:eastAsia="Times New Roman" w:hAnsi="Arial" w:cs="Arial" w:hint="eastAsia"/>
                <w:color w:val="212121"/>
                <w:sz w:val="20"/>
                <w:szCs w:val="20"/>
                <w:shd w:val="clear" w:color="auto" w:fill="FFFFFF"/>
                <w:lang w:val="en-GB" w:eastAsia="en-US"/>
              </w:rPr>
              <w:t>ê</w:t>
            </w:r>
            <w:r w:rsidRPr="00DF1E3C">
              <w:rPr>
                <w:rFonts w:ascii="Arial" w:eastAsia="Times New Roman" w:hAnsi="Arial" w:cs="Arial"/>
                <w:color w:val="212121"/>
                <w:sz w:val="20"/>
                <w:szCs w:val="20"/>
                <w:shd w:val="clear" w:color="auto" w:fill="FFFFFF"/>
                <w:lang w:val="en-GB" w:eastAsia="en-US"/>
              </w:rPr>
              <w:t>u cầu của UNDP. Cần l</w:t>
            </w:r>
            <w:r w:rsidRPr="00DF1E3C">
              <w:rPr>
                <w:rFonts w:ascii="Arial" w:eastAsia="Times New Roman" w:hAnsi="Arial" w:cs="Arial" w:hint="eastAsia"/>
                <w:color w:val="212121"/>
                <w:sz w:val="20"/>
                <w:szCs w:val="20"/>
                <w:shd w:val="clear" w:color="auto" w:fill="FFFFFF"/>
                <w:lang w:val="en-GB" w:eastAsia="en-US"/>
              </w:rPr>
              <w:t>ư</w:t>
            </w:r>
            <w:r w:rsidRPr="00DF1E3C">
              <w:rPr>
                <w:rFonts w:ascii="Arial" w:eastAsia="Times New Roman" w:hAnsi="Arial" w:cs="Arial"/>
                <w:color w:val="212121"/>
                <w:sz w:val="20"/>
                <w:szCs w:val="20"/>
                <w:shd w:val="clear" w:color="auto" w:fill="FFFFFF"/>
                <w:lang w:val="en-GB" w:eastAsia="en-US"/>
              </w:rPr>
              <w:t xml:space="preserve">u </w:t>
            </w:r>
            <w:r w:rsidRPr="00DF1E3C">
              <w:rPr>
                <w:rFonts w:ascii="Arial" w:eastAsia="Times New Roman" w:hAnsi="Arial" w:cs="Arial" w:hint="eastAsia"/>
                <w:color w:val="212121"/>
                <w:sz w:val="20"/>
                <w:szCs w:val="20"/>
                <w:shd w:val="clear" w:color="auto" w:fill="FFFFFF"/>
                <w:lang w:val="en-GB" w:eastAsia="en-US"/>
              </w:rPr>
              <w:t>ý</w:t>
            </w:r>
            <w:r w:rsidRPr="00DF1E3C">
              <w:rPr>
                <w:rFonts w:ascii="Arial" w:eastAsia="Times New Roman" w:hAnsi="Arial" w:cs="Arial"/>
                <w:color w:val="212121"/>
                <w:sz w:val="20"/>
                <w:szCs w:val="20"/>
                <w:shd w:val="clear" w:color="auto" w:fill="FFFFFF"/>
                <w:lang w:val="en-GB" w:eastAsia="en-US"/>
              </w:rPr>
              <w:t xml:space="preserve"> rằng việc </w:t>
            </w:r>
            <w:r w:rsidRPr="00DF1E3C">
              <w:rPr>
                <w:rFonts w:ascii="Arial" w:eastAsia="Times New Roman" w:hAnsi="Arial" w:cs="Arial" w:hint="eastAsia"/>
                <w:color w:val="212121"/>
                <w:sz w:val="20"/>
                <w:szCs w:val="20"/>
                <w:shd w:val="clear" w:color="auto" w:fill="FFFFFF"/>
                <w:lang w:val="en-GB" w:eastAsia="en-US"/>
              </w:rPr>
              <w:t>đá</w:t>
            </w:r>
            <w:r w:rsidRPr="00DF1E3C">
              <w:rPr>
                <w:rFonts w:ascii="Arial" w:eastAsia="Times New Roman" w:hAnsi="Arial" w:cs="Arial"/>
                <w:color w:val="212121"/>
                <w:sz w:val="20"/>
                <w:szCs w:val="20"/>
                <w:shd w:val="clear" w:color="auto" w:fill="FFFFFF"/>
                <w:lang w:val="en-GB" w:eastAsia="en-US"/>
              </w:rPr>
              <w:t>nh gi</w:t>
            </w:r>
            <w:r w:rsidRPr="00DF1E3C">
              <w:rPr>
                <w:rFonts w:ascii="Arial" w:eastAsia="Times New Roman" w:hAnsi="Arial" w:cs="Arial" w:hint="eastAsia"/>
                <w:color w:val="212121"/>
                <w:sz w:val="20"/>
                <w:szCs w:val="20"/>
                <w:shd w:val="clear" w:color="auto" w:fill="FFFFFF"/>
                <w:lang w:val="en-GB" w:eastAsia="en-US"/>
              </w:rPr>
              <w:t>á</w:t>
            </w:r>
            <w:r w:rsidRPr="00DF1E3C">
              <w:rPr>
                <w:rFonts w:ascii="Arial" w:eastAsia="Times New Roman" w:hAnsi="Arial" w:cs="Arial"/>
                <w:color w:val="212121"/>
                <w:sz w:val="20"/>
                <w:szCs w:val="20"/>
                <w:shd w:val="clear" w:color="auto" w:fill="FFFFFF"/>
                <w:lang w:val="en-GB" w:eastAsia="en-US"/>
              </w:rPr>
              <w:t xml:space="preserve"> n</w:t>
            </w:r>
            <w:r w:rsidRPr="00DF1E3C">
              <w:rPr>
                <w:rFonts w:ascii="Arial" w:eastAsia="Times New Roman" w:hAnsi="Arial" w:cs="Arial" w:hint="eastAsia"/>
                <w:color w:val="212121"/>
                <w:sz w:val="20"/>
                <w:szCs w:val="20"/>
                <w:shd w:val="clear" w:color="auto" w:fill="FFFFFF"/>
                <w:lang w:val="en-GB" w:eastAsia="en-US"/>
              </w:rPr>
              <w:t>ă</w:t>
            </w:r>
            <w:r w:rsidRPr="00DF1E3C">
              <w:rPr>
                <w:rFonts w:ascii="Arial" w:eastAsia="Times New Roman" w:hAnsi="Arial" w:cs="Arial"/>
                <w:color w:val="212121"/>
                <w:sz w:val="20"/>
                <w:szCs w:val="20"/>
                <w:shd w:val="clear" w:color="auto" w:fill="FFFFFF"/>
                <w:lang w:val="en-GB" w:eastAsia="en-US"/>
              </w:rPr>
              <w:t>ng lực chỉ ra c</w:t>
            </w:r>
            <w:r w:rsidRPr="00DF1E3C">
              <w:rPr>
                <w:rFonts w:ascii="Arial" w:eastAsia="Times New Roman" w:hAnsi="Arial" w:cs="Arial" w:hint="eastAsia"/>
                <w:color w:val="212121"/>
                <w:sz w:val="20"/>
                <w:szCs w:val="20"/>
                <w:shd w:val="clear" w:color="auto" w:fill="FFFFFF"/>
                <w:lang w:val="en-GB" w:eastAsia="en-US"/>
              </w:rPr>
              <w:t>ô</w:t>
            </w:r>
            <w:r w:rsidRPr="00DF1E3C">
              <w:rPr>
                <w:rFonts w:ascii="Arial" w:eastAsia="Times New Roman" w:hAnsi="Arial" w:cs="Arial"/>
                <w:color w:val="212121"/>
                <w:sz w:val="20"/>
                <w:szCs w:val="20"/>
                <w:shd w:val="clear" w:color="auto" w:fill="FFFFFF"/>
                <w:lang w:val="en-GB" w:eastAsia="en-US"/>
              </w:rPr>
              <w:t>ng việc thực hiện th</w:t>
            </w:r>
            <w:r w:rsidRPr="00DF1E3C">
              <w:rPr>
                <w:rFonts w:ascii="Arial" w:eastAsia="Times New Roman" w:hAnsi="Arial" w:cs="Arial" w:hint="eastAsia"/>
                <w:color w:val="212121"/>
                <w:sz w:val="20"/>
                <w:szCs w:val="20"/>
                <w:shd w:val="clear" w:color="auto" w:fill="FFFFFF"/>
                <w:lang w:val="en-GB" w:eastAsia="en-US"/>
              </w:rPr>
              <w:t>ư</w:t>
            </w:r>
            <w:r w:rsidRPr="00DF1E3C">
              <w:rPr>
                <w:rFonts w:ascii="Arial" w:eastAsia="Times New Roman" w:hAnsi="Arial" w:cs="Arial"/>
                <w:color w:val="212121"/>
                <w:sz w:val="20"/>
                <w:szCs w:val="20"/>
                <w:shd w:val="clear" w:color="auto" w:fill="FFFFFF"/>
                <w:lang w:val="en-GB" w:eastAsia="en-US"/>
              </w:rPr>
              <w:t>ờng xuy</w:t>
            </w:r>
            <w:r w:rsidRPr="00DF1E3C">
              <w:rPr>
                <w:rFonts w:ascii="Arial" w:eastAsia="Times New Roman" w:hAnsi="Arial" w:cs="Arial" w:hint="eastAsia"/>
                <w:color w:val="212121"/>
                <w:sz w:val="20"/>
                <w:szCs w:val="20"/>
                <w:shd w:val="clear" w:color="auto" w:fill="FFFFFF"/>
                <w:lang w:val="en-GB" w:eastAsia="en-US"/>
              </w:rPr>
              <w:t>ê</w:t>
            </w:r>
            <w:r w:rsidRPr="00DF1E3C">
              <w:rPr>
                <w:rFonts w:ascii="Arial" w:eastAsia="Times New Roman" w:hAnsi="Arial" w:cs="Arial"/>
                <w:color w:val="212121"/>
                <w:sz w:val="20"/>
                <w:szCs w:val="20"/>
                <w:shd w:val="clear" w:color="auto" w:fill="FFFFFF"/>
                <w:lang w:val="en-GB" w:eastAsia="en-US"/>
              </w:rPr>
              <w:t>n cao (80%) so với một lịch sử của c</w:t>
            </w:r>
            <w:r w:rsidRPr="00DF1E3C">
              <w:rPr>
                <w:rFonts w:ascii="Arial" w:eastAsia="Times New Roman" w:hAnsi="Arial" w:cs="Arial" w:hint="eastAsia"/>
                <w:color w:val="212121"/>
                <w:sz w:val="20"/>
                <w:szCs w:val="20"/>
                <w:shd w:val="clear" w:color="auto" w:fill="FFFFFF"/>
                <w:lang w:val="en-GB" w:eastAsia="en-US"/>
              </w:rPr>
              <w:t>á</w:t>
            </w:r>
            <w:r w:rsidRPr="00DF1E3C">
              <w:rPr>
                <w:rFonts w:ascii="Arial" w:eastAsia="Times New Roman" w:hAnsi="Arial" w:cs="Arial"/>
                <w:color w:val="212121"/>
                <w:sz w:val="20"/>
                <w:szCs w:val="20"/>
                <w:shd w:val="clear" w:color="auto" w:fill="FFFFFF"/>
                <w:lang w:val="en-GB" w:eastAsia="en-US"/>
              </w:rPr>
              <w:t>c cuộc kiểm to</w:t>
            </w:r>
            <w:r w:rsidRPr="00DF1E3C">
              <w:rPr>
                <w:rFonts w:ascii="Arial" w:eastAsia="Times New Roman" w:hAnsi="Arial" w:cs="Arial" w:hint="eastAsia"/>
                <w:color w:val="212121"/>
                <w:sz w:val="20"/>
                <w:szCs w:val="20"/>
                <w:shd w:val="clear" w:color="auto" w:fill="FFFFFF"/>
                <w:lang w:val="en-GB" w:eastAsia="en-US"/>
              </w:rPr>
              <w:t>á</w:t>
            </w:r>
            <w:r w:rsidRPr="00DF1E3C">
              <w:rPr>
                <w:rFonts w:ascii="Arial" w:eastAsia="Times New Roman" w:hAnsi="Arial" w:cs="Arial"/>
                <w:color w:val="212121"/>
                <w:sz w:val="20"/>
                <w:szCs w:val="20"/>
                <w:shd w:val="clear" w:color="auto" w:fill="FFFFFF"/>
                <w:lang w:val="en-GB" w:eastAsia="en-US"/>
              </w:rPr>
              <w:t>n ch</w:t>
            </w:r>
            <w:r w:rsidRPr="00DF1E3C">
              <w:rPr>
                <w:rFonts w:ascii="Arial" w:eastAsia="Times New Roman" w:hAnsi="Arial" w:cs="Arial" w:hint="eastAsia"/>
                <w:color w:val="212121"/>
                <w:sz w:val="20"/>
                <w:szCs w:val="20"/>
                <w:shd w:val="clear" w:color="auto" w:fill="FFFFFF"/>
                <w:lang w:val="en-GB" w:eastAsia="en-US"/>
              </w:rPr>
              <w:t>ư</w:t>
            </w:r>
            <w:r w:rsidRPr="00DF1E3C">
              <w:rPr>
                <w:rFonts w:ascii="Arial" w:eastAsia="Times New Roman" w:hAnsi="Arial" w:cs="Arial"/>
                <w:color w:val="212121"/>
                <w:sz w:val="20"/>
                <w:szCs w:val="20"/>
                <w:shd w:val="clear" w:color="auto" w:fill="FFFFFF"/>
                <w:lang w:val="en-GB" w:eastAsia="en-US"/>
              </w:rPr>
              <w:t xml:space="preserve">a </w:t>
            </w:r>
            <w:r w:rsidRPr="00DF1E3C">
              <w:rPr>
                <w:rFonts w:ascii="Arial" w:eastAsia="Times New Roman" w:hAnsi="Arial" w:cs="Arial" w:hint="eastAsia"/>
                <w:color w:val="212121"/>
                <w:sz w:val="20"/>
                <w:szCs w:val="20"/>
                <w:shd w:val="clear" w:color="auto" w:fill="FFFFFF"/>
                <w:lang w:val="en-GB" w:eastAsia="en-US"/>
              </w:rPr>
              <w:t>đ</w:t>
            </w:r>
            <w:r w:rsidRPr="00DF1E3C">
              <w:rPr>
                <w:rFonts w:ascii="Arial" w:eastAsia="Times New Roman" w:hAnsi="Arial" w:cs="Arial"/>
                <w:color w:val="212121"/>
                <w:sz w:val="20"/>
                <w:szCs w:val="20"/>
                <w:shd w:val="clear" w:color="auto" w:fill="FFFFFF"/>
                <w:lang w:val="en-GB" w:eastAsia="en-US"/>
              </w:rPr>
              <w:t xml:space="preserve">ầy </w:t>
            </w:r>
            <w:r w:rsidRPr="00DF1E3C">
              <w:rPr>
                <w:rFonts w:ascii="Arial" w:eastAsia="Times New Roman" w:hAnsi="Arial" w:cs="Arial" w:hint="eastAsia"/>
                <w:color w:val="212121"/>
                <w:sz w:val="20"/>
                <w:szCs w:val="20"/>
                <w:shd w:val="clear" w:color="auto" w:fill="FFFFFF"/>
                <w:lang w:val="en-GB" w:eastAsia="en-US"/>
              </w:rPr>
              <w:t>đ</w:t>
            </w:r>
            <w:r w:rsidRPr="00DF1E3C">
              <w:rPr>
                <w:rFonts w:ascii="Arial" w:eastAsia="Times New Roman" w:hAnsi="Arial" w:cs="Arial"/>
                <w:color w:val="212121"/>
                <w:sz w:val="20"/>
                <w:szCs w:val="20"/>
                <w:shd w:val="clear" w:color="auto" w:fill="FFFFFF"/>
                <w:lang w:val="en-GB" w:eastAsia="en-US"/>
              </w:rPr>
              <w:t>ủ. UNDP v</w:t>
            </w:r>
            <w:r w:rsidRPr="00DF1E3C">
              <w:rPr>
                <w:rFonts w:ascii="Arial" w:eastAsia="Times New Roman" w:hAnsi="Arial" w:cs="Arial" w:hint="eastAsia"/>
                <w:color w:val="212121"/>
                <w:sz w:val="20"/>
                <w:szCs w:val="20"/>
                <w:shd w:val="clear" w:color="auto" w:fill="FFFFFF"/>
                <w:lang w:val="en-GB" w:eastAsia="en-US"/>
              </w:rPr>
              <w:t>à</w:t>
            </w:r>
            <w:r w:rsidRPr="00DF1E3C">
              <w:rPr>
                <w:rFonts w:ascii="Arial" w:eastAsia="Times New Roman" w:hAnsi="Arial" w:cs="Arial"/>
                <w:color w:val="212121"/>
                <w:sz w:val="20"/>
                <w:szCs w:val="20"/>
                <w:shd w:val="clear" w:color="auto" w:fill="FFFFFF"/>
                <w:lang w:val="en-GB" w:eastAsia="en-US"/>
              </w:rPr>
              <w:t xml:space="preserve"> Bộ NN &amp; PTNT cũng c</w:t>
            </w:r>
            <w:r w:rsidRPr="00DF1E3C">
              <w:rPr>
                <w:rFonts w:ascii="Arial" w:eastAsia="Times New Roman" w:hAnsi="Arial" w:cs="Arial" w:hint="eastAsia"/>
                <w:color w:val="212121"/>
                <w:sz w:val="20"/>
                <w:szCs w:val="20"/>
                <w:shd w:val="clear" w:color="auto" w:fill="FFFFFF"/>
                <w:lang w:val="en-GB" w:eastAsia="en-US"/>
              </w:rPr>
              <w:t>ó</w:t>
            </w:r>
            <w:r w:rsidRPr="00DF1E3C">
              <w:rPr>
                <w:rFonts w:ascii="Arial" w:eastAsia="Times New Roman" w:hAnsi="Arial" w:cs="Arial"/>
                <w:color w:val="212121"/>
                <w:sz w:val="20"/>
                <w:szCs w:val="20"/>
                <w:shd w:val="clear" w:color="auto" w:fill="FFFFFF"/>
                <w:lang w:val="en-GB" w:eastAsia="en-US"/>
              </w:rPr>
              <w:t xml:space="preserve"> một lịch sử của sự hợp t</w:t>
            </w:r>
            <w:r w:rsidRPr="00DF1E3C">
              <w:rPr>
                <w:rFonts w:ascii="Arial" w:eastAsia="Times New Roman" w:hAnsi="Arial" w:cs="Arial" w:hint="eastAsia"/>
                <w:color w:val="212121"/>
                <w:sz w:val="20"/>
                <w:szCs w:val="20"/>
                <w:shd w:val="clear" w:color="auto" w:fill="FFFFFF"/>
                <w:lang w:val="en-GB" w:eastAsia="en-US"/>
              </w:rPr>
              <w:t>á</w:t>
            </w:r>
            <w:r w:rsidRPr="00DF1E3C">
              <w:rPr>
                <w:rFonts w:ascii="Arial" w:eastAsia="Times New Roman" w:hAnsi="Arial" w:cs="Arial"/>
                <w:color w:val="212121"/>
                <w:sz w:val="20"/>
                <w:szCs w:val="20"/>
                <w:shd w:val="clear" w:color="auto" w:fill="FFFFFF"/>
                <w:lang w:val="en-GB" w:eastAsia="en-US"/>
              </w:rPr>
              <w:t>c th</w:t>
            </w:r>
            <w:r w:rsidRPr="00DF1E3C">
              <w:rPr>
                <w:rFonts w:ascii="Arial" w:eastAsia="Times New Roman" w:hAnsi="Arial" w:cs="Arial" w:hint="eastAsia"/>
                <w:color w:val="212121"/>
                <w:sz w:val="20"/>
                <w:szCs w:val="20"/>
                <w:shd w:val="clear" w:color="auto" w:fill="FFFFFF"/>
                <w:lang w:val="en-GB" w:eastAsia="en-US"/>
              </w:rPr>
              <w:t>à</w:t>
            </w:r>
            <w:r w:rsidRPr="00DF1E3C">
              <w:rPr>
                <w:rFonts w:ascii="Arial" w:eastAsia="Times New Roman" w:hAnsi="Arial" w:cs="Arial"/>
                <w:color w:val="212121"/>
                <w:sz w:val="20"/>
                <w:szCs w:val="20"/>
                <w:shd w:val="clear" w:color="auto" w:fill="FFFFFF"/>
                <w:lang w:val="en-GB" w:eastAsia="en-US"/>
              </w:rPr>
              <w:t xml:space="preserve">nh </w:t>
            </w:r>
            <w:proofErr w:type="gramStart"/>
            <w:r w:rsidRPr="00DF1E3C">
              <w:rPr>
                <w:rFonts w:ascii="Arial" w:eastAsia="Times New Roman" w:hAnsi="Arial" w:cs="Arial"/>
                <w:color w:val="212121"/>
                <w:sz w:val="20"/>
                <w:szCs w:val="20"/>
                <w:shd w:val="clear" w:color="auto" w:fill="FFFFFF"/>
                <w:lang w:val="en-GB" w:eastAsia="en-US"/>
              </w:rPr>
              <w:t>c</w:t>
            </w:r>
            <w:r w:rsidRPr="00DF1E3C">
              <w:rPr>
                <w:rFonts w:ascii="Arial" w:eastAsia="Times New Roman" w:hAnsi="Arial" w:cs="Arial" w:hint="eastAsia"/>
                <w:color w:val="212121"/>
                <w:sz w:val="20"/>
                <w:szCs w:val="20"/>
                <w:shd w:val="clear" w:color="auto" w:fill="FFFFFF"/>
                <w:lang w:val="en-GB" w:eastAsia="en-US"/>
              </w:rPr>
              <w:t>ô</w:t>
            </w:r>
            <w:r w:rsidRPr="00DF1E3C">
              <w:rPr>
                <w:rFonts w:ascii="Arial" w:eastAsia="Times New Roman" w:hAnsi="Arial" w:cs="Arial"/>
                <w:color w:val="212121"/>
                <w:sz w:val="20"/>
                <w:szCs w:val="20"/>
                <w:shd w:val="clear" w:color="auto" w:fill="FFFFFF"/>
                <w:lang w:val="en-GB" w:eastAsia="en-US"/>
              </w:rPr>
              <w:t>ng ,</w:t>
            </w:r>
            <w:proofErr w:type="gramEnd"/>
            <w:r w:rsidRPr="00DF1E3C">
              <w:rPr>
                <w:rFonts w:ascii="Arial" w:eastAsia="Times New Roman" w:hAnsi="Arial" w:cs="Arial"/>
                <w:color w:val="212121"/>
                <w:sz w:val="20"/>
                <w:szCs w:val="20"/>
                <w:shd w:val="clear" w:color="auto" w:fill="FFFFFF"/>
                <w:lang w:val="en-GB" w:eastAsia="en-US"/>
              </w:rPr>
              <w:t xml:space="preserve"> bao gồm cả c</w:t>
            </w:r>
            <w:r w:rsidRPr="00DF1E3C">
              <w:rPr>
                <w:rFonts w:ascii="Arial" w:eastAsia="Times New Roman" w:hAnsi="Arial" w:cs="Arial" w:hint="eastAsia"/>
                <w:color w:val="212121"/>
                <w:sz w:val="20"/>
                <w:szCs w:val="20"/>
                <w:shd w:val="clear" w:color="auto" w:fill="FFFFFF"/>
                <w:lang w:val="en-GB" w:eastAsia="en-US"/>
              </w:rPr>
              <w:t>á</w:t>
            </w:r>
            <w:r w:rsidRPr="00DF1E3C">
              <w:rPr>
                <w:rFonts w:ascii="Arial" w:eastAsia="Times New Roman" w:hAnsi="Arial" w:cs="Arial"/>
                <w:color w:val="212121"/>
                <w:sz w:val="20"/>
                <w:szCs w:val="20"/>
                <w:shd w:val="clear" w:color="auto" w:fill="FFFFFF"/>
                <w:lang w:val="en-GB" w:eastAsia="en-US"/>
              </w:rPr>
              <w:t>c ch</w:t>
            </w:r>
            <w:r w:rsidRPr="00DF1E3C">
              <w:rPr>
                <w:rFonts w:ascii="Arial" w:eastAsia="Times New Roman" w:hAnsi="Arial" w:cs="Arial" w:hint="eastAsia"/>
                <w:color w:val="212121"/>
                <w:sz w:val="20"/>
                <w:szCs w:val="20"/>
                <w:shd w:val="clear" w:color="auto" w:fill="FFFFFF"/>
                <w:lang w:val="en-GB" w:eastAsia="en-US"/>
              </w:rPr>
              <w:t>ươ</w:t>
            </w:r>
            <w:r w:rsidRPr="00DF1E3C">
              <w:rPr>
                <w:rFonts w:ascii="Arial" w:eastAsia="Times New Roman" w:hAnsi="Arial" w:cs="Arial"/>
                <w:color w:val="212121"/>
                <w:sz w:val="20"/>
                <w:szCs w:val="20"/>
                <w:shd w:val="clear" w:color="auto" w:fill="FFFFFF"/>
                <w:lang w:val="en-GB" w:eastAsia="en-US"/>
              </w:rPr>
              <w:t>ng tr</w:t>
            </w:r>
            <w:r w:rsidRPr="00DF1E3C">
              <w:rPr>
                <w:rFonts w:ascii="Arial" w:eastAsia="Times New Roman" w:hAnsi="Arial" w:cs="Arial" w:hint="eastAsia"/>
                <w:color w:val="212121"/>
                <w:sz w:val="20"/>
                <w:szCs w:val="20"/>
                <w:shd w:val="clear" w:color="auto" w:fill="FFFFFF"/>
                <w:lang w:val="en-GB" w:eastAsia="en-US"/>
              </w:rPr>
              <w:t>ì</w:t>
            </w:r>
            <w:r w:rsidRPr="00DF1E3C">
              <w:rPr>
                <w:rFonts w:ascii="Arial" w:eastAsia="Times New Roman" w:hAnsi="Arial" w:cs="Arial"/>
                <w:color w:val="212121"/>
                <w:sz w:val="20"/>
                <w:szCs w:val="20"/>
                <w:shd w:val="clear" w:color="auto" w:fill="FFFFFF"/>
                <w:lang w:val="en-GB" w:eastAsia="en-US"/>
              </w:rPr>
              <w:t>nh CBDRM v</w:t>
            </w:r>
            <w:r w:rsidRPr="00DF1E3C">
              <w:rPr>
                <w:rFonts w:ascii="Arial" w:eastAsia="Times New Roman" w:hAnsi="Arial" w:cs="Arial" w:hint="eastAsia"/>
                <w:color w:val="212121"/>
                <w:sz w:val="20"/>
                <w:szCs w:val="20"/>
                <w:shd w:val="clear" w:color="auto" w:fill="FFFFFF"/>
                <w:lang w:val="en-GB" w:eastAsia="en-US"/>
              </w:rPr>
              <w:t>à</w:t>
            </w:r>
            <w:r w:rsidRPr="00DF1E3C">
              <w:rPr>
                <w:rFonts w:ascii="Arial" w:eastAsia="Times New Roman" w:hAnsi="Arial" w:cs="Arial"/>
                <w:color w:val="212121"/>
                <w:sz w:val="20"/>
                <w:szCs w:val="20"/>
                <w:shd w:val="clear" w:color="auto" w:fill="FFFFFF"/>
                <w:lang w:val="en-GB" w:eastAsia="en-US"/>
              </w:rPr>
              <w:t xml:space="preserve"> UN- REDD</w:t>
            </w:r>
            <w:r w:rsidR="00D2075B">
              <w:rPr>
                <w:rFonts w:ascii="Arial" w:eastAsia="Times New Roman" w:hAnsi="Arial" w:cs="Arial"/>
                <w:color w:val="212121"/>
                <w:sz w:val="20"/>
                <w:szCs w:val="20"/>
                <w:shd w:val="clear" w:color="auto" w:fill="FFFFFF"/>
                <w:lang w:val="en-GB" w:eastAsia="en-US"/>
              </w:rPr>
              <w:t>.</w:t>
            </w:r>
          </w:p>
          <w:p w:rsidR="00823FD0" w:rsidRPr="001F2557" w:rsidRDefault="00823FD0" w:rsidP="00823FD0">
            <w:pPr>
              <w:tabs>
                <w:tab w:val="left" w:pos="455"/>
                <w:tab w:val="left" w:pos="851"/>
              </w:tabs>
              <w:spacing w:after="0" w:line="240" w:lineRule="auto"/>
              <w:contextualSpacing/>
              <w:jc w:val="both"/>
              <w:rPr>
                <w:rFonts w:ascii="Arial" w:eastAsia="Times New Roman" w:hAnsi="Arial" w:cs="Arial"/>
                <w:i/>
                <w:color w:val="000000"/>
                <w:sz w:val="20"/>
                <w:lang w:eastAsia="ja-JP"/>
              </w:rPr>
            </w:pPr>
          </w:p>
        </w:tc>
      </w:tr>
      <w:tr w:rsidR="006827A5" w:rsidRPr="00612109" w:rsidTr="00823FD0">
        <w:trPr>
          <w:trHeight w:val="359"/>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827A5" w:rsidRPr="00E92093" w:rsidRDefault="006F3A3F" w:rsidP="00706C9B">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lastRenderedPageBreak/>
              <w:t>E</w:t>
            </w:r>
            <w:r w:rsidR="006827A5" w:rsidRPr="00CB01A4">
              <w:rPr>
                <w:rFonts w:ascii="Arial" w:eastAsia="Times New Roman" w:hAnsi="Arial" w:cs="Arial"/>
                <w:color w:val="24634F"/>
                <w:sz w:val="20"/>
                <w:lang w:eastAsia="ja-JP"/>
              </w:rPr>
              <w:t xml:space="preserve">.5.3. </w:t>
            </w:r>
            <w:r w:rsidR="00E92093">
              <w:rPr>
                <w:rFonts w:ascii="Arial" w:eastAsia="Times New Roman" w:hAnsi="Arial" w:cs="Arial"/>
                <w:color w:val="24634F"/>
                <w:sz w:val="20"/>
                <w:lang w:eastAsia="ja-JP"/>
              </w:rPr>
              <w:t>Sự tham gia của C</w:t>
            </w:r>
            <w:r w:rsidR="00E92093" w:rsidRPr="00E92093">
              <w:rPr>
                <w:rFonts w:ascii="Arial" w:eastAsia="Times New Roman" w:hAnsi="Arial" w:cs="Arial"/>
                <w:color w:val="24634F"/>
                <w:sz w:val="20"/>
                <w:lang w:eastAsia="ja-JP"/>
              </w:rPr>
              <w:t>ơ</w:t>
            </w:r>
            <w:r w:rsidR="00E92093">
              <w:rPr>
                <w:rFonts w:ascii="Arial" w:eastAsia="Times New Roman" w:hAnsi="Arial" w:cs="Arial"/>
                <w:color w:val="24634F"/>
                <w:sz w:val="20"/>
                <w:lang w:eastAsia="ja-JP"/>
              </w:rPr>
              <w:t xml:space="preserve"> quan đi</w:t>
            </w:r>
            <w:r w:rsidR="00E92093" w:rsidRPr="00E92093">
              <w:rPr>
                <w:rFonts w:ascii="Arial" w:eastAsia="Times New Roman" w:hAnsi="Arial" w:cs="Arial"/>
                <w:color w:val="24634F"/>
                <w:sz w:val="20"/>
                <w:lang w:eastAsia="ja-JP"/>
              </w:rPr>
              <w:t>ề</w:t>
            </w:r>
            <w:r w:rsidR="00E92093">
              <w:rPr>
                <w:rFonts w:ascii="Arial" w:eastAsia="Times New Roman" w:hAnsi="Arial" w:cs="Arial"/>
                <w:color w:val="24634F"/>
                <w:sz w:val="20"/>
                <w:lang w:eastAsia="ja-JP"/>
              </w:rPr>
              <w:t>u h</w:t>
            </w:r>
            <w:r w:rsidR="00E92093" w:rsidRPr="00E92093">
              <w:rPr>
                <w:rFonts w:ascii="Arial" w:eastAsia="Times New Roman" w:hAnsi="Arial" w:cs="Arial"/>
                <w:color w:val="24634F"/>
                <w:sz w:val="20"/>
                <w:lang w:eastAsia="ja-JP"/>
              </w:rPr>
              <w:t>ành</w:t>
            </w:r>
            <w:r w:rsidR="00E92093">
              <w:rPr>
                <w:rFonts w:ascii="Arial" w:eastAsia="Times New Roman" w:hAnsi="Arial" w:cs="Arial"/>
                <w:color w:val="24634F"/>
                <w:sz w:val="20"/>
                <w:lang w:eastAsia="ja-JP"/>
              </w:rPr>
              <w:t xml:space="preserve"> Qu</w:t>
            </w:r>
            <w:r w:rsidR="00E92093" w:rsidRPr="00E92093">
              <w:rPr>
                <w:rFonts w:ascii="Arial" w:eastAsia="Times New Roman" w:hAnsi="Arial" w:cs="Arial"/>
                <w:color w:val="24634F"/>
                <w:sz w:val="20"/>
                <w:lang w:eastAsia="ja-JP"/>
              </w:rPr>
              <w:t>ỹ</w:t>
            </w:r>
            <w:r w:rsidR="00E92093">
              <w:rPr>
                <w:rFonts w:ascii="Arial" w:eastAsia="Times New Roman" w:hAnsi="Arial" w:cs="Arial"/>
                <w:color w:val="24634F"/>
                <w:sz w:val="20"/>
                <w:lang w:eastAsia="ja-JP"/>
              </w:rPr>
              <w:t xml:space="preserve"> qu</w:t>
            </w:r>
            <w:r w:rsidR="00E92093" w:rsidRPr="00E92093">
              <w:rPr>
                <w:rFonts w:ascii="Arial" w:eastAsia="Times New Roman" w:hAnsi="Arial" w:cs="Arial"/>
                <w:color w:val="24634F"/>
                <w:sz w:val="20"/>
                <w:lang w:eastAsia="ja-JP"/>
              </w:rPr>
              <w:t>ốc</w:t>
            </w:r>
            <w:r w:rsidR="00E92093">
              <w:rPr>
                <w:rFonts w:ascii="Arial" w:eastAsia="Times New Roman" w:hAnsi="Arial" w:cs="Arial"/>
                <w:color w:val="24634F"/>
                <w:sz w:val="20"/>
                <w:lang w:eastAsia="ja-JP"/>
              </w:rPr>
              <w:t xml:space="preserve"> gia (N</w:t>
            </w:r>
            <w:r w:rsidR="00E92093" w:rsidRPr="00E92093">
              <w:rPr>
                <w:rFonts w:ascii="Arial" w:eastAsia="Times New Roman" w:hAnsi="Arial" w:cs="Arial"/>
                <w:color w:val="24634F"/>
                <w:sz w:val="20"/>
                <w:lang w:eastAsia="ja-JP"/>
              </w:rPr>
              <w:t>D</w:t>
            </w:r>
            <w:r w:rsidR="00E92093">
              <w:rPr>
                <w:rFonts w:ascii="Arial" w:eastAsia="Times New Roman" w:hAnsi="Arial" w:cs="Arial"/>
                <w:color w:val="24634F"/>
                <w:sz w:val="20"/>
                <w:lang w:eastAsia="ja-JP"/>
              </w:rPr>
              <w:t xml:space="preserve">A), các tổ chức xã hội dân sự và các bên liên quan khác </w:t>
            </w:r>
          </w:p>
        </w:tc>
      </w:tr>
      <w:tr w:rsidR="006827A5" w:rsidRPr="00612109" w:rsidTr="00823FD0">
        <w:trPr>
          <w:trHeight w:val="1022"/>
        </w:trPr>
        <w:tc>
          <w:tcPr>
            <w:tcW w:w="10578" w:type="dxa"/>
            <w:gridSpan w:val="4"/>
            <w:tcBorders>
              <w:top w:val="single" w:sz="4" w:space="0" w:color="auto"/>
              <w:left w:val="single" w:sz="4" w:space="0" w:color="auto"/>
              <w:bottom w:val="single" w:sz="4" w:space="0" w:color="auto"/>
              <w:right w:val="single" w:sz="4" w:space="0" w:color="auto"/>
            </w:tcBorders>
            <w:shd w:val="clear" w:color="auto" w:fill="auto"/>
            <w:noWrap/>
          </w:tcPr>
          <w:p w:rsidR="00B47109" w:rsidRDefault="00B47109" w:rsidP="00B47109">
            <w:pPr>
              <w:pStyle w:val="ListParagraph"/>
              <w:numPr>
                <w:ilvl w:val="0"/>
                <w:numId w:val="31"/>
              </w:numPr>
              <w:tabs>
                <w:tab w:val="left" w:pos="455"/>
                <w:tab w:val="left" w:pos="851"/>
              </w:tabs>
              <w:spacing w:after="0" w:line="240" w:lineRule="auto"/>
              <w:ind w:left="29" w:firstLine="0"/>
              <w:contextualSpacing w:val="0"/>
              <w:jc w:val="both"/>
              <w:rPr>
                <w:rFonts w:ascii="Arial" w:hAnsi="Arial" w:cs="Arial"/>
                <w:color w:val="212121"/>
                <w:sz w:val="20"/>
                <w:szCs w:val="20"/>
                <w:shd w:val="clear" w:color="auto" w:fill="FFFFFF"/>
                <w:lang w:val="en-GB"/>
              </w:rPr>
            </w:pPr>
            <w:r w:rsidRPr="00DF1E3C">
              <w:rPr>
                <w:rFonts w:ascii="Arial" w:hAnsi="Arial" w:cs="Arial"/>
                <w:color w:val="212121"/>
                <w:sz w:val="20"/>
                <w:szCs w:val="20"/>
                <w:shd w:val="clear" w:color="auto" w:fill="FFFFFF"/>
                <w:lang w:val="en-GB"/>
              </w:rPr>
              <w:lastRenderedPageBreak/>
              <w:t xml:space="preserve">Dự </w:t>
            </w:r>
            <w:proofErr w:type="gramStart"/>
            <w:r w:rsidRPr="00DF1E3C">
              <w:rPr>
                <w:rFonts w:ascii="Arial" w:hAnsi="Arial" w:cs="Arial"/>
                <w:color w:val="212121"/>
                <w:sz w:val="20"/>
                <w:szCs w:val="20"/>
                <w:shd w:val="clear" w:color="auto" w:fill="FFFFFF"/>
                <w:lang w:val="en-GB"/>
              </w:rPr>
              <w:t>án</w:t>
            </w:r>
            <w:proofErr w:type="gramEnd"/>
            <w:r w:rsidRPr="00DF1E3C">
              <w:rPr>
                <w:rFonts w:ascii="Arial" w:hAnsi="Arial" w:cs="Arial"/>
                <w:color w:val="212121"/>
                <w:sz w:val="20"/>
                <w:szCs w:val="20"/>
                <w:shd w:val="clear" w:color="auto" w:fill="FFFFFF"/>
                <w:lang w:val="en-GB"/>
              </w:rPr>
              <w:t xml:space="preserve"> đề xuất được thiết kế với sự phối hợp chặt chẽ với Chính phủ (cả cấp trung ương và địa phương) các tổ chức dân sự xã hội, các đối tác phát triển và những người hưởng lợi.  Những cuộc tham vấn chính bao gồm:</w:t>
            </w:r>
          </w:p>
          <w:p w:rsidR="00B47109" w:rsidRPr="00E23217" w:rsidRDefault="00B47109" w:rsidP="00B47109">
            <w:pPr>
              <w:pStyle w:val="ListParagraph"/>
              <w:numPr>
                <w:ilvl w:val="0"/>
                <w:numId w:val="21"/>
              </w:numPr>
              <w:spacing w:after="0" w:line="240" w:lineRule="auto"/>
              <w:ind w:left="720"/>
              <w:jc w:val="both"/>
              <w:rPr>
                <w:rFonts w:ascii="Arial" w:hAnsi="Arial" w:cs="Arial"/>
                <w:color w:val="212121"/>
                <w:sz w:val="20"/>
                <w:szCs w:val="20"/>
                <w:shd w:val="clear" w:color="auto" w:fill="FFFFFF"/>
              </w:rPr>
            </w:pPr>
            <w:r w:rsidRPr="00E23217">
              <w:rPr>
                <w:rFonts w:ascii="Arial" w:hAnsi="Arial" w:cs="Arial"/>
                <w:color w:val="212121"/>
                <w:sz w:val="20"/>
                <w:szCs w:val="20"/>
                <w:shd w:val="clear" w:color="auto" w:fill="FFFFFF"/>
              </w:rPr>
              <w:t xml:space="preserve">UNDP </w:t>
            </w:r>
            <w:r>
              <w:rPr>
                <w:rFonts w:ascii="Arial" w:hAnsi="Arial" w:cs="Arial"/>
                <w:color w:val="212121"/>
                <w:sz w:val="20"/>
                <w:szCs w:val="20"/>
                <w:shd w:val="clear" w:color="auto" w:fill="FFFFFF"/>
              </w:rPr>
              <w:t>và</w:t>
            </w:r>
            <w:r w:rsidRPr="00E23217">
              <w:rPr>
                <w:rFonts w:ascii="Arial" w:hAnsi="Arial" w:cs="Arial"/>
                <w:color w:val="212121"/>
                <w:sz w:val="20"/>
                <w:szCs w:val="20"/>
                <w:shd w:val="clear" w:color="auto" w:fill="FFFFFF"/>
              </w:rPr>
              <w:t xml:space="preserve"> MPI, MARD </w:t>
            </w:r>
            <w:r>
              <w:rPr>
                <w:rFonts w:ascii="Arial" w:hAnsi="Arial" w:cs="Arial"/>
                <w:color w:val="212121"/>
                <w:sz w:val="20"/>
                <w:szCs w:val="20"/>
                <w:shd w:val="clear" w:color="auto" w:fill="FFFFFF"/>
              </w:rPr>
              <w:t xml:space="preserve">và </w:t>
            </w:r>
            <w:r w:rsidRPr="00E23217">
              <w:rPr>
                <w:rFonts w:ascii="Arial" w:hAnsi="Arial" w:cs="Arial"/>
                <w:color w:val="212121"/>
                <w:sz w:val="20"/>
                <w:szCs w:val="20"/>
                <w:shd w:val="clear" w:color="auto" w:fill="FFFFFF"/>
              </w:rPr>
              <w:t xml:space="preserve">GCF </w:t>
            </w:r>
            <w:r>
              <w:rPr>
                <w:rFonts w:ascii="Arial" w:hAnsi="Arial" w:cs="Arial"/>
                <w:color w:val="212121"/>
                <w:sz w:val="20"/>
                <w:szCs w:val="20"/>
                <w:shd w:val="clear" w:color="auto" w:fill="FFFFFF"/>
              </w:rPr>
              <w:t>họp về ý tưởng và thiết kế đề xuất và kế hoạch làm việc, 12-16/1/</w:t>
            </w:r>
            <w:r w:rsidRPr="00E23217">
              <w:rPr>
                <w:rFonts w:ascii="Arial" w:hAnsi="Arial" w:cs="Arial"/>
                <w:color w:val="212121"/>
                <w:sz w:val="20"/>
                <w:szCs w:val="20"/>
                <w:shd w:val="clear" w:color="auto" w:fill="FFFFFF"/>
              </w:rPr>
              <w:t>2015</w:t>
            </w:r>
          </w:p>
          <w:p w:rsidR="00B47109" w:rsidRPr="00E23217" w:rsidRDefault="00B47109" w:rsidP="00B47109">
            <w:pPr>
              <w:pStyle w:val="ListParagraph"/>
              <w:numPr>
                <w:ilvl w:val="0"/>
                <w:numId w:val="21"/>
              </w:numPr>
              <w:spacing w:after="0" w:line="240" w:lineRule="auto"/>
              <w:ind w:left="720"/>
              <w:jc w:val="both"/>
              <w:rPr>
                <w:rFonts w:ascii="Arial" w:hAnsi="Arial" w:cs="Arial"/>
                <w:color w:val="212121"/>
                <w:sz w:val="20"/>
                <w:szCs w:val="20"/>
                <w:shd w:val="clear" w:color="auto" w:fill="FFFFFF"/>
              </w:rPr>
            </w:pPr>
            <w:r w:rsidRPr="00E23217">
              <w:rPr>
                <w:rFonts w:ascii="Arial" w:hAnsi="Arial" w:cs="Arial"/>
                <w:color w:val="212121"/>
                <w:sz w:val="20"/>
                <w:szCs w:val="20"/>
                <w:shd w:val="clear" w:color="auto" w:fill="FFFFFF"/>
              </w:rPr>
              <w:t xml:space="preserve">UNDP </w:t>
            </w:r>
            <w:r>
              <w:rPr>
                <w:rFonts w:ascii="Arial" w:hAnsi="Arial" w:cs="Arial"/>
                <w:color w:val="212121"/>
                <w:sz w:val="20"/>
                <w:szCs w:val="20"/>
                <w:shd w:val="clear" w:color="auto" w:fill="FFFFFF"/>
              </w:rPr>
              <w:t>và</w:t>
            </w:r>
            <w:r w:rsidRPr="00E23217">
              <w:rPr>
                <w:rFonts w:ascii="Arial" w:hAnsi="Arial" w:cs="Arial"/>
                <w:color w:val="212121"/>
                <w:sz w:val="20"/>
                <w:szCs w:val="20"/>
                <w:shd w:val="clear" w:color="auto" w:fill="FFFFFF"/>
              </w:rPr>
              <w:t xml:space="preserve"> MPI </w:t>
            </w:r>
            <w:r>
              <w:rPr>
                <w:rFonts w:ascii="Arial" w:hAnsi="Arial" w:cs="Arial"/>
                <w:color w:val="212121"/>
                <w:sz w:val="20"/>
                <w:szCs w:val="20"/>
                <w:shd w:val="clear" w:color="auto" w:fill="FFFFFF"/>
              </w:rPr>
              <w:t>sàng lọc ý tưởng, 2/4/</w:t>
            </w:r>
            <w:r w:rsidRPr="00E23217">
              <w:rPr>
                <w:rFonts w:ascii="Arial" w:hAnsi="Arial" w:cs="Arial"/>
                <w:color w:val="212121"/>
                <w:sz w:val="20"/>
                <w:szCs w:val="20"/>
                <w:shd w:val="clear" w:color="auto" w:fill="FFFFFF"/>
              </w:rPr>
              <w:t>2015</w:t>
            </w:r>
          </w:p>
          <w:p w:rsidR="00B47109" w:rsidRPr="00E23217" w:rsidRDefault="00B47109" w:rsidP="00B47109">
            <w:pPr>
              <w:pStyle w:val="ListParagraph"/>
              <w:numPr>
                <w:ilvl w:val="0"/>
                <w:numId w:val="21"/>
              </w:numPr>
              <w:spacing w:after="0" w:line="240" w:lineRule="auto"/>
              <w:ind w:left="72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Chuyên gia </w:t>
            </w:r>
            <w:r w:rsidRPr="00E23217">
              <w:rPr>
                <w:rFonts w:ascii="Arial" w:hAnsi="Arial" w:cs="Arial"/>
                <w:color w:val="212121"/>
                <w:sz w:val="20"/>
                <w:szCs w:val="20"/>
                <w:shd w:val="clear" w:color="auto" w:fill="FFFFFF"/>
              </w:rPr>
              <w:t xml:space="preserve">UNDP </w:t>
            </w:r>
            <w:r>
              <w:rPr>
                <w:rFonts w:ascii="Arial" w:hAnsi="Arial" w:cs="Arial"/>
                <w:color w:val="212121"/>
                <w:sz w:val="20"/>
                <w:szCs w:val="20"/>
                <w:shd w:val="clear" w:color="auto" w:fill="FFFFFF"/>
              </w:rPr>
              <w:t>và</w:t>
            </w:r>
            <w:r w:rsidRPr="00E23217">
              <w:rPr>
                <w:rFonts w:ascii="Arial" w:hAnsi="Arial" w:cs="Arial"/>
                <w:color w:val="212121"/>
                <w:sz w:val="20"/>
                <w:szCs w:val="20"/>
                <w:shd w:val="clear" w:color="auto" w:fill="FFFFFF"/>
              </w:rPr>
              <w:t xml:space="preserve"> MARD </w:t>
            </w:r>
            <w:r>
              <w:rPr>
                <w:rFonts w:ascii="Arial" w:hAnsi="Arial" w:cs="Arial"/>
                <w:color w:val="212121"/>
                <w:sz w:val="20"/>
                <w:szCs w:val="20"/>
                <w:shd w:val="clear" w:color="auto" w:fill="FFFFFF"/>
              </w:rPr>
              <w:t>hoàn thiện ý tưởng và xây dựng đề xuất, 7/5/</w:t>
            </w:r>
            <w:r w:rsidRPr="00E23217">
              <w:rPr>
                <w:rFonts w:ascii="Arial" w:hAnsi="Arial" w:cs="Arial"/>
                <w:color w:val="212121"/>
                <w:sz w:val="20"/>
                <w:szCs w:val="20"/>
                <w:shd w:val="clear" w:color="auto" w:fill="FFFFFF"/>
              </w:rPr>
              <w:t xml:space="preserve">2015 </w:t>
            </w:r>
          </w:p>
          <w:p w:rsidR="00B47109" w:rsidRPr="00E23217" w:rsidRDefault="00B47109" w:rsidP="00B47109">
            <w:pPr>
              <w:pStyle w:val="ListParagraph"/>
              <w:numPr>
                <w:ilvl w:val="0"/>
                <w:numId w:val="21"/>
              </w:numPr>
              <w:spacing w:after="0" w:line="240" w:lineRule="auto"/>
              <w:ind w:left="72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Tham vấn </w:t>
            </w:r>
            <w:r w:rsidRPr="00E23217">
              <w:rPr>
                <w:rFonts w:ascii="Arial" w:hAnsi="Arial" w:cs="Arial"/>
                <w:color w:val="212121"/>
                <w:sz w:val="20"/>
                <w:szCs w:val="20"/>
                <w:shd w:val="clear" w:color="auto" w:fill="FFFFFF"/>
              </w:rPr>
              <w:t xml:space="preserve">UNDP ROAP </w:t>
            </w:r>
            <w:r>
              <w:rPr>
                <w:rFonts w:ascii="Arial" w:hAnsi="Arial" w:cs="Arial"/>
                <w:color w:val="212121"/>
                <w:sz w:val="20"/>
                <w:szCs w:val="20"/>
                <w:shd w:val="clear" w:color="auto" w:fill="FFFFFF"/>
              </w:rPr>
              <w:t>và</w:t>
            </w:r>
            <w:r w:rsidRPr="00E23217">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chuyên gia, lãnh đạo </w:t>
            </w:r>
            <w:r w:rsidRPr="00E23217">
              <w:rPr>
                <w:rFonts w:ascii="Arial" w:hAnsi="Arial" w:cs="Arial"/>
                <w:color w:val="212121"/>
                <w:sz w:val="20"/>
                <w:szCs w:val="20"/>
                <w:shd w:val="clear" w:color="auto" w:fill="FFFFFF"/>
              </w:rPr>
              <w:t xml:space="preserve">MARD </w:t>
            </w:r>
            <w:r>
              <w:rPr>
                <w:rFonts w:ascii="Arial" w:hAnsi="Arial" w:cs="Arial"/>
                <w:color w:val="212121"/>
                <w:sz w:val="20"/>
                <w:szCs w:val="20"/>
                <w:shd w:val="clear" w:color="auto" w:fill="FFFFFF"/>
              </w:rPr>
              <w:t>tại</w:t>
            </w:r>
            <w:r w:rsidRPr="00E23217">
              <w:rPr>
                <w:rFonts w:ascii="Arial" w:hAnsi="Arial" w:cs="Arial"/>
                <w:color w:val="212121"/>
                <w:sz w:val="20"/>
                <w:szCs w:val="20"/>
                <w:shd w:val="clear" w:color="auto" w:fill="FFFFFF"/>
              </w:rPr>
              <w:t xml:space="preserve"> Bonn </w:t>
            </w:r>
            <w:r>
              <w:rPr>
                <w:rFonts w:ascii="Arial" w:hAnsi="Arial" w:cs="Arial"/>
                <w:color w:val="212121"/>
                <w:sz w:val="20"/>
                <w:szCs w:val="20"/>
                <w:shd w:val="clear" w:color="auto" w:fill="FFFFFF"/>
              </w:rPr>
              <w:t>đầu</w:t>
            </w:r>
            <w:r w:rsidRPr="00E23217">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6/</w:t>
            </w:r>
            <w:r w:rsidRPr="00E23217">
              <w:rPr>
                <w:rFonts w:ascii="Arial" w:hAnsi="Arial" w:cs="Arial"/>
                <w:color w:val="212121"/>
                <w:sz w:val="20"/>
                <w:szCs w:val="20"/>
                <w:shd w:val="clear" w:color="auto" w:fill="FFFFFF"/>
              </w:rPr>
              <w:t xml:space="preserve">2015 </w:t>
            </w:r>
          </w:p>
          <w:p w:rsidR="00B47109" w:rsidRPr="00E23217" w:rsidRDefault="00B47109" w:rsidP="00B47109">
            <w:pPr>
              <w:pStyle w:val="ListParagraph"/>
              <w:numPr>
                <w:ilvl w:val="0"/>
                <w:numId w:val="21"/>
              </w:numPr>
              <w:spacing w:after="0" w:line="240" w:lineRule="auto"/>
              <w:ind w:left="720"/>
              <w:jc w:val="both"/>
              <w:rPr>
                <w:rFonts w:ascii="Arial" w:hAnsi="Arial" w:cs="Arial"/>
                <w:color w:val="212121"/>
                <w:sz w:val="20"/>
                <w:szCs w:val="20"/>
                <w:shd w:val="clear" w:color="auto" w:fill="FFFFFF"/>
              </w:rPr>
            </w:pPr>
            <w:r w:rsidRPr="00E23217">
              <w:rPr>
                <w:rFonts w:ascii="Arial" w:hAnsi="Arial" w:cs="Arial"/>
                <w:color w:val="212121"/>
                <w:sz w:val="20"/>
                <w:szCs w:val="20"/>
                <w:shd w:val="clear" w:color="auto" w:fill="FFFFFF"/>
              </w:rPr>
              <w:t>UNDP</w:t>
            </w:r>
            <w:r>
              <w:rPr>
                <w:rFonts w:ascii="Arial" w:hAnsi="Arial" w:cs="Arial"/>
                <w:color w:val="212121"/>
                <w:sz w:val="20"/>
                <w:szCs w:val="20"/>
                <w:shd w:val="clear" w:color="auto" w:fill="FFFFFF"/>
              </w:rPr>
              <w:t>, MARD và MOC chuẩn bị viết dự án 25/6/</w:t>
            </w:r>
            <w:r w:rsidRPr="00E23217">
              <w:rPr>
                <w:rFonts w:ascii="Arial" w:hAnsi="Arial" w:cs="Arial"/>
                <w:color w:val="212121"/>
                <w:sz w:val="20"/>
                <w:szCs w:val="20"/>
                <w:shd w:val="clear" w:color="auto" w:fill="FFFFFF"/>
              </w:rPr>
              <w:t xml:space="preserve"> 2015 </w:t>
            </w:r>
          </w:p>
          <w:p w:rsidR="00B47109" w:rsidRPr="00E23217" w:rsidRDefault="00B47109" w:rsidP="00B47109">
            <w:pPr>
              <w:pStyle w:val="ListParagraph"/>
              <w:numPr>
                <w:ilvl w:val="0"/>
                <w:numId w:val="21"/>
              </w:numPr>
              <w:spacing w:after="0" w:line="240" w:lineRule="auto"/>
              <w:ind w:left="720"/>
              <w:jc w:val="both"/>
              <w:rPr>
                <w:rFonts w:ascii="Arial" w:hAnsi="Arial" w:cs="Arial"/>
                <w:color w:val="212121"/>
                <w:sz w:val="20"/>
                <w:szCs w:val="20"/>
                <w:shd w:val="clear" w:color="auto" w:fill="FFFFFF"/>
              </w:rPr>
            </w:pPr>
            <w:r w:rsidRPr="00E23217">
              <w:rPr>
                <w:rFonts w:ascii="Arial" w:hAnsi="Arial" w:cs="Arial"/>
                <w:color w:val="212121"/>
                <w:sz w:val="20"/>
                <w:szCs w:val="20"/>
                <w:shd w:val="clear" w:color="auto" w:fill="FFFFFF"/>
              </w:rPr>
              <w:t xml:space="preserve">UNDP, MARD, MOC </w:t>
            </w:r>
            <w:r>
              <w:rPr>
                <w:rFonts w:ascii="Arial" w:hAnsi="Arial" w:cs="Arial"/>
                <w:color w:val="212121"/>
                <w:sz w:val="20"/>
                <w:szCs w:val="20"/>
                <w:shd w:val="clear" w:color="auto" w:fill="FFFFFF"/>
              </w:rPr>
              <w:t>và</w:t>
            </w:r>
            <w:r w:rsidRPr="00E23217">
              <w:rPr>
                <w:rFonts w:ascii="Arial" w:hAnsi="Arial" w:cs="Arial"/>
                <w:color w:val="212121"/>
                <w:sz w:val="20"/>
                <w:szCs w:val="20"/>
                <w:shd w:val="clear" w:color="auto" w:fill="FFFFFF"/>
              </w:rPr>
              <w:t xml:space="preserve"> MPI </w:t>
            </w:r>
            <w:r>
              <w:rPr>
                <w:rFonts w:ascii="Arial" w:hAnsi="Arial" w:cs="Arial"/>
                <w:color w:val="212121"/>
                <w:sz w:val="20"/>
                <w:szCs w:val="20"/>
                <w:shd w:val="clear" w:color="auto" w:fill="FFFFFF"/>
              </w:rPr>
              <w:t>xem xét thiết kế văn kiện dự án 10/7/</w:t>
            </w:r>
            <w:r w:rsidRPr="00E23217">
              <w:rPr>
                <w:rFonts w:ascii="Arial" w:hAnsi="Arial" w:cs="Arial"/>
                <w:color w:val="212121"/>
                <w:sz w:val="20"/>
                <w:szCs w:val="20"/>
                <w:shd w:val="clear" w:color="auto" w:fill="FFFFFF"/>
              </w:rPr>
              <w:t>2015</w:t>
            </w:r>
          </w:p>
          <w:p w:rsidR="00B47109" w:rsidRPr="00E23217" w:rsidRDefault="00B47109" w:rsidP="00B47109">
            <w:pPr>
              <w:pStyle w:val="ListParagraph"/>
              <w:numPr>
                <w:ilvl w:val="0"/>
                <w:numId w:val="21"/>
              </w:numPr>
              <w:spacing w:after="0" w:line="240" w:lineRule="auto"/>
              <w:ind w:left="72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Hội thảo tham vấn và thẩm định khả thi giữa UNDP, MARD và các tỉnh</w:t>
            </w:r>
            <w:r w:rsidRPr="00E23217">
              <w:rPr>
                <w:rFonts w:ascii="Arial" w:hAnsi="Arial" w:cs="Arial"/>
                <w:color w:val="212121"/>
                <w:sz w:val="20"/>
                <w:szCs w:val="20"/>
                <w:shd w:val="clear" w:color="auto" w:fill="FFFFFF"/>
              </w:rPr>
              <w:t xml:space="preserve"> 13-14</w:t>
            </w:r>
            <w:r>
              <w:rPr>
                <w:rFonts w:ascii="Arial" w:hAnsi="Arial" w:cs="Arial"/>
                <w:color w:val="212121"/>
                <w:sz w:val="20"/>
                <w:szCs w:val="20"/>
                <w:shd w:val="clear" w:color="auto" w:fill="FFFFFF"/>
              </w:rPr>
              <w:t>/7/</w:t>
            </w:r>
            <w:r w:rsidRPr="00E23217">
              <w:rPr>
                <w:rFonts w:ascii="Arial" w:hAnsi="Arial" w:cs="Arial"/>
                <w:color w:val="212121"/>
                <w:sz w:val="20"/>
                <w:szCs w:val="20"/>
                <w:shd w:val="clear" w:color="auto" w:fill="FFFFFF"/>
              </w:rPr>
              <w:t xml:space="preserve">2015 </w:t>
            </w:r>
          </w:p>
          <w:p w:rsidR="00B47109" w:rsidRPr="00E23217" w:rsidRDefault="00B47109" w:rsidP="00B47109">
            <w:pPr>
              <w:pStyle w:val="ListParagraph"/>
              <w:numPr>
                <w:ilvl w:val="0"/>
                <w:numId w:val="21"/>
              </w:numPr>
              <w:spacing w:after="0" w:line="240" w:lineRule="auto"/>
              <w:ind w:left="72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Chuyến đi thực địa của </w:t>
            </w:r>
            <w:r w:rsidRPr="00E23217">
              <w:rPr>
                <w:rFonts w:ascii="Arial" w:hAnsi="Arial" w:cs="Arial"/>
                <w:color w:val="212121"/>
                <w:sz w:val="20"/>
                <w:szCs w:val="20"/>
                <w:shd w:val="clear" w:color="auto" w:fill="FFFFFF"/>
              </w:rPr>
              <w:t xml:space="preserve">UNDP, MARD </w:t>
            </w:r>
            <w:r>
              <w:rPr>
                <w:rFonts w:ascii="Arial" w:hAnsi="Arial" w:cs="Arial"/>
                <w:color w:val="212121"/>
                <w:sz w:val="20"/>
                <w:szCs w:val="20"/>
                <w:shd w:val="clear" w:color="auto" w:fill="FFFFFF"/>
              </w:rPr>
              <w:t xml:space="preserve">và các tỉnh tới </w:t>
            </w:r>
            <w:r w:rsidRPr="00E23217">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Đà  để tạo ra Nẵ</w:t>
            </w:r>
            <w:r w:rsidRPr="00E23217">
              <w:rPr>
                <w:rFonts w:ascii="Arial" w:hAnsi="Arial" w:cs="Arial"/>
                <w:color w:val="212121"/>
                <w:sz w:val="20"/>
                <w:szCs w:val="20"/>
                <w:shd w:val="clear" w:color="auto" w:fill="FFFFFF"/>
              </w:rPr>
              <w:t xml:space="preserve">ng </w:t>
            </w:r>
            <w:r>
              <w:rPr>
                <w:rFonts w:ascii="Arial" w:hAnsi="Arial" w:cs="Arial"/>
                <w:color w:val="212121"/>
                <w:sz w:val="20"/>
                <w:szCs w:val="20"/>
                <w:shd w:val="clear" w:color="auto" w:fill="FFFFFF"/>
              </w:rPr>
              <w:t>và Quả</w:t>
            </w:r>
            <w:r w:rsidRPr="00E23217">
              <w:rPr>
                <w:rFonts w:ascii="Arial" w:hAnsi="Arial" w:cs="Arial"/>
                <w:color w:val="212121"/>
                <w:sz w:val="20"/>
                <w:szCs w:val="20"/>
                <w:shd w:val="clear" w:color="auto" w:fill="FFFFFF"/>
              </w:rPr>
              <w:t>ng Nam</w:t>
            </w:r>
          </w:p>
          <w:p w:rsidR="00B47109" w:rsidRDefault="00B47109" w:rsidP="00B47109">
            <w:pPr>
              <w:pStyle w:val="ListParagraph"/>
              <w:numPr>
                <w:ilvl w:val="0"/>
                <w:numId w:val="21"/>
              </w:numPr>
              <w:spacing w:after="0" w:line="240" w:lineRule="auto"/>
              <w:ind w:left="72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Họp ban thẩm định dự án địa phương của </w:t>
            </w:r>
            <w:r w:rsidRPr="00E23217">
              <w:rPr>
                <w:rFonts w:ascii="Arial" w:hAnsi="Arial" w:cs="Arial"/>
                <w:color w:val="212121"/>
                <w:sz w:val="20"/>
                <w:szCs w:val="20"/>
                <w:shd w:val="clear" w:color="auto" w:fill="FFFFFF"/>
              </w:rPr>
              <w:t xml:space="preserve">UNDP </w:t>
            </w:r>
            <w:r>
              <w:rPr>
                <w:rFonts w:ascii="Arial" w:hAnsi="Arial" w:cs="Arial"/>
                <w:color w:val="212121"/>
                <w:sz w:val="20"/>
                <w:szCs w:val="20"/>
                <w:shd w:val="clear" w:color="auto" w:fill="FFFFFF"/>
              </w:rPr>
              <w:t>(LPAC), (13-16/7/</w:t>
            </w:r>
            <w:r w:rsidRPr="00E23217">
              <w:rPr>
                <w:rFonts w:ascii="Arial" w:hAnsi="Arial" w:cs="Arial"/>
                <w:color w:val="212121"/>
                <w:sz w:val="20"/>
                <w:szCs w:val="20"/>
                <w:shd w:val="clear" w:color="auto" w:fill="FFFFFF"/>
              </w:rPr>
              <w:t>2015)</w:t>
            </w:r>
          </w:p>
          <w:p w:rsidR="00B47109" w:rsidRPr="00B47109" w:rsidRDefault="00B47109" w:rsidP="00B47109">
            <w:pPr>
              <w:pStyle w:val="ListParagraph"/>
              <w:spacing w:after="0" w:line="240" w:lineRule="auto"/>
              <w:jc w:val="both"/>
              <w:rPr>
                <w:rFonts w:ascii="Arial" w:hAnsi="Arial" w:cs="Arial"/>
                <w:color w:val="212121"/>
                <w:sz w:val="20"/>
                <w:szCs w:val="20"/>
                <w:shd w:val="clear" w:color="auto" w:fill="FFFFFF"/>
              </w:rPr>
            </w:pPr>
          </w:p>
          <w:p w:rsidR="00B47109" w:rsidRPr="00B47109" w:rsidRDefault="00B47109" w:rsidP="00B47109">
            <w:pPr>
              <w:pStyle w:val="ListParagraph"/>
              <w:numPr>
                <w:ilvl w:val="0"/>
                <w:numId w:val="31"/>
              </w:numPr>
              <w:tabs>
                <w:tab w:val="left" w:pos="455"/>
                <w:tab w:val="left" w:pos="851"/>
              </w:tabs>
              <w:spacing w:after="0" w:line="240" w:lineRule="auto"/>
              <w:ind w:left="29" w:firstLine="0"/>
              <w:contextualSpacing w:val="0"/>
              <w:jc w:val="both"/>
              <w:rPr>
                <w:rFonts w:ascii="Arial" w:hAnsi="Arial" w:cs="Arial"/>
                <w:color w:val="212121"/>
                <w:shd w:val="clear" w:color="auto" w:fill="FFFFFF"/>
                <w:lang w:val="en-GB" w:eastAsia="en-US"/>
              </w:rPr>
            </w:pPr>
            <w:r w:rsidRPr="00DF1E3C">
              <w:rPr>
                <w:rFonts w:ascii="Arial" w:hAnsi="Arial" w:cs="Arial"/>
                <w:color w:val="212121"/>
                <w:sz w:val="20"/>
                <w:szCs w:val="20"/>
                <w:shd w:val="clear" w:color="auto" w:fill="FFFFFF"/>
                <w:lang w:val="en-GB" w:eastAsia="en-US"/>
              </w:rPr>
              <w:t>NDA, c</w:t>
            </w:r>
            <w:r w:rsidRPr="00DF1E3C">
              <w:rPr>
                <w:rFonts w:ascii="Arial" w:hAnsi="Arial" w:cs="Arial" w:hint="eastAsia"/>
                <w:color w:val="212121"/>
                <w:sz w:val="20"/>
                <w:szCs w:val="20"/>
                <w:shd w:val="clear" w:color="auto" w:fill="FFFFFF"/>
                <w:lang w:val="en-GB" w:eastAsia="en-US"/>
              </w:rPr>
              <w:t>ó</w:t>
            </w:r>
            <w:r w:rsidRPr="00DF1E3C">
              <w:rPr>
                <w:rFonts w:ascii="Arial" w:hAnsi="Arial" w:cs="Arial"/>
                <w:color w:val="212121"/>
                <w:sz w:val="20"/>
                <w:szCs w:val="20"/>
                <w:shd w:val="clear" w:color="auto" w:fill="FFFFFF"/>
                <w:lang w:val="en-GB" w:eastAsia="en-US"/>
              </w:rPr>
              <w:t xml:space="preserve"> trụ sở tại Bộ KH &amp; ĐT, cũng </w:t>
            </w:r>
            <w:r w:rsidRPr="00DF1E3C">
              <w:rPr>
                <w:rFonts w:ascii="Arial" w:hAnsi="Arial" w:cs="Arial" w:hint="eastAsia"/>
                <w:color w:val="212121"/>
                <w:sz w:val="20"/>
                <w:szCs w:val="20"/>
                <w:shd w:val="clear" w:color="auto" w:fill="FFFFFF"/>
                <w:lang w:val="en-GB" w:eastAsia="en-US"/>
              </w:rPr>
              <w:t>đã</w:t>
            </w:r>
            <w:r w:rsidRPr="00DF1E3C">
              <w:rPr>
                <w:rFonts w:ascii="Arial" w:hAnsi="Arial" w:cs="Arial"/>
                <w:color w:val="212121"/>
                <w:sz w:val="20"/>
                <w:szCs w:val="20"/>
                <w:shd w:val="clear" w:color="auto" w:fill="FFFFFF"/>
                <w:lang w:val="en-GB" w:eastAsia="en-US"/>
              </w:rPr>
              <w:t xml:space="preserve"> th</w:t>
            </w:r>
            <w:r w:rsidRPr="00DF1E3C">
              <w:rPr>
                <w:rFonts w:ascii="Arial" w:hAnsi="Arial" w:cs="Arial" w:hint="eastAsia"/>
                <w:color w:val="212121"/>
                <w:sz w:val="20"/>
                <w:szCs w:val="20"/>
                <w:shd w:val="clear" w:color="auto" w:fill="FFFFFF"/>
                <w:lang w:val="en-GB" w:eastAsia="en-US"/>
              </w:rPr>
              <w:t>ư</w:t>
            </w:r>
            <w:r w:rsidRPr="00DF1E3C">
              <w:rPr>
                <w:rFonts w:ascii="Arial" w:hAnsi="Arial" w:cs="Arial"/>
                <w:color w:val="212121"/>
                <w:sz w:val="20"/>
                <w:szCs w:val="20"/>
                <w:shd w:val="clear" w:color="auto" w:fill="FFFFFF"/>
                <w:lang w:val="en-GB" w:eastAsia="en-US"/>
              </w:rPr>
              <w:t>ờng xuy</w:t>
            </w:r>
            <w:r w:rsidRPr="00DF1E3C">
              <w:rPr>
                <w:rFonts w:ascii="Arial" w:hAnsi="Arial" w:cs="Arial" w:hint="eastAsia"/>
                <w:color w:val="212121"/>
                <w:sz w:val="20"/>
                <w:szCs w:val="20"/>
                <w:shd w:val="clear" w:color="auto" w:fill="FFFFFF"/>
                <w:lang w:val="en-GB" w:eastAsia="en-US"/>
              </w:rPr>
              <w:t>ê</w:t>
            </w:r>
            <w:r w:rsidRPr="00DF1E3C">
              <w:rPr>
                <w:rFonts w:ascii="Arial" w:hAnsi="Arial" w:cs="Arial"/>
                <w:color w:val="212121"/>
                <w:sz w:val="20"/>
                <w:szCs w:val="20"/>
                <w:shd w:val="clear" w:color="auto" w:fill="FFFFFF"/>
                <w:lang w:val="en-GB" w:eastAsia="en-US"/>
              </w:rPr>
              <w:t>n th</w:t>
            </w:r>
            <w:r w:rsidRPr="00DF1E3C">
              <w:rPr>
                <w:rFonts w:ascii="Arial" w:hAnsi="Arial" w:cs="Arial" w:hint="eastAsia"/>
                <w:color w:val="212121"/>
                <w:sz w:val="20"/>
                <w:szCs w:val="20"/>
                <w:shd w:val="clear" w:color="auto" w:fill="FFFFFF"/>
                <w:lang w:val="en-GB" w:eastAsia="en-US"/>
              </w:rPr>
              <w:t>ô</w:t>
            </w:r>
            <w:r w:rsidRPr="00DF1E3C">
              <w:rPr>
                <w:rFonts w:ascii="Arial" w:hAnsi="Arial" w:cs="Arial"/>
                <w:color w:val="212121"/>
                <w:sz w:val="20"/>
                <w:szCs w:val="20"/>
                <w:shd w:val="clear" w:color="auto" w:fill="FFFFFF"/>
                <w:lang w:val="en-GB" w:eastAsia="en-US"/>
              </w:rPr>
              <w:t>ng b</w:t>
            </w:r>
            <w:r w:rsidRPr="00DF1E3C">
              <w:rPr>
                <w:rFonts w:ascii="Arial" w:hAnsi="Arial" w:cs="Arial" w:hint="eastAsia"/>
                <w:color w:val="212121"/>
                <w:sz w:val="20"/>
                <w:szCs w:val="20"/>
                <w:shd w:val="clear" w:color="auto" w:fill="FFFFFF"/>
                <w:lang w:val="en-GB" w:eastAsia="en-US"/>
              </w:rPr>
              <w:t>á</w:t>
            </w:r>
            <w:r w:rsidRPr="00DF1E3C">
              <w:rPr>
                <w:rFonts w:ascii="Arial" w:hAnsi="Arial" w:cs="Arial"/>
                <w:color w:val="212121"/>
                <w:sz w:val="20"/>
                <w:szCs w:val="20"/>
                <w:shd w:val="clear" w:color="auto" w:fill="FFFFFF"/>
                <w:lang w:val="en-GB" w:eastAsia="en-US"/>
              </w:rPr>
              <w:t xml:space="preserve">o về tiến </w:t>
            </w:r>
            <w:r w:rsidRPr="00DF1E3C">
              <w:rPr>
                <w:rFonts w:ascii="Arial" w:hAnsi="Arial" w:cs="Arial" w:hint="eastAsia"/>
                <w:color w:val="212121"/>
                <w:sz w:val="20"/>
                <w:szCs w:val="20"/>
                <w:shd w:val="clear" w:color="auto" w:fill="FFFFFF"/>
                <w:lang w:val="en-GB" w:eastAsia="en-US"/>
              </w:rPr>
              <w:t>đ</w:t>
            </w:r>
            <w:r w:rsidRPr="00DF1E3C">
              <w:rPr>
                <w:rFonts w:ascii="Arial" w:hAnsi="Arial" w:cs="Arial"/>
                <w:color w:val="212121"/>
                <w:sz w:val="20"/>
                <w:szCs w:val="20"/>
                <w:shd w:val="clear" w:color="auto" w:fill="FFFFFF"/>
                <w:lang w:val="en-GB" w:eastAsia="en-US"/>
              </w:rPr>
              <w:t xml:space="preserve">ộ </w:t>
            </w:r>
            <w:r w:rsidRPr="00DF1E3C">
              <w:rPr>
                <w:rFonts w:ascii="Arial" w:hAnsi="Arial" w:cs="Arial"/>
                <w:color w:val="212121"/>
                <w:sz w:val="20"/>
                <w:szCs w:val="20"/>
                <w:shd w:val="clear" w:color="auto" w:fill="FFFFFF"/>
                <w:lang w:val="en-CA" w:eastAsia="en-US"/>
              </w:rPr>
              <w:t xml:space="preserve">về việc xây </w:t>
            </w:r>
            <w:r>
              <w:rPr>
                <w:rFonts w:ascii="Arial" w:hAnsi="Arial" w:cs="Arial"/>
                <w:color w:val="212121"/>
                <w:sz w:val="20"/>
                <w:szCs w:val="20"/>
                <w:shd w:val="clear" w:color="auto" w:fill="FFFFFF"/>
                <w:lang w:val="en-CA"/>
              </w:rPr>
              <w:t>d</w:t>
            </w:r>
            <w:r w:rsidRPr="00DF1E3C">
              <w:rPr>
                <w:rFonts w:ascii="Arial" w:hAnsi="Arial" w:cs="Arial"/>
                <w:color w:val="212121"/>
                <w:sz w:val="20"/>
                <w:szCs w:val="20"/>
                <w:shd w:val="clear" w:color="auto" w:fill="FFFFFF"/>
                <w:lang w:val="en-CA" w:eastAsia="en-US"/>
              </w:rPr>
              <w:t xml:space="preserve">ựng </w:t>
            </w:r>
            <w:r w:rsidRPr="00DF1E3C">
              <w:rPr>
                <w:rFonts w:ascii="Arial" w:hAnsi="Arial" w:cs="Arial" w:hint="eastAsia"/>
                <w:color w:val="212121"/>
                <w:sz w:val="20"/>
                <w:szCs w:val="20"/>
                <w:shd w:val="clear" w:color="auto" w:fill="FFFFFF"/>
                <w:lang w:val="en-GB" w:eastAsia="en-US"/>
              </w:rPr>
              <w:t>đ</w:t>
            </w:r>
            <w:r w:rsidRPr="00DF1E3C">
              <w:rPr>
                <w:rFonts w:ascii="Arial" w:hAnsi="Arial" w:cs="Arial"/>
                <w:color w:val="212121"/>
                <w:sz w:val="20"/>
                <w:szCs w:val="20"/>
                <w:shd w:val="clear" w:color="auto" w:fill="FFFFFF"/>
                <w:lang w:val="en-GB" w:eastAsia="en-US"/>
              </w:rPr>
              <w:t>ề xuất</w:t>
            </w:r>
          </w:p>
          <w:p w:rsidR="00B47109" w:rsidRDefault="00B47109" w:rsidP="00B47109">
            <w:pPr>
              <w:pStyle w:val="ListParagraph"/>
              <w:tabs>
                <w:tab w:val="left" w:pos="455"/>
                <w:tab w:val="left" w:pos="851"/>
              </w:tabs>
              <w:spacing w:after="0" w:line="240" w:lineRule="auto"/>
              <w:ind w:left="29"/>
              <w:contextualSpacing w:val="0"/>
              <w:jc w:val="both"/>
              <w:rPr>
                <w:rFonts w:ascii="Arial" w:hAnsi="Arial" w:cs="Arial"/>
                <w:color w:val="212121"/>
                <w:shd w:val="clear" w:color="auto" w:fill="FFFFFF"/>
                <w:lang w:val="en-GB" w:eastAsia="en-US"/>
              </w:rPr>
            </w:pPr>
          </w:p>
          <w:p w:rsidR="00B47109" w:rsidRDefault="00B47109" w:rsidP="00B47109">
            <w:pPr>
              <w:pStyle w:val="ListParagraph"/>
              <w:numPr>
                <w:ilvl w:val="0"/>
                <w:numId w:val="31"/>
              </w:numPr>
              <w:tabs>
                <w:tab w:val="left" w:pos="455"/>
                <w:tab w:val="left" w:pos="851"/>
              </w:tabs>
              <w:spacing w:after="0" w:line="240" w:lineRule="auto"/>
              <w:ind w:left="29" w:firstLine="0"/>
              <w:contextualSpacing w:val="0"/>
              <w:jc w:val="both"/>
              <w:rPr>
                <w:rFonts w:ascii="Arial" w:hAnsi="Arial" w:cs="Arial"/>
                <w:color w:val="212121"/>
                <w:sz w:val="20"/>
                <w:szCs w:val="20"/>
                <w:shd w:val="clear" w:color="auto" w:fill="FFFFFF"/>
                <w:lang w:val="en-GB"/>
              </w:rPr>
            </w:pPr>
            <w:r w:rsidRPr="00DF1E3C">
              <w:rPr>
                <w:rFonts w:ascii="Arial" w:hAnsi="Arial" w:cs="Arial"/>
                <w:color w:val="212121"/>
                <w:sz w:val="20"/>
                <w:szCs w:val="20"/>
                <w:shd w:val="clear" w:color="auto" w:fill="FFFFFF"/>
                <w:lang w:val="vi-VN"/>
              </w:rPr>
              <w:t xml:space="preserve">Dự án đề xuất GCF xây dựng dựa trên các sáng kiến hiện có, với sự tham gia của nhiều đối tác bao gồm các tổ chức phi chính phủ trong nước và quốc tế như Hội chữ thập đỏ Việt Nam, Hội phụ nữ Việt Nam, và Oxfam.  </w:t>
            </w:r>
            <w:r w:rsidRPr="00DF1E3C">
              <w:rPr>
                <w:rFonts w:ascii="Arial" w:hAnsi="Arial" w:cs="Arial"/>
                <w:color w:val="212121"/>
                <w:sz w:val="20"/>
                <w:szCs w:val="20"/>
                <w:shd w:val="clear" w:color="auto" w:fill="FFFFFF"/>
                <w:lang w:val="en-GB"/>
              </w:rPr>
              <w:t xml:space="preserve">Trong giai đoạn khởi động dự án, UNDP, Bộ NNPTNT và Bộ Xây dựng sẽ tiếp tục tham vấn với các INGO và khu vực tư nhân thiết lập lộ trình và kế hoạch hành động đối tác cụ thể, hưởng lợi từ các thông lệ tốt và mối quan hệ công tác hiện có và thiết lập quan hệ kỹ thuật giữa Bộ NNPTNT, Bộ Xây dựng và các NGO quốc tế và trong nước. </w:t>
            </w:r>
          </w:p>
          <w:p w:rsidR="00B47109" w:rsidRPr="00A4155E" w:rsidRDefault="00B47109" w:rsidP="00B47109">
            <w:pPr>
              <w:tabs>
                <w:tab w:val="left" w:pos="473"/>
                <w:tab w:val="left" w:pos="881"/>
              </w:tabs>
              <w:rPr>
                <w:rFonts w:ascii="Arial" w:hAnsi="Arial" w:cs="Arial"/>
                <w:color w:val="212121"/>
                <w:sz w:val="20"/>
                <w:szCs w:val="20"/>
                <w:shd w:val="clear" w:color="auto" w:fill="FFFFFF"/>
              </w:rPr>
            </w:pPr>
          </w:p>
          <w:p w:rsidR="00B47109" w:rsidRDefault="00B47109" w:rsidP="00B47109">
            <w:pPr>
              <w:pStyle w:val="ListParagraph"/>
              <w:numPr>
                <w:ilvl w:val="0"/>
                <w:numId w:val="31"/>
              </w:numPr>
              <w:tabs>
                <w:tab w:val="left" w:pos="455"/>
                <w:tab w:val="left" w:pos="851"/>
              </w:tabs>
              <w:spacing w:after="0" w:line="240" w:lineRule="auto"/>
              <w:ind w:left="29" w:firstLine="0"/>
              <w:contextualSpacing w:val="0"/>
              <w:jc w:val="both"/>
              <w:rPr>
                <w:rFonts w:ascii="Arial" w:hAnsi="Arial" w:cs="Arial"/>
                <w:color w:val="212121"/>
                <w:sz w:val="20"/>
                <w:szCs w:val="20"/>
                <w:shd w:val="clear" w:color="auto" w:fill="FFFFFF"/>
                <w:lang w:val="en-GB"/>
              </w:rPr>
            </w:pP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 xml:space="preserve">ể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 xml:space="preserve">ảm bảo quan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 xml:space="preserve">iểm của phụ nữ </w:t>
            </w:r>
            <w:r w:rsidRPr="00B47109">
              <w:rPr>
                <w:rFonts w:ascii="Arial" w:hAnsi="Arial" w:cs="Arial" w:hint="eastAsia"/>
                <w:color w:val="212121"/>
                <w:sz w:val="20"/>
                <w:szCs w:val="20"/>
                <w:shd w:val="clear" w:color="auto" w:fill="FFFFFF"/>
                <w:lang w:val="en-GB"/>
              </w:rPr>
              <w:t>đư</w:t>
            </w:r>
            <w:r w:rsidRPr="00B47109">
              <w:rPr>
                <w:rFonts w:ascii="Arial" w:hAnsi="Arial" w:cs="Arial"/>
                <w:color w:val="212121"/>
                <w:sz w:val="20"/>
                <w:szCs w:val="20"/>
                <w:shd w:val="clear" w:color="auto" w:fill="FFFFFF"/>
                <w:lang w:val="en-GB"/>
              </w:rPr>
              <w:t xml:space="preserve">ợc </w:t>
            </w:r>
            <w:r w:rsidRPr="00B47109">
              <w:rPr>
                <w:rFonts w:ascii="Arial" w:hAnsi="Arial" w:cs="Arial" w:hint="eastAsia"/>
                <w:color w:val="212121"/>
                <w:sz w:val="20"/>
                <w:szCs w:val="20"/>
                <w:shd w:val="clear" w:color="auto" w:fill="FFFFFF"/>
                <w:lang w:val="en-GB"/>
              </w:rPr>
              <w:t>đư</w:t>
            </w:r>
            <w:r w:rsidRPr="00B47109">
              <w:rPr>
                <w:rFonts w:ascii="Arial" w:hAnsi="Arial" w:cs="Arial"/>
                <w:color w:val="212121"/>
                <w:sz w:val="20"/>
                <w:szCs w:val="20"/>
                <w:shd w:val="clear" w:color="auto" w:fill="FFFFFF"/>
                <w:lang w:val="en-GB"/>
              </w:rPr>
              <w:t>a v</w:t>
            </w:r>
            <w:r w:rsidRPr="00B47109">
              <w:rPr>
                <w:rFonts w:ascii="Arial" w:hAnsi="Arial" w:cs="Arial" w:hint="eastAsia"/>
                <w:color w:val="212121"/>
                <w:sz w:val="20"/>
                <w:szCs w:val="20"/>
                <w:shd w:val="clear" w:color="auto" w:fill="FFFFFF"/>
                <w:lang w:val="en-GB"/>
              </w:rPr>
              <w:t>à</w:t>
            </w:r>
            <w:r w:rsidRPr="00B47109">
              <w:rPr>
                <w:rFonts w:ascii="Arial" w:hAnsi="Arial" w:cs="Arial"/>
                <w:color w:val="212121"/>
                <w:sz w:val="20"/>
                <w:szCs w:val="20"/>
                <w:shd w:val="clear" w:color="auto" w:fill="FFFFFF"/>
                <w:lang w:val="en-GB"/>
              </w:rPr>
              <w:t xml:space="preserve">o trong dự </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 xml:space="preserve">n, những nỗ lực cụ thể </w:t>
            </w:r>
            <w:r w:rsidRPr="00B47109">
              <w:rPr>
                <w:rFonts w:ascii="Arial" w:hAnsi="Arial" w:cs="Arial" w:hint="eastAsia"/>
                <w:color w:val="212121"/>
                <w:sz w:val="20"/>
                <w:szCs w:val="20"/>
                <w:shd w:val="clear" w:color="auto" w:fill="FFFFFF"/>
                <w:lang w:val="en-GB"/>
              </w:rPr>
              <w:t>đã</w:t>
            </w:r>
            <w:r w:rsidRPr="00B47109">
              <w:rPr>
                <w:rFonts w:ascii="Arial" w:hAnsi="Arial" w:cs="Arial"/>
                <w:color w:val="212121"/>
                <w:sz w:val="20"/>
                <w:szCs w:val="20"/>
                <w:shd w:val="clear" w:color="auto" w:fill="FFFFFF"/>
                <w:lang w:val="en-GB"/>
              </w:rPr>
              <w:t xml:space="preserve"> </w:t>
            </w:r>
            <w:r w:rsidRPr="00B47109">
              <w:rPr>
                <w:rFonts w:ascii="Arial" w:hAnsi="Arial" w:cs="Arial" w:hint="eastAsia"/>
                <w:color w:val="212121"/>
                <w:sz w:val="20"/>
                <w:szCs w:val="20"/>
                <w:shd w:val="clear" w:color="auto" w:fill="FFFFFF"/>
                <w:lang w:val="en-GB"/>
              </w:rPr>
              <w:t>đư</w:t>
            </w:r>
            <w:r w:rsidRPr="00B47109">
              <w:rPr>
                <w:rFonts w:ascii="Arial" w:hAnsi="Arial" w:cs="Arial"/>
                <w:color w:val="212121"/>
                <w:sz w:val="20"/>
                <w:szCs w:val="20"/>
                <w:shd w:val="clear" w:color="auto" w:fill="FFFFFF"/>
                <w:lang w:val="en-GB"/>
              </w:rPr>
              <w:t xml:space="preserve">ợc thực hiện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 xml:space="preserve">ể tham khảo </w:t>
            </w:r>
            <w:r w:rsidRPr="00B47109">
              <w:rPr>
                <w:rFonts w:ascii="Arial" w:hAnsi="Arial" w:cs="Arial" w:hint="eastAsia"/>
                <w:color w:val="212121"/>
                <w:sz w:val="20"/>
                <w:szCs w:val="20"/>
                <w:shd w:val="clear" w:color="auto" w:fill="FFFFFF"/>
                <w:lang w:val="en-GB"/>
              </w:rPr>
              <w:t>ý</w:t>
            </w:r>
            <w:r w:rsidRPr="00B47109">
              <w:rPr>
                <w:rFonts w:ascii="Arial" w:hAnsi="Arial" w:cs="Arial"/>
                <w:color w:val="212121"/>
                <w:sz w:val="20"/>
                <w:szCs w:val="20"/>
                <w:shd w:val="clear" w:color="auto" w:fill="FFFFFF"/>
                <w:lang w:val="en-GB"/>
              </w:rPr>
              <w:t xml:space="preserve"> kiến ​​với c</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c nh</w:t>
            </w:r>
            <w:r w:rsidRPr="00B47109">
              <w:rPr>
                <w:rFonts w:ascii="Arial" w:hAnsi="Arial" w:cs="Arial" w:hint="eastAsia"/>
                <w:color w:val="212121"/>
                <w:sz w:val="20"/>
                <w:szCs w:val="20"/>
                <w:shd w:val="clear" w:color="auto" w:fill="FFFFFF"/>
                <w:lang w:val="en-GB"/>
              </w:rPr>
              <w:t>ó</w:t>
            </w:r>
            <w:r w:rsidRPr="00B47109">
              <w:rPr>
                <w:rFonts w:ascii="Arial" w:hAnsi="Arial" w:cs="Arial"/>
                <w:color w:val="212121"/>
                <w:sz w:val="20"/>
                <w:szCs w:val="20"/>
                <w:shd w:val="clear" w:color="auto" w:fill="FFFFFF"/>
                <w:lang w:val="en-GB"/>
              </w:rPr>
              <w:t>m phụ nữ, v</w:t>
            </w:r>
            <w:r w:rsidRPr="00B47109">
              <w:rPr>
                <w:rFonts w:ascii="Arial" w:hAnsi="Arial" w:cs="Arial" w:hint="eastAsia"/>
                <w:color w:val="212121"/>
                <w:sz w:val="20"/>
                <w:szCs w:val="20"/>
                <w:shd w:val="clear" w:color="auto" w:fill="FFFFFF"/>
                <w:lang w:val="en-GB"/>
              </w:rPr>
              <w:t>à</w:t>
            </w:r>
            <w:r w:rsidRPr="00B47109">
              <w:rPr>
                <w:rFonts w:ascii="Arial" w:hAnsi="Arial" w:cs="Arial"/>
                <w:color w:val="212121"/>
                <w:sz w:val="20"/>
                <w:szCs w:val="20"/>
                <w:shd w:val="clear" w:color="auto" w:fill="FFFFFF"/>
                <w:lang w:val="en-GB"/>
              </w:rPr>
              <w:t xml:space="preserve">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ể thu thập th</w:t>
            </w:r>
            <w:r w:rsidRPr="00B47109">
              <w:rPr>
                <w:rFonts w:ascii="Arial" w:hAnsi="Arial" w:cs="Arial" w:hint="eastAsia"/>
                <w:color w:val="212121"/>
                <w:sz w:val="20"/>
                <w:szCs w:val="20"/>
                <w:shd w:val="clear" w:color="auto" w:fill="FFFFFF"/>
                <w:lang w:val="en-GB"/>
              </w:rPr>
              <w:t>ô</w:t>
            </w:r>
            <w:r w:rsidRPr="00B47109">
              <w:rPr>
                <w:rFonts w:ascii="Arial" w:hAnsi="Arial" w:cs="Arial"/>
                <w:color w:val="212121"/>
                <w:sz w:val="20"/>
                <w:szCs w:val="20"/>
                <w:shd w:val="clear" w:color="auto" w:fill="FFFFFF"/>
                <w:lang w:val="en-GB"/>
              </w:rPr>
              <w:t>ng tin li</w:t>
            </w:r>
            <w:r w:rsidRPr="00B47109">
              <w:rPr>
                <w:rFonts w:ascii="Arial" w:hAnsi="Arial" w:cs="Arial" w:hint="eastAsia"/>
                <w:color w:val="212121"/>
                <w:sz w:val="20"/>
                <w:szCs w:val="20"/>
                <w:shd w:val="clear" w:color="auto" w:fill="FFFFFF"/>
                <w:lang w:val="en-GB"/>
              </w:rPr>
              <w:t>ê</w:t>
            </w:r>
            <w:r w:rsidRPr="00B47109">
              <w:rPr>
                <w:rFonts w:ascii="Arial" w:hAnsi="Arial" w:cs="Arial"/>
                <w:color w:val="212121"/>
                <w:sz w:val="20"/>
                <w:szCs w:val="20"/>
                <w:shd w:val="clear" w:color="auto" w:fill="FFFFFF"/>
                <w:lang w:val="en-GB"/>
              </w:rPr>
              <w:t xml:space="preserve">n quan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ến c</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c t</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 xml:space="preserve">c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 xml:space="preserve">ộng của biến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ổi kh</w:t>
            </w:r>
            <w:r w:rsidRPr="00B47109">
              <w:rPr>
                <w:rFonts w:ascii="Arial" w:hAnsi="Arial" w:cs="Arial" w:hint="eastAsia"/>
                <w:color w:val="212121"/>
                <w:sz w:val="20"/>
                <w:szCs w:val="20"/>
                <w:shd w:val="clear" w:color="auto" w:fill="FFFFFF"/>
                <w:lang w:val="en-GB"/>
              </w:rPr>
              <w:t>í</w:t>
            </w:r>
            <w:r w:rsidRPr="00B47109">
              <w:rPr>
                <w:rFonts w:ascii="Arial" w:hAnsi="Arial" w:cs="Arial"/>
                <w:color w:val="212121"/>
                <w:sz w:val="20"/>
                <w:szCs w:val="20"/>
                <w:shd w:val="clear" w:color="auto" w:fill="FFFFFF"/>
                <w:lang w:val="en-GB"/>
              </w:rPr>
              <w:t xml:space="preserve"> hậu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 xml:space="preserve">ối với phụ nữ, trong việc thiết kế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 xml:space="preserve">ề xuất dự </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n n</w:t>
            </w:r>
            <w:r w:rsidRPr="00B47109">
              <w:rPr>
                <w:rFonts w:ascii="Arial" w:hAnsi="Arial" w:cs="Arial" w:hint="eastAsia"/>
                <w:color w:val="212121"/>
                <w:sz w:val="20"/>
                <w:szCs w:val="20"/>
                <w:shd w:val="clear" w:color="auto" w:fill="FFFFFF"/>
                <w:lang w:val="en-GB"/>
              </w:rPr>
              <w:t>à</w:t>
            </w:r>
            <w:r w:rsidRPr="00B47109">
              <w:rPr>
                <w:rFonts w:ascii="Arial" w:hAnsi="Arial" w:cs="Arial"/>
                <w:color w:val="212121"/>
                <w:sz w:val="20"/>
                <w:szCs w:val="20"/>
                <w:shd w:val="clear" w:color="auto" w:fill="FFFFFF"/>
                <w:lang w:val="en-GB"/>
              </w:rPr>
              <w:t>y. Hội Li</w:t>
            </w:r>
            <w:r w:rsidRPr="00B47109">
              <w:rPr>
                <w:rFonts w:ascii="Arial" w:hAnsi="Arial" w:cs="Arial" w:hint="eastAsia"/>
                <w:color w:val="212121"/>
                <w:sz w:val="20"/>
                <w:szCs w:val="20"/>
                <w:shd w:val="clear" w:color="auto" w:fill="FFFFFF"/>
                <w:lang w:val="en-GB"/>
              </w:rPr>
              <w:t>ê</w:t>
            </w:r>
            <w:r w:rsidRPr="00B47109">
              <w:rPr>
                <w:rFonts w:ascii="Arial" w:hAnsi="Arial" w:cs="Arial"/>
                <w:color w:val="212121"/>
                <w:sz w:val="20"/>
                <w:szCs w:val="20"/>
                <w:shd w:val="clear" w:color="auto" w:fill="FFFFFF"/>
                <w:lang w:val="en-GB"/>
              </w:rPr>
              <w:t xml:space="preserve">n hiệp Phụ nữ Việt Nam </w:t>
            </w:r>
            <w:r w:rsidRPr="00B47109">
              <w:rPr>
                <w:rFonts w:ascii="Arial" w:hAnsi="Arial" w:cs="Arial" w:hint="eastAsia"/>
                <w:color w:val="212121"/>
                <w:sz w:val="20"/>
                <w:szCs w:val="20"/>
                <w:shd w:val="clear" w:color="auto" w:fill="FFFFFF"/>
                <w:lang w:val="en-GB"/>
              </w:rPr>
              <w:t>đư</w:t>
            </w:r>
            <w:r w:rsidRPr="00B47109">
              <w:rPr>
                <w:rFonts w:ascii="Arial" w:hAnsi="Arial" w:cs="Arial"/>
                <w:color w:val="212121"/>
                <w:sz w:val="20"/>
                <w:szCs w:val="20"/>
                <w:shd w:val="clear" w:color="auto" w:fill="FFFFFF"/>
                <w:lang w:val="en-GB"/>
              </w:rPr>
              <w:t>ợc t</w:t>
            </w:r>
            <w:r w:rsidRPr="00B47109">
              <w:rPr>
                <w:rFonts w:ascii="Arial" w:hAnsi="Arial" w:cs="Arial" w:hint="eastAsia"/>
                <w:color w:val="212121"/>
                <w:sz w:val="20"/>
                <w:szCs w:val="20"/>
                <w:shd w:val="clear" w:color="auto" w:fill="FFFFFF"/>
                <w:lang w:val="en-GB"/>
              </w:rPr>
              <w:t>ư</w:t>
            </w:r>
            <w:r w:rsidRPr="00B47109">
              <w:rPr>
                <w:rFonts w:ascii="Arial" w:hAnsi="Arial" w:cs="Arial"/>
                <w:color w:val="212121"/>
                <w:sz w:val="20"/>
                <w:szCs w:val="20"/>
                <w:shd w:val="clear" w:color="auto" w:fill="FFFFFF"/>
                <w:lang w:val="en-GB"/>
              </w:rPr>
              <w:t xml:space="preserve"> vấn cụ thể ở cả cấp quốc gia v</w:t>
            </w:r>
            <w:r w:rsidRPr="00B47109">
              <w:rPr>
                <w:rFonts w:ascii="Arial" w:hAnsi="Arial" w:cs="Arial" w:hint="eastAsia"/>
                <w:color w:val="212121"/>
                <w:sz w:val="20"/>
                <w:szCs w:val="20"/>
                <w:shd w:val="clear" w:color="auto" w:fill="FFFFFF"/>
                <w:lang w:val="en-GB"/>
              </w:rPr>
              <w:t>à</w:t>
            </w:r>
            <w:r w:rsidRPr="00B47109">
              <w:rPr>
                <w:rFonts w:ascii="Arial" w:hAnsi="Arial" w:cs="Arial"/>
                <w:color w:val="212121"/>
                <w:sz w:val="20"/>
                <w:szCs w:val="20"/>
                <w:shd w:val="clear" w:color="auto" w:fill="FFFFFF"/>
                <w:lang w:val="en-GB"/>
              </w:rPr>
              <w:t xml:space="preserve">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ịa ph</w:t>
            </w:r>
            <w:r w:rsidRPr="00B47109">
              <w:rPr>
                <w:rFonts w:ascii="Arial" w:hAnsi="Arial" w:cs="Arial" w:hint="eastAsia"/>
                <w:color w:val="212121"/>
                <w:sz w:val="20"/>
                <w:szCs w:val="20"/>
                <w:shd w:val="clear" w:color="auto" w:fill="FFFFFF"/>
                <w:lang w:val="en-GB"/>
              </w:rPr>
              <w:t>ươ</w:t>
            </w:r>
            <w:r w:rsidRPr="00B47109">
              <w:rPr>
                <w:rFonts w:ascii="Arial" w:hAnsi="Arial" w:cs="Arial"/>
                <w:color w:val="212121"/>
                <w:sz w:val="20"/>
                <w:szCs w:val="20"/>
                <w:shd w:val="clear" w:color="auto" w:fill="FFFFFF"/>
                <w:lang w:val="en-GB"/>
              </w:rPr>
              <w:t>ng, v</w:t>
            </w:r>
            <w:r w:rsidRPr="00B47109">
              <w:rPr>
                <w:rFonts w:ascii="Arial" w:hAnsi="Arial" w:cs="Arial" w:hint="eastAsia"/>
                <w:color w:val="212121"/>
                <w:sz w:val="20"/>
                <w:szCs w:val="20"/>
                <w:shd w:val="clear" w:color="auto" w:fill="FFFFFF"/>
                <w:lang w:val="en-GB"/>
              </w:rPr>
              <w:t>à</w:t>
            </w:r>
            <w:r w:rsidRPr="00B47109">
              <w:rPr>
                <w:rFonts w:ascii="Arial" w:hAnsi="Arial" w:cs="Arial"/>
                <w:color w:val="212121"/>
                <w:sz w:val="20"/>
                <w:szCs w:val="20"/>
                <w:shd w:val="clear" w:color="auto" w:fill="FFFFFF"/>
                <w:lang w:val="en-GB"/>
              </w:rPr>
              <w:t xml:space="preserve"> c</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c nhiệm vụ lĩnh vực ch</w:t>
            </w:r>
            <w:r w:rsidRPr="00B47109">
              <w:rPr>
                <w:rFonts w:ascii="Arial" w:hAnsi="Arial" w:cs="Arial" w:hint="eastAsia"/>
                <w:color w:val="212121"/>
                <w:sz w:val="20"/>
                <w:szCs w:val="20"/>
                <w:shd w:val="clear" w:color="auto" w:fill="FFFFFF"/>
                <w:lang w:val="en-GB"/>
              </w:rPr>
              <w:t>ă</w:t>
            </w:r>
            <w:r w:rsidRPr="00B47109">
              <w:rPr>
                <w:rFonts w:ascii="Arial" w:hAnsi="Arial" w:cs="Arial"/>
                <w:color w:val="212121"/>
                <w:sz w:val="20"/>
                <w:szCs w:val="20"/>
                <w:shd w:val="clear" w:color="auto" w:fill="FFFFFF"/>
                <w:lang w:val="en-GB"/>
              </w:rPr>
              <w:t>m s</w:t>
            </w:r>
            <w:r w:rsidRPr="00B47109">
              <w:rPr>
                <w:rFonts w:ascii="Arial" w:hAnsi="Arial" w:cs="Arial" w:hint="eastAsia"/>
                <w:color w:val="212121"/>
                <w:sz w:val="20"/>
                <w:szCs w:val="20"/>
                <w:shd w:val="clear" w:color="auto" w:fill="FFFFFF"/>
                <w:lang w:val="en-GB"/>
              </w:rPr>
              <w:t>ó</w:t>
            </w:r>
            <w:r w:rsidRPr="00B47109">
              <w:rPr>
                <w:rFonts w:ascii="Arial" w:hAnsi="Arial" w:cs="Arial"/>
                <w:color w:val="212121"/>
                <w:sz w:val="20"/>
                <w:szCs w:val="20"/>
                <w:shd w:val="clear" w:color="auto" w:fill="FFFFFF"/>
                <w:lang w:val="en-GB"/>
              </w:rPr>
              <w:t xml:space="preserve">c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 xml:space="preserve">ể tham khảo </w:t>
            </w:r>
            <w:r w:rsidRPr="00B47109">
              <w:rPr>
                <w:rFonts w:ascii="Arial" w:hAnsi="Arial" w:cs="Arial" w:hint="eastAsia"/>
                <w:color w:val="212121"/>
                <w:sz w:val="20"/>
                <w:szCs w:val="20"/>
                <w:shd w:val="clear" w:color="auto" w:fill="FFFFFF"/>
                <w:lang w:val="en-GB"/>
              </w:rPr>
              <w:t>ý</w:t>
            </w:r>
            <w:r w:rsidRPr="00B47109">
              <w:rPr>
                <w:rFonts w:ascii="Arial" w:hAnsi="Arial" w:cs="Arial"/>
                <w:color w:val="212121"/>
                <w:sz w:val="20"/>
                <w:szCs w:val="20"/>
                <w:shd w:val="clear" w:color="auto" w:fill="FFFFFF"/>
                <w:lang w:val="en-GB"/>
              </w:rPr>
              <w:t xml:space="preserve"> kiến ​​với cả phụ nữ v</w:t>
            </w:r>
            <w:r w:rsidRPr="00B47109">
              <w:rPr>
                <w:rFonts w:ascii="Arial" w:hAnsi="Arial" w:cs="Arial" w:hint="eastAsia"/>
                <w:color w:val="212121"/>
                <w:sz w:val="20"/>
                <w:szCs w:val="20"/>
                <w:shd w:val="clear" w:color="auto" w:fill="FFFFFF"/>
                <w:lang w:val="en-GB"/>
              </w:rPr>
              <w:t>à</w:t>
            </w:r>
            <w:r w:rsidRPr="00B47109">
              <w:rPr>
                <w:rFonts w:ascii="Arial" w:hAnsi="Arial" w:cs="Arial"/>
                <w:color w:val="212121"/>
                <w:sz w:val="20"/>
                <w:szCs w:val="20"/>
                <w:shd w:val="clear" w:color="auto" w:fill="FFFFFF"/>
                <w:lang w:val="en-GB"/>
              </w:rPr>
              <w:t xml:space="preserve"> nam giới li</w:t>
            </w:r>
            <w:r w:rsidRPr="00B47109">
              <w:rPr>
                <w:rFonts w:ascii="Arial" w:hAnsi="Arial" w:cs="Arial" w:hint="eastAsia"/>
                <w:color w:val="212121"/>
                <w:sz w:val="20"/>
                <w:szCs w:val="20"/>
                <w:shd w:val="clear" w:color="auto" w:fill="FFFFFF"/>
                <w:lang w:val="en-GB"/>
              </w:rPr>
              <w:t>ê</w:t>
            </w:r>
            <w:r w:rsidRPr="00B47109">
              <w:rPr>
                <w:rFonts w:ascii="Arial" w:hAnsi="Arial" w:cs="Arial"/>
                <w:color w:val="212121"/>
                <w:sz w:val="20"/>
                <w:szCs w:val="20"/>
                <w:shd w:val="clear" w:color="auto" w:fill="FFFFFF"/>
                <w:lang w:val="en-GB"/>
              </w:rPr>
              <w:t xml:space="preserve">n quan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ến b</w:t>
            </w:r>
            <w:r w:rsidRPr="00B47109">
              <w:rPr>
                <w:rFonts w:ascii="Arial" w:hAnsi="Arial" w:cs="Arial" w:hint="eastAsia"/>
                <w:color w:val="212121"/>
                <w:sz w:val="20"/>
                <w:szCs w:val="20"/>
                <w:shd w:val="clear" w:color="auto" w:fill="FFFFFF"/>
                <w:lang w:val="en-GB"/>
              </w:rPr>
              <w:t>à</w:t>
            </w:r>
            <w:r w:rsidRPr="00B47109">
              <w:rPr>
                <w:rFonts w:ascii="Arial" w:hAnsi="Arial" w:cs="Arial"/>
                <w:color w:val="212121"/>
                <w:sz w:val="20"/>
                <w:szCs w:val="20"/>
                <w:shd w:val="clear" w:color="auto" w:fill="FFFFFF"/>
                <w:lang w:val="en-GB"/>
              </w:rPr>
              <w:t xml:space="preserve">i học kinh nghiệm cho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 xml:space="preserve">ến nay. Dự </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 xml:space="preserve">n cũng </w:t>
            </w:r>
            <w:r w:rsidRPr="00B47109">
              <w:rPr>
                <w:rFonts w:ascii="Arial" w:hAnsi="Arial" w:cs="Arial" w:hint="eastAsia"/>
                <w:color w:val="212121"/>
                <w:sz w:val="20"/>
                <w:szCs w:val="20"/>
                <w:shd w:val="clear" w:color="auto" w:fill="FFFFFF"/>
                <w:lang w:val="en-GB"/>
              </w:rPr>
              <w:t>đư</w:t>
            </w:r>
            <w:r w:rsidRPr="00B47109">
              <w:rPr>
                <w:rFonts w:ascii="Arial" w:hAnsi="Arial" w:cs="Arial"/>
                <w:color w:val="212121"/>
                <w:sz w:val="20"/>
                <w:szCs w:val="20"/>
                <w:shd w:val="clear" w:color="auto" w:fill="FFFFFF"/>
                <w:lang w:val="en-GB"/>
              </w:rPr>
              <w:t>ợc h</w:t>
            </w:r>
            <w:r w:rsidRPr="00B47109">
              <w:rPr>
                <w:rFonts w:ascii="Arial" w:hAnsi="Arial" w:cs="Arial" w:hint="eastAsia"/>
                <w:color w:val="212121"/>
                <w:sz w:val="20"/>
                <w:szCs w:val="20"/>
                <w:shd w:val="clear" w:color="auto" w:fill="FFFFFF"/>
                <w:lang w:val="en-GB"/>
              </w:rPr>
              <w:t>ư</w:t>
            </w:r>
            <w:r w:rsidRPr="00B47109">
              <w:rPr>
                <w:rFonts w:ascii="Arial" w:hAnsi="Arial" w:cs="Arial"/>
                <w:color w:val="212121"/>
                <w:sz w:val="20"/>
                <w:szCs w:val="20"/>
                <w:shd w:val="clear" w:color="auto" w:fill="FFFFFF"/>
                <w:lang w:val="en-GB"/>
              </w:rPr>
              <w:t>ởng lợi từ những b</w:t>
            </w:r>
            <w:r w:rsidRPr="00B47109">
              <w:rPr>
                <w:rFonts w:ascii="Arial" w:hAnsi="Arial" w:cs="Arial" w:hint="eastAsia"/>
                <w:color w:val="212121"/>
                <w:sz w:val="20"/>
                <w:szCs w:val="20"/>
                <w:shd w:val="clear" w:color="auto" w:fill="FFFFFF"/>
                <w:lang w:val="en-GB"/>
              </w:rPr>
              <w:t>à</w:t>
            </w:r>
            <w:r w:rsidRPr="00B47109">
              <w:rPr>
                <w:rFonts w:ascii="Arial" w:hAnsi="Arial" w:cs="Arial"/>
                <w:color w:val="212121"/>
                <w:sz w:val="20"/>
                <w:szCs w:val="20"/>
                <w:shd w:val="clear" w:color="auto" w:fill="FFFFFF"/>
                <w:lang w:val="en-GB"/>
              </w:rPr>
              <w:t>i học quan trọng c</w:t>
            </w:r>
            <w:r w:rsidRPr="00B47109">
              <w:rPr>
                <w:rFonts w:ascii="Arial" w:hAnsi="Arial" w:cs="Arial" w:hint="eastAsia"/>
                <w:color w:val="212121"/>
                <w:sz w:val="20"/>
                <w:szCs w:val="20"/>
                <w:shd w:val="clear" w:color="auto" w:fill="FFFFFF"/>
                <w:lang w:val="en-GB"/>
              </w:rPr>
              <w:t>ó</w:t>
            </w:r>
            <w:r w:rsidRPr="00B47109">
              <w:rPr>
                <w:rFonts w:ascii="Arial" w:hAnsi="Arial" w:cs="Arial"/>
                <w:color w:val="212121"/>
                <w:sz w:val="20"/>
                <w:szCs w:val="20"/>
                <w:shd w:val="clear" w:color="auto" w:fill="FFFFFF"/>
                <w:lang w:val="en-GB"/>
              </w:rPr>
              <w:t xml:space="preserve"> </w:t>
            </w:r>
            <w:r w:rsidRPr="00B47109">
              <w:rPr>
                <w:rFonts w:ascii="Arial" w:hAnsi="Arial" w:cs="Arial" w:hint="eastAsia"/>
                <w:color w:val="212121"/>
                <w:sz w:val="20"/>
                <w:szCs w:val="20"/>
                <w:shd w:val="clear" w:color="auto" w:fill="FFFFFF"/>
                <w:lang w:val="en-GB"/>
              </w:rPr>
              <w:t>đư</w:t>
            </w:r>
            <w:r w:rsidRPr="00B47109">
              <w:rPr>
                <w:rFonts w:ascii="Arial" w:hAnsi="Arial" w:cs="Arial"/>
                <w:color w:val="212121"/>
                <w:sz w:val="20"/>
                <w:szCs w:val="20"/>
                <w:shd w:val="clear" w:color="auto" w:fill="FFFFFF"/>
                <w:lang w:val="en-GB"/>
              </w:rPr>
              <w:t>ợc trong c</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 xml:space="preserve">c dự </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n th</w:t>
            </w:r>
            <w:r w:rsidRPr="00B47109">
              <w:rPr>
                <w:rFonts w:ascii="Arial" w:hAnsi="Arial" w:cs="Arial" w:hint="eastAsia"/>
                <w:color w:val="212121"/>
                <w:sz w:val="20"/>
                <w:szCs w:val="20"/>
                <w:shd w:val="clear" w:color="auto" w:fill="FFFFFF"/>
                <w:lang w:val="en-GB"/>
              </w:rPr>
              <w:t>í</w:t>
            </w:r>
            <w:r w:rsidRPr="00B47109">
              <w:rPr>
                <w:rFonts w:ascii="Arial" w:hAnsi="Arial" w:cs="Arial"/>
                <w:color w:val="212121"/>
                <w:sz w:val="20"/>
                <w:szCs w:val="20"/>
                <w:shd w:val="clear" w:color="auto" w:fill="FFFFFF"/>
                <w:lang w:val="en-GB"/>
              </w:rPr>
              <w:t xml:space="preserve">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iểm tr</w:t>
            </w:r>
            <w:r w:rsidRPr="00B47109">
              <w:rPr>
                <w:rFonts w:ascii="Arial" w:hAnsi="Arial" w:cs="Arial" w:hint="eastAsia"/>
                <w:color w:val="212121"/>
                <w:sz w:val="20"/>
                <w:szCs w:val="20"/>
                <w:shd w:val="clear" w:color="auto" w:fill="FFFFFF"/>
                <w:lang w:val="en-GB"/>
              </w:rPr>
              <w:t>ư</w:t>
            </w:r>
            <w:r w:rsidRPr="00B47109">
              <w:rPr>
                <w:rFonts w:ascii="Arial" w:hAnsi="Arial" w:cs="Arial"/>
                <w:color w:val="212121"/>
                <w:sz w:val="20"/>
                <w:szCs w:val="20"/>
                <w:shd w:val="clear" w:color="auto" w:fill="FFFFFF"/>
                <w:lang w:val="en-GB"/>
              </w:rPr>
              <w:t xml:space="preserve">ớc </w:t>
            </w:r>
            <w:r w:rsidRPr="00B47109">
              <w:rPr>
                <w:rFonts w:ascii="Arial" w:hAnsi="Arial" w:cs="Arial" w:hint="eastAsia"/>
                <w:color w:val="212121"/>
                <w:sz w:val="20"/>
                <w:szCs w:val="20"/>
                <w:shd w:val="clear" w:color="auto" w:fill="FFFFFF"/>
                <w:lang w:val="en-GB"/>
              </w:rPr>
              <w:t>đó</w:t>
            </w:r>
            <w:r w:rsidRPr="00B47109">
              <w:rPr>
                <w:rFonts w:ascii="Arial" w:hAnsi="Arial" w:cs="Arial"/>
                <w:color w:val="212121"/>
                <w:sz w:val="20"/>
                <w:szCs w:val="20"/>
                <w:shd w:val="clear" w:color="auto" w:fill="FFFFFF"/>
                <w:lang w:val="en-GB"/>
              </w:rPr>
              <w:t xml:space="preserve"> </w:t>
            </w:r>
            <w:r w:rsidRPr="00B47109">
              <w:rPr>
                <w:rFonts w:ascii="Arial" w:hAnsi="Arial" w:cs="Arial" w:hint="eastAsia"/>
                <w:color w:val="212121"/>
                <w:sz w:val="20"/>
                <w:szCs w:val="20"/>
                <w:shd w:val="clear" w:color="auto" w:fill="FFFFFF"/>
                <w:lang w:val="en-GB"/>
              </w:rPr>
              <w:t>đã</w:t>
            </w:r>
            <w:r w:rsidRPr="00B47109">
              <w:rPr>
                <w:rFonts w:ascii="Arial" w:hAnsi="Arial" w:cs="Arial"/>
                <w:color w:val="212121"/>
                <w:sz w:val="20"/>
                <w:szCs w:val="20"/>
                <w:shd w:val="clear" w:color="auto" w:fill="FFFFFF"/>
                <w:lang w:val="en-GB"/>
              </w:rPr>
              <w:t xml:space="preserve"> cụ thể nhằm t</w:t>
            </w:r>
            <w:r w:rsidRPr="00B47109">
              <w:rPr>
                <w:rFonts w:ascii="Arial" w:hAnsi="Arial" w:cs="Arial" w:hint="eastAsia"/>
                <w:color w:val="212121"/>
                <w:sz w:val="20"/>
                <w:szCs w:val="20"/>
                <w:shd w:val="clear" w:color="auto" w:fill="FFFFFF"/>
                <w:lang w:val="en-GB"/>
              </w:rPr>
              <w:t>ă</w:t>
            </w:r>
            <w:r w:rsidRPr="00B47109">
              <w:rPr>
                <w:rFonts w:ascii="Arial" w:hAnsi="Arial" w:cs="Arial"/>
                <w:color w:val="212121"/>
                <w:sz w:val="20"/>
                <w:szCs w:val="20"/>
                <w:shd w:val="clear" w:color="auto" w:fill="FFFFFF"/>
                <w:lang w:val="en-GB"/>
              </w:rPr>
              <w:t>ng sự tham gia của phụ nữ, ng</w:t>
            </w:r>
            <w:r w:rsidRPr="00B47109">
              <w:rPr>
                <w:rFonts w:ascii="Arial" w:hAnsi="Arial" w:cs="Arial" w:hint="eastAsia"/>
                <w:color w:val="212121"/>
                <w:sz w:val="20"/>
                <w:szCs w:val="20"/>
                <w:shd w:val="clear" w:color="auto" w:fill="FFFFFF"/>
                <w:lang w:val="en-GB"/>
              </w:rPr>
              <w:t>ư</w:t>
            </w:r>
            <w:r w:rsidRPr="00B47109">
              <w:rPr>
                <w:rFonts w:ascii="Arial" w:hAnsi="Arial" w:cs="Arial"/>
                <w:color w:val="212121"/>
                <w:sz w:val="20"/>
                <w:szCs w:val="20"/>
                <w:shd w:val="clear" w:color="auto" w:fill="FFFFFF"/>
                <w:lang w:val="en-GB"/>
              </w:rPr>
              <w:t>ời gi</w:t>
            </w:r>
            <w:r w:rsidRPr="00B47109">
              <w:rPr>
                <w:rFonts w:ascii="Arial" w:hAnsi="Arial" w:cs="Arial" w:hint="eastAsia"/>
                <w:color w:val="212121"/>
                <w:sz w:val="20"/>
                <w:szCs w:val="20"/>
                <w:shd w:val="clear" w:color="auto" w:fill="FFFFFF"/>
                <w:lang w:val="en-GB"/>
              </w:rPr>
              <w:t>à</w:t>
            </w:r>
            <w:r w:rsidRPr="00B47109">
              <w:rPr>
                <w:rFonts w:ascii="Arial" w:hAnsi="Arial" w:cs="Arial"/>
                <w:color w:val="212121"/>
                <w:sz w:val="20"/>
                <w:szCs w:val="20"/>
                <w:shd w:val="clear" w:color="auto" w:fill="FFFFFF"/>
                <w:lang w:val="en-GB"/>
              </w:rPr>
              <w:t>, thanh ni</w:t>
            </w:r>
            <w:r w:rsidRPr="00B47109">
              <w:rPr>
                <w:rFonts w:ascii="Arial" w:hAnsi="Arial" w:cs="Arial" w:hint="eastAsia"/>
                <w:color w:val="212121"/>
                <w:sz w:val="20"/>
                <w:szCs w:val="20"/>
                <w:shd w:val="clear" w:color="auto" w:fill="FFFFFF"/>
                <w:lang w:val="en-GB"/>
              </w:rPr>
              <w:t>ê</w:t>
            </w:r>
            <w:r w:rsidRPr="00B47109">
              <w:rPr>
                <w:rFonts w:ascii="Arial" w:hAnsi="Arial" w:cs="Arial"/>
                <w:color w:val="212121"/>
                <w:sz w:val="20"/>
                <w:szCs w:val="20"/>
                <w:shd w:val="clear" w:color="auto" w:fill="FFFFFF"/>
                <w:lang w:val="en-GB"/>
              </w:rPr>
              <w:t>n v</w:t>
            </w:r>
            <w:r w:rsidRPr="00B47109">
              <w:rPr>
                <w:rFonts w:ascii="Arial" w:hAnsi="Arial" w:cs="Arial" w:hint="eastAsia"/>
                <w:color w:val="212121"/>
                <w:sz w:val="20"/>
                <w:szCs w:val="20"/>
                <w:shd w:val="clear" w:color="auto" w:fill="FFFFFF"/>
                <w:lang w:val="en-GB"/>
              </w:rPr>
              <w:t>à</w:t>
            </w:r>
            <w:r w:rsidRPr="00B47109">
              <w:rPr>
                <w:rFonts w:ascii="Arial" w:hAnsi="Arial" w:cs="Arial"/>
                <w:color w:val="212121"/>
                <w:sz w:val="20"/>
                <w:szCs w:val="20"/>
                <w:shd w:val="clear" w:color="auto" w:fill="FFFFFF"/>
                <w:lang w:val="en-GB"/>
              </w:rPr>
              <w:t xml:space="preserve"> c</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c nh</w:t>
            </w:r>
            <w:r w:rsidRPr="00B47109">
              <w:rPr>
                <w:rFonts w:ascii="Arial" w:hAnsi="Arial" w:cs="Arial" w:hint="eastAsia"/>
                <w:color w:val="212121"/>
                <w:sz w:val="20"/>
                <w:szCs w:val="20"/>
                <w:shd w:val="clear" w:color="auto" w:fill="FFFFFF"/>
                <w:lang w:val="en-GB"/>
              </w:rPr>
              <w:t>ó</w:t>
            </w:r>
            <w:r w:rsidRPr="00B47109">
              <w:rPr>
                <w:rFonts w:ascii="Arial" w:hAnsi="Arial" w:cs="Arial"/>
                <w:color w:val="212121"/>
                <w:sz w:val="20"/>
                <w:szCs w:val="20"/>
                <w:shd w:val="clear" w:color="auto" w:fill="FFFFFF"/>
                <w:lang w:val="en-GB"/>
              </w:rPr>
              <w:t>m dễ bị tổn th</w:t>
            </w:r>
            <w:r w:rsidRPr="00B47109">
              <w:rPr>
                <w:rFonts w:ascii="Arial" w:hAnsi="Arial" w:cs="Arial" w:hint="eastAsia"/>
                <w:color w:val="212121"/>
                <w:sz w:val="20"/>
                <w:szCs w:val="20"/>
                <w:shd w:val="clear" w:color="auto" w:fill="FFFFFF"/>
                <w:lang w:val="en-GB"/>
              </w:rPr>
              <w:t>ươ</w:t>
            </w:r>
            <w:r w:rsidRPr="00B47109">
              <w:rPr>
                <w:rFonts w:ascii="Arial" w:hAnsi="Arial" w:cs="Arial"/>
                <w:color w:val="212121"/>
                <w:sz w:val="20"/>
                <w:szCs w:val="20"/>
                <w:shd w:val="clear" w:color="auto" w:fill="FFFFFF"/>
                <w:lang w:val="en-GB"/>
              </w:rPr>
              <w:t>ng kh</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c. Th</w:t>
            </w:r>
            <w:r w:rsidRPr="00B47109">
              <w:rPr>
                <w:rFonts w:ascii="Arial" w:hAnsi="Arial" w:cs="Arial" w:hint="eastAsia"/>
                <w:color w:val="212121"/>
                <w:sz w:val="20"/>
                <w:szCs w:val="20"/>
                <w:shd w:val="clear" w:color="auto" w:fill="FFFFFF"/>
                <w:lang w:val="en-GB"/>
              </w:rPr>
              <w:t>ô</w:t>
            </w:r>
            <w:r w:rsidRPr="00B47109">
              <w:rPr>
                <w:rFonts w:ascii="Arial" w:hAnsi="Arial" w:cs="Arial"/>
                <w:color w:val="212121"/>
                <w:sz w:val="20"/>
                <w:szCs w:val="20"/>
                <w:shd w:val="clear" w:color="auto" w:fill="FFFFFF"/>
                <w:lang w:val="en-GB"/>
              </w:rPr>
              <w:t>ng tin phản hồi v</w:t>
            </w:r>
            <w:r w:rsidRPr="00B47109">
              <w:rPr>
                <w:rFonts w:ascii="Arial" w:hAnsi="Arial" w:cs="Arial" w:hint="eastAsia"/>
                <w:color w:val="212121"/>
                <w:sz w:val="20"/>
                <w:szCs w:val="20"/>
                <w:shd w:val="clear" w:color="auto" w:fill="FFFFFF"/>
                <w:lang w:val="en-GB"/>
              </w:rPr>
              <w:t>à</w:t>
            </w:r>
            <w:r w:rsidRPr="00B47109">
              <w:rPr>
                <w:rFonts w:ascii="Arial" w:hAnsi="Arial" w:cs="Arial"/>
                <w:color w:val="212121"/>
                <w:sz w:val="20"/>
                <w:szCs w:val="20"/>
                <w:shd w:val="clear" w:color="auto" w:fill="FFFFFF"/>
                <w:lang w:val="en-GB"/>
              </w:rPr>
              <w:t xml:space="preserve"> b</w:t>
            </w:r>
            <w:r w:rsidRPr="00B47109">
              <w:rPr>
                <w:rFonts w:ascii="Arial" w:hAnsi="Arial" w:cs="Arial" w:hint="eastAsia"/>
                <w:color w:val="212121"/>
                <w:sz w:val="20"/>
                <w:szCs w:val="20"/>
                <w:shd w:val="clear" w:color="auto" w:fill="FFFFFF"/>
                <w:lang w:val="en-GB"/>
              </w:rPr>
              <w:t>à</w:t>
            </w:r>
            <w:r w:rsidRPr="00B47109">
              <w:rPr>
                <w:rFonts w:ascii="Arial" w:hAnsi="Arial" w:cs="Arial"/>
                <w:color w:val="212121"/>
                <w:sz w:val="20"/>
                <w:szCs w:val="20"/>
                <w:shd w:val="clear" w:color="auto" w:fill="FFFFFF"/>
                <w:lang w:val="en-GB"/>
              </w:rPr>
              <w:t>i ​​học kinh nghiệm từ c</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 xml:space="preserve">c dự </w:t>
            </w:r>
            <w:proofErr w:type="gramStart"/>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n</w:t>
            </w:r>
            <w:proofErr w:type="gramEnd"/>
            <w:r w:rsidRPr="00B47109">
              <w:rPr>
                <w:rFonts w:ascii="Arial" w:hAnsi="Arial" w:cs="Arial"/>
                <w:color w:val="212121"/>
                <w:sz w:val="20"/>
                <w:szCs w:val="20"/>
                <w:shd w:val="clear" w:color="auto" w:fill="FFFFFF"/>
                <w:lang w:val="en-GB"/>
              </w:rPr>
              <w:t xml:space="preserve"> tr</w:t>
            </w:r>
            <w:r w:rsidRPr="00B47109">
              <w:rPr>
                <w:rFonts w:ascii="Arial" w:hAnsi="Arial" w:cs="Arial" w:hint="eastAsia"/>
                <w:color w:val="212121"/>
                <w:sz w:val="20"/>
                <w:szCs w:val="20"/>
                <w:shd w:val="clear" w:color="auto" w:fill="FFFFFF"/>
                <w:lang w:val="en-GB"/>
              </w:rPr>
              <w:t>ư</w:t>
            </w:r>
            <w:r w:rsidRPr="00B47109">
              <w:rPr>
                <w:rFonts w:ascii="Arial" w:hAnsi="Arial" w:cs="Arial"/>
                <w:color w:val="212121"/>
                <w:sz w:val="20"/>
                <w:szCs w:val="20"/>
                <w:shd w:val="clear" w:color="auto" w:fill="FFFFFF"/>
                <w:lang w:val="en-GB"/>
              </w:rPr>
              <w:t xml:space="preserve">ớc </w:t>
            </w:r>
            <w:r w:rsidRPr="00B47109">
              <w:rPr>
                <w:rFonts w:ascii="Arial" w:hAnsi="Arial" w:cs="Arial" w:hint="eastAsia"/>
                <w:color w:val="212121"/>
                <w:sz w:val="20"/>
                <w:szCs w:val="20"/>
                <w:shd w:val="clear" w:color="auto" w:fill="FFFFFF"/>
                <w:lang w:val="en-GB"/>
              </w:rPr>
              <w:t>đó</w:t>
            </w:r>
            <w:r w:rsidRPr="00B47109">
              <w:rPr>
                <w:rFonts w:ascii="Arial" w:hAnsi="Arial" w:cs="Arial"/>
                <w:color w:val="212121"/>
                <w:sz w:val="20"/>
                <w:szCs w:val="20"/>
                <w:shd w:val="clear" w:color="auto" w:fill="FFFFFF"/>
                <w:lang w:val="en-GB"/>
              </w:rPr>
              <w:t xml:space="preserve"> </w:t>
            </w:r>
            <w:r w:rsidRPr="00B47109">
              <w:rPr>
                <w:rFonts w:ascii="Arial" w:hAnsi="Arial" w:cs="Arial" w:hint="eastAsia"/>
                <w:color w:val="212121"/>
                <w:sz w:val="20"/>
                <w:szCs w:val="20"/>
                <w:shd w:val="clear" w:color="auto" w:fill="FFFFFF"/>
                <w:lang w:val="en-GB"/>
              </w:rPr>
              <w:t>đá</w:t>
            </w:r>
            <w:r w:rsidRPr="00B47109">
              <w:rPr>
                <w:rFonts w:ascii="Arial" w:hAnsi="Arial" w:cs="Arial"/>
                <w:color w:val="212121"/>
                <w:sz w:val="20"/>
                <w:szCs w:val="20"/>
                <w:shd w:val="clear" w:color="auto" w:fill="FFFFFF"/>
                <w:lang w:val="en-GB"/>
              </w:rPr>
              <w:t>nh gi</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 xml:space="preserve"> v</w:t>
            </w:r>
            <w:r w:rsidRPr="00B47109">
              <w:rPr>
                <w:rFonts w:ascii="Arial" w:hAnsi="Arial" w:cs="Arial" w:hint="eastAsia"/>
                <w:color w:val="212121"/>
                <w:sz w:val="20"/>
                <w:szCs w:val="20"/>
                <w:shd w:val="clear" w:color="auto" w:fill="FFFFFF"/>
                <w:lang w:val="en-GB"/>
              </w:rPr>
              <w:t>à</w:t>
            </w:r>
            <w:r w:rsidRPr="00B47109">
              <w:rPr>
                <w:rFonts w:ascii="Arial" w:hAnsi="Arial" w:cs="Arial"/>
                <w:color w:val="212121"/>
                <w:sz w:val="20"/>
                <w:szCs w:val="20"/>
                <w:shd w:val="clear" w:color="auto" w:fill="FFFFFF"/>
                <w:lang w:val="en-GB"/>
              </w:rPr>
              <w:t xml:space="preserve"> </w:t>
            </w:r>
            <w:r w:rsidRPr="00B47109">
              <w:rPr>
                <w:rFonts w:ascii="Arial" w:hAnsi="Arial" w:cs="Arial" w:hint="eastAsia"/>
                <w:color w:val="212121"/>
                <w:sz w:val="20"/>
                <w:szCs w:val="20"/>
                <w:shd w:val="clear" w:color="auto" w:fill="FFFFFF"/>
                <w:lang w:val="en-GB"/>
              </w:rPr>
              <w:t>đá</w:t>
            </w:r>
            <w:r w:rsidRPr="00B47109">
              <w:rPr>
                <w:rFonts w:ascii="Arial" w:hAnsi="Arial" w:cs="Arial"/>
                <w:color w:val="212121"/>
                <w:sz w:val="20"/>
                <w:szCs w:val="20"/>
                <w:shd w:val="clear" w:color="auto" w:fill="FFFFFF"/>
                <w:lang w:val="en-GB"/>
              </w:rPr>
              <w:t>nh gi</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 xml:space="preserve"> ch</w:t>
            </w:r>
            <w:r w:rsidRPr="00B47109">
              <w:rPr>
                <w:rFonts w:ascii="Arial" w:hAnsi="Arial" w:cs="Arial" w:hint="eastAsia"/>
                <w:color w:val="212121"/>
                <w:sz w:val="20"/>
                <w:szCs w:val="20"/>
                <w:shd w:val="clear" w:color="auto" w:fill="FFFFFF"/>
                <w:lang w:val="en-GB"/>
              </w:rPr>
              <w:t>í</w:t>
            </w:r>
            <w:r w:rsidRPr="00B47109">
              <w:rPr>
                <w:rFonts w:ascii="Arial" w:hAnsi="Arial" w:cs="Arial"/>
                <w:color w:val="212121"/>
                <w:sz w:val="20"/>
                <w:szCs w:val="20"/>
                <w:shd w:val="clear" w:color="auto" w:fill="FFFFFF"/>
                <w:lang w:val="en-GB"/>
              </w:rPr>
              <w:t>nh s</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 xml:space="preserve">ch </w:t>
            </w:r>
            <w:r w:rsidRPr="00B47109">
              <w:rPr>
                <w:rFonts w:ascii="Arial" w:hAnsi="Arial" w:cs="Arial" w:hint="eastAsia"/>
                <w:color w:val="212121"/>
                <w:sz w:val="20"/>
                <w:szCs w:val="20"/>
                <w:shd w:val="clear" w:color="auto" w:fill="FFFFFF"/>
                <w:lang w:val="en-GB"/>
              </w:rPr>
              <w:t>đã</w:t>
            </w:r>
            <w:r w:rsidRPr="00B47109">
              <w:rPr>
                <w:rFonts w:ascii="Arial" w:hAnsi="Arial" w:cs="Arial"/>
                <w:color w:val="212121"/>
                <w:sz w:val="20"/>
                <w:szCs w:val="20"/>
                <w:shd w:val="clear" w:color="auto" w:fill="FFFFFF"/>
                <w:lang w:val="en-GB"/>
              </w:rPr>
              <w:t xml:space="preserve"> </w:t>
            </w:r>
            <w:r w:rsidRPr="00B47109">
              <w:rPr>
                <w:rFonts w:ascii="Arial" w:hAnsi="Arial" w:cs="Arial" w:hint="eastAsia"/>
                <w:color w:val="212121"/>
                <w:sz w:val="20"/>
                <w:szCs w:val="20"/>
                <w:shd w:val="clear" w:color="auto" w:fill="FFFFFF"/>
                <w:lang w:val="en-GB"/>
              </w:rPr>
              <w:t>đư</w:t>
            </w:r>
            <w:r w:rsidRPr="00B47109">
              <w:rPr>
                <w:rFonts w:ascii="Arial" w:hAnsi="Arial" w:cs="Arial"/>
                <w:color w:val="212121"/>
                <w:sz w:val="20"/>
                <w:szCs w:val="20"/>
                <w:shd w:val="clear" w:color="auto" w:fill="FFFFFF"/>
                <w:lang w:val="en-GB"/>
              </w:rPr>
              <w:t xml:space="preserve">ợc </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p dụng trong việc thiết kế c</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 xml:space="preserve">c hoạt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 xml:space="preserve">ộng. Việc </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p dụng c</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c ph</w:t>
            </w:r>
            <w:r w:rsidRPr="00B47109">
              <w:rPr>
                <w:rFonts w:ascii="Arial" w:hAnsi="Arial" w:cs="Arial" w:hint="eastAsia"/>
                <w:color w:val="212121"/>
                <w:sz w:val="20"/>
                <w:szCs w:val="20"/>
                <w:shd w:val="clear" w:color="auto" w:fill="FFFFFF"/>
                <w:lang w:val="en-GB"/>
              </w:rPr>
              <w:t>ươ</w:t>
            </w:r>
            <w:r w:rsidRPr="00B47109">
              <w:rPr>
                <w:rFonts w:ascii="Arial" w:hAnsi="Arial" w:cs="Arial"/>
                <w:color w:val="212121"/>
                <w:sz w:val="20"/>
                <w:szCs w:val="20"/>
                <w:shd w:val="clear" w:color="auto" w:fill="FFFFFF"/>
                <w:lang w:val="en-GB"/>
              </w:rPr>
              <w:t>ng ph</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p tiếp cận dựa v</w:t>
            </w:r>
            <w:r w:rsidRPr="00B47109">
              <w:rPr>
                <w:rFonts w:ascii="Arial" w:hAnsi="Arial" w:cs="Arial" w:hint="eastAsia"/>
                <w:color w:val="212121"/>
                <w:sz w:val="20"/>
                <w:szCs w:val="20"/>
                <w:shd w:val="clear" w:color="auto" w:fill="FFFFFF"/>
                <w:lang w:val="en-GB"/>
              </w:rPr>
              <w:t>à</w:t>
            </w:r>
            <w:r w:rsidRPr="00B47109">
              <w:rPr>
                <w:rFonts w:ascii="Arial" w:hAnsi="Arial" w:cs="Arial"/>
                <w:color w:val="212121"/>
                <w:sz w:val="20"/>
                <w:szCs w:val="20"/>
                <w:shd w:val="clear" w:color="auto" w:fill="FFFFFF"/>
                <w:lang w:val="en-GB"/>
              </w:rPr>
              <w:t xml:space="preserve">o cộng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ồng trong qu</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 xml:space="preserve"> tr</w:t>
            </w:r>
            <w:r w:rsidRPr="00B47109">
              <w:rPr>
                <w:rFonts w:ascii="Arial" w:hAnsi="Arial" w:cs="Arial" w:hint="eastAsia"/>
                <w:color w:val="212121"/>
                <w:sz w:val="20"/>
                <w:szCs w:val="20"/>
                <w:shd w:val="clear" w:color="auto" w:fill="FFFFFF"/>
                <w:lang w:val="en-GB"/>
              </w:rPr>
              <w:t>ì</w:t>
            </w:r>
            <w:r w:rsidRPr="00B47109">
              <w:rPr>
                <w:rFonts w:ascii="Arial" w:hAnsi="Arial" w:cs="Arial"/>
                <w:color w:val="212121"/>
                <w:sz w:val="20"/>
                <w:szCs w:val="20"/>
                <w:shd w:val="clear" w:color="auto" w:fill="FFFFFF"/>
                <w:lang w:val="en-GB"/>
              </w:rPr>
              <w:t xml:space="preserve">nh thực hiện cũng sẽ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ảm bảo rằng th</w:t>
            </w:r>
            <w:r w:rsidRPr="00B47109">
              <w:rPr>
                <w:rFonts w:ascii="Arial" w:hAnsi="Arial" w:cs="Arial" w:hint="eastAsia"/>
                <w:color w:val="212121"/>
                <w:sz w:val="20"/>
                <w:szCs w:val="20"/>
                <w:shd w:val="clear" w:color="auto" w:fill="FFFFFF"/>
                <w:lang w:val="en-GB"/>
              </w:rPr>
              <w:t>ô</w:t>
            </w:r>
            <w:r w:rsidRPr="00B47109">
              <w:rPr>
                <w:rFonts w:ascii="Arial" w:hAnsi="Arial" w:cs="Arial"/>
                <w:color w:val="212121"/>
                <w:sz w:val="20"/>
                <w:szCs w:val="20"/>
                <w:shd w:val="clear" w:color="auto" w:fill="FFFFFF"/>
                <w:lang w:val="en-GB"/>
              </w:rPr>
              <w:t>ng tin li</w:t>
            </w:r>
            <w:r w:rsidRPr="00B47109">
              <w:rPr>
                <w:rFonts w:ascii="Arial" w:hAnsi="Arial" w:cs="Arial" w:hint="eastAsia"/>
                <w:color w:val="212121"/>
                <w:sz w:val="20"/>
                <w:szCs w:val="20"/>
                <w:shd w:val="clear" w:color="auto" w:fill="FFFFFF"/>
                <w:lang w:val="en-GB"/>
              </w:rPr>
              <w:t>ê</w:t>
            </w:r>
            <w:r w:rsidRPr="00B47109">
              <w:rPr>
                <w:rFonts w:ascii="Arial" w:hAnsi="Arial" w:cs="Arial"/>
                <w:color w:val="212121"/>
                <w:sz w:val="20"/>
                <w:szCs w:val="20"/>
                <w:shd w:val="clear" w:color="auto" w:fill="FFFFFF"/>
                <w:lang w:val="en-GB"/>
              </w:rPr>
              <w:t>n lạc th</w:t>
            </w:r>
            <w:r w:rsidRPr="00B47109">
              <w:rPr>
                <w:rFonts w:ascii="Arial" w:hAnsi="Arial" w:cs="Arial" w:hint="eastAsia"/>
                <w:color w:val="212121"/>
                <w:sz w:val="20"/>
                <w:szCs w:val="20"/>
                <w:shd w:val="clear" w:color="auto" w:fill="FFFFFF"/>
                <w:lang w:val="en-GB"/>
              </w:rPr>
              <w:t>ư</w:t>
            </w:r>
            <w:r w:rsidRPr="00B47109">
              <w:rPr>
                <w:rFonts w:ascii="Arial" w:hAnsi="Arial" w:cs="Arial"/>
                <w:color w:val="212121"/>
                <w:sz w:val="20"/>
                <w:szCs w:val="20"/>
                <w:shd w:val="clear" w:color="auto" w:fill="FFFFFF"/>
                <w:lang w:val="en-GB"/>
              </w:rPr>
              <w:t>ờng xuy</w:t>
            </w:r>
            <w:r w:rsidRPr="00B47109">
              <w:rPr>
                <w:rFonts w:ascii="Arial" w:hAnsi="Arial" w:cs="Arial" w:hint="eastAsia"/>
                <w:color w:val="212121"/>
                <w:sz w:val="20"/>
                <w:szCs w:val="20"/>
                <w:shd w:val="clear" w:color="auto" w:fill="FFFFFF"/>
                <w:lang w:val="en-GB"/>
              </w:rPr>
              <w:t>ê</w:t>
            </w:r>
            <w:r w:rsidRPr="00B47109">
              <w:rPr>
                <w:rFonts w:ascii="Arial" w:hAnsi="Arial" w:cs="Arial"/>
                <w:color w:val="212121"/>
                <w:sz w:val="20"/>
                <w:szCs w:val="20"/>
                <w:shd w:val="clear" w:color="auto" w:fill="FFFFFF"/>
                <w:lang w:val="en-GB"/>
              </w:rPr>
              <w:t xml:space="preserve">n </w:t>
            </w:r>
            <w:r w:rsidRPr="00B47109">
              <w:rPr>
                <w:rFonts w:ascii="Arial" w:hAnsi="Arial" w:cs="Arial" w:hint="eastAsia"/>
                <w:color w:val="212121"/>
                <w:sz w:val="20"/>
                <w:szCs w:val="20"/>
                <w:shd w:val="clear" w:color="auto" w:fill="FFFFFF"/>
                <w:lang w:val="en-GB"/>
              </w:rPr>
              <w:t>đư</w:t>
            </w:r>
            <w:r w:rsidRPr="00B47109">
              <w:rPr>
                <w:rFonts w:ascii="Arial" w:hAnsi="Arial" w:cs="Arial"/>
                <w:color w:val="212121"/>
                <w:sz w:val="20"/>
                <w:szCs w:val="20"/>
                <w:shd w:val="clear" w:color="auto" w:fill="FFFFFF"/>
                <w:lang w:val="en-GB"/>
              </w:rPr>
              <w:t>ợc duy tr</w:t>
            </w:r>
            <w:r w:rsidRPr="00B47109">
              <w:rPr>
                <w:rFonts w:ascii="Arial" w:hAnsi="Arial" w:cs="Arial" w:hint="eastAsia"/>
                <w:color w:val="212121"/>
                <w:sz w:val="20"/>
                <w:szCs w:val="20"/>
                <w:shd w:val="clear" w:color="auto" w:fill="FFFFFF"/>
                <w:lang w:val="en-GB"/>
              </w:rPr>
              <w:t>ì</w:t>
            </w:r>
            <w:r w:rsidRPr="00B47109">
              <w:rPr>
                <w:rFonts w:ascii="Arial" w:hAnsi="Arial" w:cs="Arial"/>
                <w:color w:val="212121"/>
                <w:sz w:val="20"/>
                <w:szCs w:val="20"/>
                <w:shd w:val="clear" w:color="auto" w:fill="FFFFFF"/>
                <w:lang w:val="en-GB"/>
              </w:rPr>
              <w:t xml:space="preserve"> trong suốt thực hiện với c</w:t>
            </w:r>
            <w:r w:rsidRPr="00B47109">
              <w:rPr>
                <w:rFonts w:ascii="Arial" w:hAnsi="Arial" w:cs="Arial" w:hint="eastAsia"/>
                <w:color w:val="212121"/>
                <w:sz w:val="20"/>
                <w:szCs w:val="20"/>
                <w:shd w:val="clear" w:color="auto" w:fill="FFFFFF"/>
                <w:lang w:val="en-GB"/>
              </w:rPr>
              <w:t>á</w:t>
            </w:r>
            <w:r w:rsidRPr="00B47109">
              <w:rPr>
                <w:rFonts w:ascii="Arial" w:hAnsi="Arial" w:cs="Arial"/>
                <w:color w:val="212121"/>
                <w:sz w:val="20"/>
                <w:szCs w:val="20"/>
                <w:shd w:val="clear" w:color="auto" w:fill="FFFFFF"/>
                <w:lang w:val="en-GB"/>
              </w:rPr>
              <w:t xml:space="preserve">c </w:t>
            </w:r>
            <w:r w:rsidRPr="00B47109">
              <w:rPr>
                <w:rFonts w:ascii="Arial" w:hAnsi="Arial" w:cs="Arial" w:hint="eastAsia"/>
                <w:color w:val="212121"/>
                <w:sz w:val="20"/>
                <w:szCs w:val="20"/>
                <w:shd w:val="clear" w:color="auto" w:fill="FFFFFF"/>
                <w:lang w:val="en-GB"/>
              </w:rPr>
              <w:t>đ</w:t>
            </w:r>
            <w:r w:rsidRPr="00B47109">
              <w:rPr>
                <w:rFonts w:ascii="Arial" w:hAnsi="Arial" w:cs="Arial"/>
                <w:color w:val="212121"/>
                <w:sz w:val="20"/>
                <w:szCs w:val="20"/>
                <w:shd w:val="clear" w:color="auto" w:fill="FFFFFF"/>
                <w:lang w:val="en-GB"/>
              </w:rPr>
              <w:t>ại diện cấp x</w:t>
            </w:r>
            <w:r w:rsidRPr="00B47109">
              <w:rPr>
                <w:rFonts w:ascii="Arial" w:hAnsi="Arial" w:cs="Arial" w:hint="eastAsia"/>
                <w:color w:val="212121"/>
                <w:sz w:val="20"/>
                <w:szCs w:val="20"/>
                <w:shd w:val="clear" w:color="auto" w:fill="FFFFFF"/>
                <w:lang w:val="en-GB"/>
              </w:rPr>
              <w:t>ã</w:t>
            </w:r>
            <w:r w:rsidRPr="00B47109">
              <w:rPr>
                <w:rFonts w:ascii="Arial" w:hAnsi="Arial" w:cs="Arial"/>
                <w:color w:val="212121"/>
                <w:sz w:val="20"/>
                <w:szCs w:val="20"/>
                <w:shd w:val="clear" w:color="auto" w:fill="FFFFFF"/>
                <w:lang w:val="en-GB"/>
              </w:rPr>
              <w:t xml:space="preserve">, </w:t>
            </w:r>
            <w:r w:rsidRPr="00B47109">
              <w:rPr>
                <w:rFonts w:ascii="Arial" w:hAnsi="Arial" w:cs="Arial" w:hint="eastAsia"/>
                <w:color w:val="212121"/>
                <w:sz w:val="20"/>
                <w:szCs w:val="20"/>
                <w:shd w:val="clear" w:color="auto" w:fill="FFFFFF"/>
                <w:lang w:val="en-GB"/>
              </w:rPr>
              <w:t>í</w:t>
            </w:r>
            <w:r w:rsidRPr="00B47109">
              <w:rPr>
                <w:rFonts w:ascii="Arial" w:hAnsi="Arial" w:cs="Arial"/>
                <w:color w:val="212121"/>
                <w:sz w:val="20"/>
                <w:szCs w:val="20"/>
                <w:shd w:val="clear" w:color="auto" w:fill="FFFFFF"/>
                <w:lang w:val="en-GB"/>
              </w:rPr>
              <w:t xml:space="preserve">t nhất 30 % trong số </w:t>
            </w:r>
            <w:r w:rsidRPr="00B47109">
              <w:rPr>
                <w:rFonts w:ascii="Arial" w:hAnsi="Arial" w:cs="Arial" w:hint="eastAsia"/>
                <w:color w:val="212121"/>
                <w:sz w:val="20"/>
                <w:szCs w:val="20"/>
                <w:shd w:val="clear" w:color="auto" w:fill="FFFFFF"/>
                <w:lang w:val="en-GB"/>
              </w:rPr>
              <w:t>đó</w:t>
            </w:r>
            <w:r w:rsidRPr="00B47109">
              <w:rPr>
                <w:rFonts w:ascii="Arial" w:hAnsi="Arial" w:cs="Arial"/>
                <w:color w:val="212121"/>
                <w:sz w:val="20"/>
                <w:szCs w:val="20"/>
                <w:shd w:val="clear" w:color="auto" w:fill="FFFFFF"/>
                <w:lang w:val="en-GB"/>
              </w:rPr>
              <w:t xml:space="preserve"> sẽ l</w:t>
            </w:r>
            <w:r w:rsidRPr="00B47109">
              <w:rPr>
                <w:rFonts w:ascii="Arial" w:hAnsi="Arial" w:cs="Arial" w:hint="eastAsia"/>
                <w:color w:val="212121"/>
                <w:sz w:val="20"/>
                <w:szCs w:val="20"/>
                <w:shd w:val="clear" w:color="auto" w:fill="FFFFFF"/>
                <w:lang w:val="en-GB"/>
              </w:rPr>
              <w:t>à</w:t>
            </w:r>
            <w:r w:rsidRPr="00B47109">
              <w:rPr>
                <w:rFonts w:ascii="Arial" w:hAnsi="Arial" w:cs="Arial"/>
                <w:color w:val="212121"/>
                <w:sz w:val="20"/>
                <w:szCs w:val="20"/>
                <w:shd w:val="clear" w:color="auto" w:fill="FFFFFF"/>
                <w:lang w:val="en-GB"/>
              </w:rPr>
              <w:t xml:space="preserve"> phụ nữ.</w:t>
            </w:r>
          </w:p>
          <w:p w:rsidR="00B47109" w:rsidRPr="00B47109" w:rsidRDefault="00B47109" w:rsidP="00B47109">
            <w:pPr>
              <w:tabs>
                <w:tab w:val="left" w:pos="455"/>
                <w:tab w:val="left" w:pos="851"/>
              </w:tabs>
              <w:spacing w:after="0" w:line="240" w:lineRule="auto"/>
              <w:jc w:val="both"/>
              <w:rPr>
                <w:rFonts w:ascii="Arial" w:hAnsi="Arial" w:cs="Arial"/>
                <w:color w:val="212121"/>
                <w:sz w:val="20"/>
                <w:szCs w:val="20"/>
                <w:shd w:val="clear" w:color="auto" w:fill="FFFFFF"/>
                <w:lang w:val="en-GB"/>
              </w:rPr>
            </w:pPr>
          </w:p>
          <w:p w:rsidR="00B47109" w:rsidRPr="00B47109" w:rsidRDefault="00B47109" w:rsidP="00B47109">
            <w:pPr>
              <w:pStyle w:val="ListParagraph"/>
              <w:numPr>
                <w:ilvl w:val="0"/>
                <w:numId w:val="31"/>
              </w:numPr>
              <w:tabs>
                <w:tab w:val="left" w:pos="455"/>
                <w:tab w:val="left" w:pos="851"/>
              </w:tabs>
              <w:spacing w:after="0" w:line="240" w:lineRule="auto"/>
              <w:ind w:left="29" w:firstLine="0"/>
              <w:contextualSpacing w:val="0"/>
              <w:jc w:val="both"/>
              <w:rPr>
                <w:rFonts w:ascii="Arial" w:hAnsi="Arial" w:cs="Arial"/>
                <w:color w:val="212121"/>
                <w:sz w:val="20"/>
                <w:szCs w:val="20"/>
                <w:shd w:val="clear" w:color="auto" w:fill="FFFFFF"/>
                <w:lang w:val="en-GB"/>
              </w:rPr>
            </w:pPr>
            <w:r w:rsidRPr="00B47109">
              <w:rPr>
                <w:rFonts w:ascii="Arial" w:hAnsi="Arial" w:cs="Arial"/>
                <w:color w:val="212121"/>
                <w:sz w:val="20"/>
                <w:szCs w:val="20"/>
                <w:shd w:val="clear" w:color="auto" w:fill="FFFFFF"/>
                <w:lang w:val="en-GB"/>
              </w:rPr>
              <w:t xml:space="preserve">Dự </w:t>
            </w:r>
            <w:proofErr w:type="gramStart"/>
            <w:r w:rsidRPr="00B47109">
              <w:rPr>
                <w:rFonts w:ascii="Arial" w:hAnsi="Arial" w:cs="Arial"/>
                <w:color w:val="212121"/>
                <w:sz w:val="20"/>
                <w:szCs w:val="20"/>
                <w:shd w:val="clear" w:color="auto" w:fill="FFFFFF"/>
                <w:lang w:val="en-GB"/>
              </w:rPr>
              <w:t>án</w:t>
            </w:r>
            <w:proofErr w:type="gramEnd"/>
            <w:r w:rsidRPr="00B47109">
              <w:rPr>
                <w:rFonts w:ascii="Arial" w:hAnsi="Arial" w:cs="Arial"/>
                <w:color w:val="212121"/>
                <w:sz w:val="20"/>
                <w:szCs w:val="20"/>
                <w:shd w:val="clear" w:color="auto" w:fill="FFFFFF"/>
                <w:lang w:val="en-GB"/>
              </w:rPr>
              <w:t xml:space="preserve"> cũng sẽ tập hợp chuyên môn và kỹ năng của cộng đồng làm khoa học. Các cơ sở kỹ thuật và viện khoa học bao gồm IMHEN (đầu mối kỹ thuật chính thức về dự báo khí hậu), Viện khoa học thuỷ lợi Việt Nam (đầu mối kỹ thuật chính thức về rủi ro lũ lụt và lập bản đồ lũ lụt), Viện khoa học kỹ thuật xây dựng (đầu mối kỹ thuật chính thức về tiêu chuẩn nhà ở và luật xây dựng) và Viện khoa học lâm nghiệp Việt Nam (đầu mối kỹ thuật về lâm nghiệp kể cả đánh giá địa điểm lựa chọn loài cây, các biện pháp kỹ thuật về phục hồi rừng ngập mặn) sẽ tham gia thực hiện dự án. Các đối tượng thuộc khu vực tư nhân, nhất là từ khu vực bảo hiểm cũng sẽ được tham vấn về tăng cường cơ sở dữ liệu về tổn thất và thiệt hại. </w:t>
            </w:r>
          </w:p>
          <w:p w:rsidR="00B47109" w:rsidRPr="00B47109" w:rsidRDefault="00B47109" w:rsidP="00B47109">
            <w:pPr>
              <w:tabs>
                <w:tab w:val="left" w:pos="473"/>
                <w:tab w:val="left" w:pos="851"/>
              </w:tabs>
              <w:spacing w:after="0" w:line="240" w:lineRule="auto"/>
              <w:ind w:left="29"/>
              <w:jc w:val="both"/>
              <w:rPr>
                <w:rFonts w:ascii="Arial" w:hAnsi="Arial" w:cs="Arial"/>
                <w:color w:val="212121"/>
                <w:sz w:val="20"/>
                <w:szCs w:val="20"/>
                <w:shd w:val="clear" w:color="auto" w:fill="FFFFFF"/>
                <w:lang w:val="en-GB"/>
              </w:rPr>
            </w:pPr>
          </w:p>
          <w:p w:rsidR="001F2557" w:rsidRDefault="00B47109" w:rsidP="00B47109">
            <w:pPr>
              <w:pStyle w:val="ListParagraph"/>
              <w:numPr>
                <w:ilvl w:val="0"/>
                <w:numId w:val="31"/>
              </w:numPr>
              <w:tabs>
                <w:tab w:val="left" w:pos="455"/>
                <w:tab w:val="left" w:pos="851"/>
              </w:tabs>
              <w:spacing w:after="0" w:line="240" w:lineRule="auto"/>
              <w:ind w:left="29" w:firstLine="0"/>
              <w:contextualSpacing w:val="0"/>
              <w:jc w:val="both"/>
              <w:rPr>
                <w:rFonts w:ascii="Arial" w:hAnsi="Arial" w:cs="Arial"/>
                <w:color w:val="212121"/>
                <w:sz w:val="20"/>
                <w:szCs w:val="20"/>
                <w:shd w:val="clear" w:color="auto" w:fill="FFFFFF"/>
                <w:lang w:val="en-GB"/>
              </w:rPr>
            </w:pPr>
            <w:r w:rsidRPr="00B47109">
              <w:rPr>
                <w:rFonts w:ascii="Arial" w:hAnsi="Arial" w:cs="Arial"/>
                <w:color w:val="212121"/>
                <w:sz w:val="20"/>
                <w:szCs w:val="20"/>
                <w:shd w:val="clear" w:color="auto" w:fill="FFFFFF"/>
                <w:lang w:val="en-GB"/>
              </w:rPr>
              <w:t xml:space="preserve">Trong giai đoạn khởi động dự án, thiết lập lộ trình và kế hoạch hành động đối tác cụ thể, kể cả các thông lệ tốt nhất của Bộ NNPTNT/Bộ Xây dựng và các nhóm công tác kỹ thuật NGO.  Dự án cũng hướng tới thiết lập quan hệ đối tác trong việc hỗ trợ các tỉnh mục tiêu thực hiệncacs sáng kiến của dự án, theo dõi giám sát, và thúc đẩy thực hiện các thông lệ tốt của các chương trình quốc gia. </w:t>
            </w:r>
          </w:p>
          <w:p w:rsidR="00B47109" w:rsidRPr="00B47109" w:rsidRDefault="00B47109" w:rsidP="00B47109">
            <w:pPr>
              <w:pStyle w:val="ListParagraph"/>
              <w:rPr>
                <w:rFonts w:ascii="Arial" w:hAnsi="Arial" w:cs="Arial"/>
                <w:color w:val="212121"/>
                <w:sz w:val="20"/>
                <w:szCs w:val="20"/>
                <w:shd w:val="clear" w:color="auto" w:fill="FFFFFF"/>
                <w:lang w:val="en-GB"/>
              </w:rPr>
            </w:pPr>
          </w:p>
          <w:p w:rsidR="00B47109" w:rsidRDefault="00B47109" w:rsidP="00B47109">
            <w:pPr>
              <w:pStyle w:val="ListParagraph"/>
              <w:numPr>
                <w:ilvl w:val="0"/>
                <w:numId w:val="31"/>
              </w:numPr>
              <w:tabs>
                <w:tab w:val="left" w:pos="455"/>
                <w:tab w:val="left" w:pos="851"/>
              </w:tabs>
              <w:spacing w:after="0" w:line="240" w:lineRule="auto"/>
              <w:ind w:left="29" w:firstLine="0"/>
              <w:contextualSpacing w:val="0"/>
              <w:jc w:val="both"/>
              <w:rPr>
                <w:rFonts w:ascii="Arial" w:hAnsi="Arial" w:cs="Arial"/>
                <w:color w:val="212121"/>
                <w:sz w:val="20"/>
                <w:szCs w:val="20"/>
                <w:shd w:val="clear" w:color="auto" w:fill="FFFFFF"/>
                <w:lang w:val="vi-VN" w:eastAsia="en-US"/>
              </w:rPr>
            </w:pPr>
            <w:r w:rsidRPr="00DF1E3C">
              <w:rPr>
                <w:rFonts w:ascii="Arial" w:hAnsi="Arial" w:cs="Arial"/>
                <w:color w:val="212121"/>
                <w:sz w:val="20"/>
                <w:szCs w:val="20"/>
                <w:shd w:val="clear" w:color="auto" w:fill="FFFFFF"/>
                <w:lang w:val="vi-VN" w:eastAsia="en-US"/>
              </w:rPr>
              <w:t>Một kế hoạch tham vấn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 b</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n li</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 xml:space="preserve">n quan sẽ </w:t>
            </w:r>
            <w:r w:rsidRPr="00DF1E3C">
              <w:rPr>
                <w:rFonts w:ascii="Arial" w:hAnsi="Arial" w:cs="Arial" w:hint="eastAsia"/>
                <w:color w:val="212121"/>
                <w:sz w:val="20"/>
                <w:szCs w:val="20"/>
                <w:shd w:val="clear" w:color="auto" w:fill="FFFFFF"/>
                <w:lang w:val="vi-VN" w:eastAsia="en-US"/>
              </w:rPr>
              <w:t>đư</w:t>
            </w:r>
            <w:r w:rsidRPr="00DF1E3C">
              <w:rPr>
                <w:rFonts w:ascii="Arial" w:hAnsi="Arial" w:cs="Arial"/>
                <w:color w:val="212121"/>
                <w:sz w:val="20"/>
                <w:szCs w:val="20"/>
                <w:shd w:val="clear" w:color="auto" w:fill="FFFFFF"/>
                <w:lang w:val="vi-VN" w:eastAsia="en-US"/>
              </w:rPr>
              <w:t>ợc ph</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t triển cho dự </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n trong giai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 xml:space="preserve">oạn khởi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ầu. Kế hoạch n</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y sẽ xem x</w:t>
            </w:r>
            <w:r w:rsidRPr="00DF1E3C">
              <w:rPr>
                <w:rFonts w:ascii="Arial" w:hAnsi="Arial" w:cs="Arial" w:hint="eastAsia"/>
                <w:color w:val="212121"/>
                <w:sz w:val="20"/>
                <w:szCs w:val="20"/>
                <w:shd w:val="clear" w:color="auto" w:fill="FFFFFF"/>
                <w:lang w:val="vi-VN" w:eastAsia="en-US"/>
              </w:rPr>
              <w:t>é</w:t>
            </w:r>
            <w:r w:rsidRPr="00DF1E3C">
              <w:rPr>
                <w:rFonts w:ascii="Arial" w:hAnsi="Arial" w:cs="Arial"/>
                <w:color w:val="212121"/>
                <w:sz w:val="20"/>
                <w:szCs w:val="20"/>
                <w:shd w:val="clear" w:color="auto" w:fill="FFFFFF"/>
                <w:lang w:val="vi-VN" w:eastAsia="en-US"/>
              </w:rPr>
              <w:t>t:</w:t>
            </w:r>
          </w:p>
          <w:p w:rsidR="00B47109" w:rsidRDefault="00B47109" w:rsidP="00B47109">
            <w:pPr>
              <w:tabs>
                <w:tab w:val="left" w:pos="473"/>
                <w:tab w:val="left" w:pos="881"/>
              </w:tabs>
              <w:spacing w:after="0"/>
              <w:ind w:left="473"/>
              <w:rPr>
                <w:rFonts w:ascii="Arial" w:hAnsi="Arial" w:cs="Arial"/>
                <w:color w:val="212121"/>
                <w:sz w:val="20"/>
                <w:szCs w:val="20"/>
                <w:shd w:val="clear" w:color="auto" w:fill="FFFFFF"/>
                <w:lang w:val="vi-VN" w:eastAsia="en-US"/>
              </w:rPr>
            </w:pPr>
            <w:r w:rsidRPr="00DF1E3C">
              <w:rPr>
                <w:rFonts w:ascii="Arial" w:hAnsi="Arial" w:cs="Arial"/>
                <w:color w:val="212121"/>
                <w:sz w:val="20"/>
                <w:szCs w:val="20"/>
                <w:shd w:val="clear" w:color="auto" w:fill="FFFFFF"/>
                <w:lang w:val="vi-VN" w:eastAsia="en-US"/>
              </w:rPr>
              <w:t>a) tham vấn (loại v</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 tần suất) </w:t>
            </w:r>
            <w:r w:rsidRPr="00DF1E3C">
              <w:rPr>
                <w:rFonts w:ascii="Arial" w:hAnsi="Arial" w:cs="Arial" w:hint="eastAsia"/>
                <w:color w:val="212121"/>
                <w:sz w:val="20"/>
                <w:szCs w:val="20"/>
                <w:shd w:val="clear" w:color="auto" w:fill="FFFFFF"/>
                <w:lang w:val="vi-VN" w:eastAsia="en-US"/>
              </w:rPr>
              <w:t>đã</w:t>
            </w:r>
            <w:r w:rsidRPr="00DF1E3C">
              <w:rPr>
                <w:rFonts w:ascii="Arial" w:hAnsi="Arial" w:cs="Arial"/>
                <w:color w:val="212121"/>
                <w:sz w:val="20"/>
                <w:szCs w:val="20"/>
                <w:shd w:val="clear" w:color="auto" w:fill="FFFFFF"/>
                <w:lang w:val="vi-VN" w:eastAsia="en-US"/>
              </w:rPr>
              <w:t xml:space="preserve"> </w:t>
            </w:r>
            <w:r w:rsidRPr="00DF1E3C">
              <w:rPr>
                <w:rFonts w:ascii="Arial" w:hAnsi="Arial" w:cs="Arial" w:hint="eastAsia"/>
                <w:color w:val="212121"/>
                <w:sz w:val="20"/>
                <w:szCs w:val="20"/>
                <w:shd w:val="clear" w:color="auto" w:fill="FFFFFF"/>
                <w:lang w:val="vi-VN" w:eastAsia="en-US"/>
              </w:rPr>
              <w:t>đư</w:t>
            </w:r>
            <w:r w:rsidRPr="00DF1E3C">
              <w:rPr>
                <w:rFonts w:ascii="Arial" w:hAnsi="Arial" w:cs="Arial"/>
                <w:color w:val="212121"/>
                <w:sz w:val="20"/>
                <w:szCs w:val="20"/>
                <w:shd w:val="clear" w:color="auto" w:fill="FFFFFF"/>
                <w:lang w:val="vi-VN" w:eastAsia="en-US"/>
              </w:rPr>
              <w:t xml:space="preserve">ợc thực hiện trong giai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 xml:space="preserve">oạn thiết kế, chi tiết của vấn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ề thảo luận, bao gồm cả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c quan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iểm của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 b</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n li</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n quan v</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c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ối t</w:t>
            </w:r>
            <w:r w:rsidRPr="00DF1E3C">
              <w:rPr>
                <w:rFonts w:ascii="Arial" w:hAnsi="Arial" w:cs="Arial" w:hint="eastAsia"/>
                <w:color w:val="212121"/>
                <w:sz w:val="20"/>
                <w:szCs w:val="20"/>
                <w:shd w:val="clear" w:color="auto" w:fill="FFFFFF"/>
                <w:lang w:val="vi-VN" w:eastAsia="en-US"/>
              </w:rPr>
              <w:t>ư</w:t>
            </w:r>
            <w:r w:rsidRPr="00DF1E3C">
              <w:rPr>
                <w:rFonts w:ascii="Arial" w:hAnsi="Arial" w:cs="Arial"/>
                <w:color w:val="212121"/>
                <w:sz w:val="20"/>
                <w:szCs w:val="20"/>
                <w:shd w:val="clear" w:color="auto" w:fill="FFFFFF"/>
                <w:lang w:val="vi-VN" w:eastAsia="en-US"/>
              </w:rPr>
              <w:t>ợng</w:t>
            </w:r>
          </w:p>
          <w:p w:rsidR="00B47109" w:rsidRDefault="00B47109" w:rsidP="00B47109">
            <w:pPr>
              <w:tabs>
                <w:tab w:val="left" w:pos="473"/>
                <w:tab w:val="left" w:pos="881"/>
              </w:tabs>
              <w:spacing w:after="0"/>
              <w:ind w:left="473"/>
              <w:rPr>
                <w:rFonts w:ascii="Arial" w:hAnsi="Arial" w:cs="Arial"/>
                <w:color w:val="212121"/>
                <w:sz w:val="20"/>
                <w:szCs w:val="20"/>
                <w:shd w:val="clear" w:color="auto" w:fill="FFFFFF"/>
                <w:lang w:val="vi-VN" w:eastAsia="en-US"/>
              </w:rPr>
            </w:pPr>
            <w:r w:rsidRPr="00DF1E3C">
              <w:rPr>
                <w:rFonts w:ascii="Arial" w:hAnsi="Arial" w:cs="Arial"/>
                <w:color w:val="212121"/>
                <w:sz w:val="20"/>
                <w:szCs w:val="20"/>
                <w:shd w:val="clear" w:color="auto" w:fill="FFFFFF"/>
                <w:lang w:val="vi-VN" w:eastAsia="en-US"/>
              </w:rPr>
              <w:t xml:space="preserve">b) tham vấn </w:t>
            </w:r>
            <w:r w:rsidRPr="00DF1E3C">
              <w:rPr>
                <w:rFonts w:ascii="Arial" w:hAnsi="Arial" w:cs="Arial" w:hint="eastAsia"/>
                <w:color w:val="212121"/>
                <w:sz w:val="20"/>
                <w:szCs w:val="20"/>
                <w:shd w:val="clear" w:color="auto" w:fill="FFFFFF"/>
                <w:lang w:val="vi-VN" w:eastAsia="en-US"/>
              </w:rPr>
              <w:t>đã</w:t>
            </w:r>
            <w:r w:rsidRPr="00DF1E3C">
              <w:rPr>
                <w:rFonts w:ascii="Arial" w:hAnsi="Arial" w:cs="Arial"/>
                <w:color w:val="212121"/>
                <w:sz w:val="20"/>
                <w:szCs w:val="20"/>
                <w:shd w:val="clear" w:color="auto" w:fill="FFFFFF"/>
                <w:lang w:val="vi-VN" w:eastAsia="en-US"/>
              </w:rPr>
              <w:t xml:space="preserve">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ề xuất trong qu</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 tr</w:t>
            </w:r>
            <w:r w:rsidRPr="00DF1E3C">
              <w:rPr>
                <w:rFonts w:ascii="Arial" w:hAnsi="Arial" w:cs="Arial" w:hint="eastAsia"/>
                <w:color w:val="212121"/>
                <w:sz w:val="20"/>
                <w:szCs w:val="20"/>
                <w:shd w:val="clear" w:color="auto" w:fill="FFFFFF"/>
                <w:lang w:val="vi-VN" w:eastAsia="en-US"/>
              </w:rPr>
              <w:t>ì</w:t>
            </w:r>
            <w:r w:rsidRPr="00DF1E3C">
              <w:rPr>
                <w:rFonts w:ascii="Arial" w:hAnsi="Arial" w:cs="Arial"/>
                <w:color w:val="212121"/>
                <w:sz w:val="20"/>
                <w:szCs w:val="20"/>
                <w:shd w:val="clear" w:color="auto" w:fill="FFFFFF"/>
                <w:lang w:val="vi-VN" w:eastAsia="en-US"/>
              </w:rPr>
              <w:t xml:space="preserve">nh thực hiện dự </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n li</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 xml:space="preserve">n quan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 xml:space="preserve">ể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 xml:space="preserve">ảm bảo dự </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n vẫn c</w:t>
            </w:r>
            <w:r w:rsidRPr="00DF1E3C">
              <w:rPr>
                <w:rFonts w:ascii="Arial" w:hAnsi="Arial" w:cs="Arial" w:hint="eastAsia"/>
                <w:color w:val="212121"/>
                <w:sz w:val="20"/>
                <w:szCs w:val="20"/>
                <w:shd w:val="clear" w:color="auto" w:fill="FFFFFF"/>
                <w:lang w:val="vi-VN" w:eastAsia="en-US"/>
              </w:rPr>
              <w:t>ò</w:t>
            </w:r>
            <w:r w:rsidRPr="00DF1E3C">
              <w:rPr>
                <w:rFonts w:ascii="Arial" w:hAnsi="Arial" w:cs="Arial"/>
                <w:color w:val="212121"/>
                <w:sz w:val="20"/>
                <w:szCs w:val="20"/>
                <w:shd w:val="clear" w:color="auto" w:fill="FFFFFF"/>
                <w:lang w:val="vi-VN" w:eastAsia="en-US"/>
              </w:rPr>
              <w:t>n c</w:t>
            </w:r>
            <w:r w:rsidRPr="00DF1E3C">
              <w:rPr>
                <w:rFonts w:ascii="Arial" w:hAnsi="Arial" w:cs="Arial" w:hint="eastAsia"/>
                <w:color w:val="212121"/>
                <w:sz w:val="20"/>
                <w:szCs w:val="20"/>
                <w:shd w:val="clear" w:color="auto" w:fill="FFFFFF"/>
                <w:lang w:val="vi-VN" w:eastAsia="en-US"/>
              </w:rPr>
              <w:t>ó</w:t>
            </w:r>
            <w:r w:rsidRPr="00DF1E3C">
              <w:rPr>
                <w:rFonts w:ascii="Arial" w:hAnsi="Arial" w:cs="Arial"/>
                <w:color w:val="212121"/>
                <w:sz w:val="20"/>
                <w:szCs w:val="20"/>
                <w:shd w:val="clear" w:color="auto" w:fill="FFFFFF"/>
                <w:lang w:val="vi-VN" w:eastAsia="en-US"/>
              </w:rPr>
              <w:t xml:space="preserve"> li</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n quan v</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 cập nhất với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 t</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c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 xml:space="preserve">ộng của dự </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n tại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 quốc gia, cấp tỉnh, cấp x</w:t>
            </w:r>
            <w:r w:rsidRPr="00DF1E3C">
              <w:rPr>
                <w:rFonts w:ascii="Arial" w:hAnsi="Arial" w:cs="Arial" w:hint="eastAsia"/>
                <w:color w:val="212121"/>
                <w:sz w:val="20"/>
                <w:szCs w:val="20"/>
                <w:shd w:val="clear" w:color="auto" w:fill="FFFFFF"/>
                <w:lang w:val="vi-VN" w:eastAsia="en-US"/>
              </w:rPr>
              <w:t>ã</w:t>
            </w:r>
            <w:r w:rsidRPr="00DF1E3C">
              <w:rPr>
                <w:rFonts w:ascii="Arial" w:hAnsi="Arial" w:cs="Arial"/>
                <w:color w:val="212121"/>
                <w:sz w:val="20"/>
                <w:szCs w:val="20"/>
                <w:shd w:val="clear" w:color="auto" w:fill="FFFFFF"/>
                <w:lang w:val="vi-VN" w:eastAsia="en-US"/>
              </w:rPr>
              <w:t xml:space="preserve"> v</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 cộng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ồng</w:t>
            </w:r>
          </w:p>
          <w:p w:rsidR="00B47109" w:rsidRDefault="00B47109" w:rsidP="00B47109">
            <w:pPr>
              <w:tabs>
                <w:tab w:val="left" w:pos="473"/>
                <w:tab w:val="left" w:pos="881"/>
              </w:tabs>
              <w:spacing w:after="0"/>
              <w:ind w:left="473"/>
              <w:rPr>
                <w:rFonts w:ascii="Arial" w:hAnsi="Arial" w:cs="Arial"/>
                <w:color w:val="212121"/>
                <w:sz w:val="20"/>
                <w:szCs w:val="20"/>
                <w:shd w:val="clear" w:color="auto" w:fill="FFFFFF"/>
                <w:lang w:val="vi-VN" w:eastAsia="en-US"/>
              </w:rPr>
            </w:pPr>
            <w:r w:rsidRPr="00DF1E3C">
              <w:rPr>
                <w:rFonts w:ascii="Arial" w:hAnsi="Arial" w:cs="Arial"/>
                <w:color w:val="212121"/>
                <w:sz w:val="20"/>
                <w:szCs w:val="20"/>
                <w:shd w:val="clear" w:color="auto" w:fill="FFFFFF"/>
                <w:lang w:val="vi-VN" w:eastAsia="en-US"/>
              </w:rPr>
              <w:t>c)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 chi tiết về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ch thức tham vấn cụ thể sẽ nhắm v</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o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 nh</w:t>
            </w:r>
            <w:r w:rsidRPr="00DF1E3C">
              <w:rPr>
                <w:rFonts w:ascii="Arial" w:hAnsi="Arial" w:cs="Arial" w:hint="eastAsia"/>
                <w:color w:val="212121"/>
                <w:sz w:val="20"/>
                <w:szCs w:val="20"/>
                <w:shd w:val="clear" w:color="auto" w:fill="FFFFFF"/>
                <w:lang w:val="vi-VN" w:eastAsia="en-US"/>
              </w:rPr>
              <w:t>ó</w:t>
            </w:r>
            <w:r w:rsidRPr="00DF1E3C">
              <w:rPr>
                <w:rFonts w:ascii="Arial" w:hAnsi="Arial" w:cs="Arial"/>
                <w:color w:val="212121"/>
                <w:sz w:val="20"/>
                <w:szCs w:val="20"/>
                <w:shd w:val="clear" w:color="auto" w:fill="FFFFFF"/>
                <w:lang w:val="vi-VN" w:eastAsia="en-US"/>
              </w:rPr>
              <w:t>m dễ bị tổn th</w:t>
            </w:r>
            <w:r w:rsidRPr="00DF1E3C">
              <w:rPr>
                <w:rFonts w:ascii="Arial" w:hAnsi="Arial" w:cs="Arial" w:hint="eastAsia"/>
                <w:color w:val="212121"/>
                <w:sz w:val="20"/>
                <w:szCs w:val="20"/>
                <w:shd w:val="clear" w:color="auto" w:fill="FFFFFF"/>
                <w:lang w:val="vi-VN" w:eastAsia="en-US"/>
              </w:rPr>
              <w:t>ươ</w:t>
            </w:r>
            <w:r w:rsidRPr="00DF1E3C">
              <w:rPr>
                <w:rFonts w:ascii="Arial" w:hAnsi="Arial" w:cs="Arial"/>
                <w:color w:val="212121"/>
                <w:sz w:val="20"/>
                <w:szCs w:val="20"/>
                <w:shd w:val="clear" w:color="auto" w:fill="FFFFFF"/>
                <w:lang w:val="vi-VN" w:eastAsia="en-US"/>
              </w:rPr>
              <w:t>ng nh</w:t>
            </w:r>
            <w:r w:rsidRPr="00DF1E3C">
              <w:rPr>
                <w:rFonts w:ascii="Arial" w:hAnsi="Arial" w:cs="Arial" w:hint="eastAsia"/>
                <w:color w:val="212121"/>
                <w:sz w:val="20"/>
                <w:szCs w:val="20"/>
                <w:shd w:val="clear" w:color="auto" w:fill="FFFFFF"/>
                <w:lang w:val="vi-VN" w:eastAsia="en-US"/>
              </w:rPr>
              <w:t>ư</w:t>
            </w:r>
            <w:r w:rsidRPr="00DF1E3C">
              <w:rPr>
                <w:rFonts w:ascii="Arial" w:hAnsi="Arial" w:cs="Arial"/>
                <w:color w:val="212121"/>
                <w:sz w:val="20"/>
                <w:szCs w:val="20"/>
                <w:shd w:val="clear" w:color="auto" w:fill="FFFFFF"/>
                <w:lang w:val="vi-VN" w:eastAsia="en-US"/>
              </w:rPr>
              <w:t xml:space="preserve"> phụ nữ, ng</w:t>
            </w:r>
            <w:r w:rsidRPr="00DF1E3C">
              <w:rPr>
                <w:rFonts w:ascii="Arial" w:hAnsi="Arial" w:cs="Arial" w:hint="eastAsia"/>
                <w:color w:val="212121"/>
                <w:sz w:val="20"/>
                <w:szCs w:val="20"/>
                <w:shd w:val="clear" w:color="auto" w:fill="FFFFFF"/>
                <w:lang w:val="vi-VN" w:eastAsia="en-US"/>
              </w:rPr>
              <w:t>ư</w:t>
            </w:r>
            <w:r w:rsidRPr="00DF1E3C">
              <w:rPr>
                <w:rFonts w:ascii="Arial" w:hAnsi="Arial" w:cs="Arial"/>
                <w:color w:val="212121"/>
                <w:sz w:val="20"/>
                <w:szCs w:val="20"/>
                <w:shd w:val="clear" w:color="auto" w:fill="FFFFFF"/>
                <w:lang w:val="vi-VN" w:eastAsia="en-US"/>
              </w:rPr>
              <w:t xml:space="preserve">ời </w:t>
            </w:r>
            <w:r w:rsidRPr="00DF1E3C">
              <w:rPr>
                <w:rFonts w:ascii="Arial" w:hAnsi="Arial" w:cs="Arial"/>
                <w:color w:val="212121"/>
                <w:sz w:val="20"/>
                <w:szCs w:val="20"/>
                <w:shd w:val="clear" w:color="auto" w:fill="FFFFFF"/>
                <w:lang w:val="vi-VN" w:eastAsia="en-US"/>
              </w:rPr>
              <w:lastRenderedPageBreak/>
              <w:t>khuyết tật,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c khu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ịnh c</w:t>
            </w:r>
            <w:r w:rsidRPr="00DF1E3C">
              <w:rPr>
                <w:rFonts w:ascii="Arial" w:hAnsi="Arial" w:cs="Arial" w:hint="eastAsia"/>
                <w:color w:val="212121"/>
                <w:sz w:val="20"/>
                <w:szCs w:val="20"/>
                <w:shd w:val="clear" w:color="auto" w:fill="FFFFFF"/>
                <w:lang w:val="vi-VN" w:eastAsia="en-US"/>
              </w:rPr>
              <w:t>ư</w:t>
            </w:r>
            <w:r w:rsidRPr="00DF1E3C">
              <w:rPr>
                <w:rFonts w:ascii="Arial" w:hAnsi="Arial" w:cs="Arial"/>
                <w:color w:val="212121"/>
                <w:sz w:val="20"/>
                <w:szCs w:val="20"/>
                <w:shd w:val="clear" w:color="auto" w:fill="FFFFFF"/>
                <w:lang w:val="vi-VN" w:eastAsia="en-US"/>
              </w:rPr>
              <w:t xml:space="preserve"> ng</w:t>
            </w:r>
            <w:r w:rsidRPr="00DF1E3C">
              <w:rPr>
                <w:rFonts w:ascii="Arial" w:hAnsi="Arial" w:cs="Arial" w:hint="eastAsia"/>
                <w:color w:val="212121"/>
                <w:sz w:val="20"/>
                <w:szCs w:val="20"/>
                <w:shd w:val="clear" w:color="auto" w:fill="FFFFFF"/>
                <w:lang w:val="vi-VN" w:eastAsia="en-US"/>
              </w:rPr>
              <w:t>ư</w:t>
            </w:r>
            <w:r w:rsidRPr="00DF1E3C">
              <w:rPr>
                <w:rFonts w:ascii="Arial" w:hAnsi="Arial" w:cs="Arial"/>
                <w:color w:val="212121"/>
                <w:sz w:val="20"/>
                <w:szCs w:val="20"/>
                <w:shd w:val="clear" w:color="auto" w:fill="FFFFFF"/>
                <w:lang w:val="vi-VN" w:eastAsia="en-US"/>
              </w:rPr>
              <w:t>ời gi</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 v</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 dự </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n sẽ c</w:t>
            </w:r>
            <w:r w:rsidRPr="00DF1E3C">
              <w:rPr>
                <w:rFonts w:ascii="Arial" w:hAnsi="Arial" w:cs="Arial" w:hint="eastAsia"/>
                <w:color w:val="212121"/>
                <w:sz w:val="20"/>
                <w:szCs w:val="20"/>
                <w:shd w:val="clear" w:color="auto" w:fill="FFFFFF"/>
                <w:lang w:val="vi-VN" w:eastAsia="en-US"/>
              </w:rPr>
              <w:t>ó</w:t>
            </w:r>
            <w:r w:rsidRPr="00DF1E3C">
              <w:rPr>
                <w:rFonts w:ascii="Arial" w:hAnsi="Arial" w:cs="Arial"/>
                <w:color w:val="212121"/>
                <w:sz w:val="20"/>
                <w:szCs w:val="20"/>
                <w:shd w:val="clear" w:color="auto" w:fill="FFFFFF"/>
                <w:lang w:val="vi-VN" w:eastAsia="en-US"/>
              </w:rPr>
              <w:t xml:space="preserve"> những g</w:t>
            </w:r>
            <w:r w:rsidRPr="00DF1E3C">
              <w:rPr>
                <w:rFonts w:ascii="Arial" w:hAnsi="Arial" w:cs="Arial" w:hint="eastAsia"/>
                <w:color w:val="212121"/>
                <w:sz w:val="20"/>
                <w:szCs w:val="20"/>
                <w:shd w:val="clear" w:color="auto" w:fill="FFFFFF"/>
                <w:lang w:val="vi-VN" w:eastAsia="en-US"/>
              </w:rPr>
              <w:t>ì</w:t>
            </w:r>
            <w:r w:rsidRPr="00DF1E3C">
              <w:rPr>
                <w:rFonts w:ascii="Arial" w:hAnsi="Arial" w:cs="Arial"/>
                <w:color w:val="212121"/>
                <w:sz w:val="20"/>
                <w:szCs w:val="20"/>
                <w:shd w:val="clear" w:color="auto" w:fill="FFFFFF"/>
                <w:lang w:val="vi-VN" w:eastAsia="en-US"/>
              </w:rPr>
              <w:t xml:space="preserve"> t</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c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ộng trong ngắn hạn, trung v</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 d</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i hạn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ối với họ với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 chi tiết l</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m thế n</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o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 xml:space="preserve">ể họ </w:t>
            </w:r>
            <w:r w:rsidRPr="00DF1E3C">
              <w:rPr>
                <w:rFonts w:ascii="Arial" w:hAnsi="Arial" w:cs="Arial" w:hint="eastAsia"/>
                <w:color w:val="212121"/>
                <w:sz w:val="20"/>
                <w:szCs w:val="20"/>
                <w:shd w:val="clear" w:color="auto" w:fill="FFFFFF"/>
                <w:lang w:val="vi-VN" w:eastAsia="en-US"/>
              </w:rPr>
              <w:t>đư</w:t>
            </w:r>
            <w:r w:rsidRPr="00DF1E3C">
              <w:rPr>
                <w:rFonts w:ascii="Arial" w:hAnsi="Arial" w:cs="Arial"/>
                <w:color w:val="212121"/>
                <w:sz w:val="20"/>
                <w:szCs w:val="20"/>
                <w:shd w:val="clear" w:color="auto" w:fill="FFFFFF"/>
                <w:lang w:val="vi-VN" w:eastAsia="en-US"/>
              </w:rPr>
              <w:t>ợc tham gia v</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o qu</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 tr</w:t>
            </w:r>
            <w:r w:rsidRPr="00DF1E3C">
              <w:rPr>
                <w:rFonts w:ascii="Arial" w:hAnsi="Arial" w:cs="Arial" w:hint="eastAsia"/>
                <w:color w:val="212121"/>
                <w:sz w:val="20"/>
                <w:szCs w:val="20"/>
                <w:shd w:val="clear" w:color="auto" w:fill="FFFFFF"/>
                <w:lang w:val="vi-VN" w:eastAsia="en-US"/>
              </w:rPr>
              <w:t>ì</w:t>
            </w:r>
            <w:r w:rsidRPr="00DF1E3C">
              <w:rPr>
                <w:rFonts w:ascii="Arial" w:hAnsi="Arial" w:cs="Arial"/>
                <w:color w:val="212121"/>
                <w:sz w:val="20"/>
                <w:szCs w:val="20"/>
                <w:shd w:val="clear" w:color="auto" w:fill="FFFFFF"/>
                <w:lang w:val="vi-VN" w:eastAsia="en-US"/>
              </w:rPr>
              <w:t xml:space="preserve">nh ra quyết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ịnh;</w:t>
            </w:r>
          </w:p>
          <w:p w:rsidR="00B47109" w:rsidRDefault="00B47109" w:rsidP="00B47109">
            <w:pPr>
              <w:tabs>
                <w:tab w:val="left" w:pos="473"/>
                <w:tab w:val="left" w:pos="881"/>
              </w:tabs>
              <w:spacing w:after="0"/>
              <w:ind w:left="473"/>
              <w:rPr>
                <w:rFonts w:ascii="Arial" w:hAnsi="Arial" w:cs="Arial"/>
                <w:color w:val="212121"/>
                <w:sz w:val="20"/>
                <w:szCs w:val="20"/>
                <w:shd w:val="clear" w:color="auto" w:fill="FFFFFF"/>
                <w:lang w:val="vi-VN" w:eastAsia="en-US"/>
              </w:rPr>
            </w:pPr>
            <w:r w:rsidRPr="00DF1E3C">
              <w:rPr>
                <w:rFonts w:ascii="Arial" w:hAnsi="Arial" w:cs="Arial"/>
                <w:color w:val="212121"/>
                <w:sz w:val="20"/>
                <w:szCs w:val="20"/>
                <w:shd w:val="clear" w:color="auto" w:fill="FFFFFF"/>
                <w:lang w:val="vi-VN" w:eastAsia="en-US"/>
              </w:rPr>
              <w:t>d) bổ sung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 ch</w:t>
            </w:r>
            <w:r w:rsidRPr="00DF1E3C">
              <w:rPr>
                <w:rFonts w:ascii="Arial" w:hAnsi="Arial" w:cs="Arial" w:hint="eastAsia"/>
                <w:color w:val="212121"/>
                <w:sz w:val="20"/>
                <w:szCs w:val="20"/>
                <w:shd w:val="clear" w:color="auto" w:fill="FFFFFF"/>
                <w:lang w:val="vi-VN" w:eastAsia="en-US"/>
              </w:rPr>
              <w:t>ươ</w:t>
            </w:r>
            <w:r w:rsidRPr="00DF1E3C">
              <w:rPr>
                <w:rFonts w:ascii="Arial" w:hAnsi="Arial" w:cs="Arial"/>
                <w:color w:val="212121"/>
                <w:sz w:val="20"/>
                <w:szCs w:val="20"/>
                <w:shd w:val="clear" w:color="auto" w:fill="FFFFFF"/>
                <w:lang w:val="vi-VN" w:eastAsia="en-US"/>
              </w:rPr>
              <w:t>ng tr</w:t>
            </w:r>
            <w:r w:rsidRPr="00DF1E3C">
              <w:rPr>
                <w:rFonts w:ascii="Arial" w:hAnsi="Arial" w:cs="Arial" w:hint="eastAsia"/>
                <w:color w:val="212121"/>
                <w:sz w:val="20"/>
                <w:szCs w:val="20"/>
                <w:shd w:val="clear" w:color="auto" w:fill="FFFFFF"/>
                <w:lang w:val="vi-VN" w:eastAsia="en-US"/>
              </w:rPr>
              <w:t>ì</w:t>
            </w:r>
            <w:r w:rsidRPr="00DF1E3C">
              <w:rPr>
                <w:rFonts w:ascii="Arial" w:hAnsi="Arial" w:cs="Arial"/>
                <w:color w:val="212121"/>
                <w:sz w:val="20"/>
                <w:szCs w:val="20"/>
                <w:shd w:val="clear" w:color="auto" w:fill="FFFFFF"/>
                <w:lang w:val="vi-VN" w:eastAsia="en-US"/>
              </w:rPr>
              <w:t>nh c</w:t>
            </w:r>
            <w:r w:rsidRPr="00DF1E3C">
              <w:rPr>
                <w:rFonts w:ascii="Arial" w:hAnsi="Arial" w:cs="Arial" w:hint="eastAsia"/>
                <w:color w:val="212121"/>
                <w:sz w:val="20"/>
                <w:szCs w:val="20"/>
                <w:shd w:val="clear" w:color="auto" w:fill="FFFFFF"/>
                <w:lang w:val="vi-VN" w:eastAsia="en-US"/>
              </w:rPr>
              <w:t>ó</w:t>
            </w:r>
            <w:r w:rsidRPr="00DF1E3C">
              <w:rPr>
                <w:rFonts w:ascii="Arial" w:hAnsi="Arial" w:cs="Arial"/>
                <w:color w:val="212121"/>
                <w:sz w:val="20"/>
                <w:szCs w:val="20"/>
                <w:shd w:val="clear" w:color="auto" w:fill="FFFFFF"/>
                <w:lang w:val="vi-VN" w:eastAsia="en-US"/>
              </w:rPr>
              <w:t xml:space="preserve"> li</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n quan hoặc c</w:t>
            </w:r>
            <w:r w:rsidRPr="00DF1E3C">
              <w:rPr>
                <w:rFonts w:ascii="Arial" w:hAnsi="Arial" w:cs="Arial" w:hint="eastAsia"/>
                <w:color w:val="212121"/>
                <w:sz w:val="20"/>
                <w:szCs w:val="20"/>
                <w:shd w:val="clear" w:color="auto" w:fill="FFFFFF"/>
                <w:lang w:val="vi-VN" w:eastAsia="en-US"/>
              </w:rPr>
              <w:t>ó</w:t>
            </w:r>
            <w:r w:rsidRPr="00DF1E3C">
              <w:rPr>
                <w:rFonts w:ascii="Arial" w:hAnsi="Arial" w:cs="Arial"/>
                <w:color w:val="212121"/>
                <w:sz w:val="20"/>
                <w:szCs w:val="20"/>
                <w:shd w:val="clear" w:color="auto" w:fill="FFFFFF"/>
                <w:lang w:val="vi-VN" w:eastAsia="en-US"/>
              </w:rPr>
              <w:t xml:space="preserve"> li</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 xml:space="preserve">n quan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ể ph</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t huy tối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a t</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c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ộng của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 nguồn lực kết hợp</w:t>
            </w:r>
          </w:p>
          <w:p w:rsidR="00B47109" w:rsidRDefault="00B47109" w:rsidP="00B47109">
            <w:pPr>
              <w:tabs>
                <w:tab w:val="left" w:pos="473"/>
                <w:tab w:val="left" w:pos="881"/>
              </w:tabs>
              <w:spacing w:after="0"/>
              <w:ind w:left="473"/>
              <w:rPr>
                <w:rFonts w:ascii="Arial" w:hAnsi="Arial" w:cs="Arial"/>
                <w:color w:val="212121"/>
                <w:sz w:val="20"/>
                <w:szCs w:val="20"/>
                <w:shd w:val="clear" w:color="auto" w:fill="FFFFFF"/>
                <w:lang w:val="vi-VN" w:eastAsia="en-US"/>
              </w:rPr>
            </w:pPr>
            <w:r w:rsidRPr="00DF1E3C">
              <w:rPr>
                <w:rFonts w:ascii="Arial" w:hAnsi="Arial" w:cs="Arial"/>
                <w:color w:val="212121"/>
                <w:sz w:val="20"/>
                <w:szCs w:val="20"/>
                <w:shd w:val="clear" w:color="auto" w:fill="FFFFFF"/>
                <w:lang w:val="vi-VN" w:eastAsia="en-US"/>
              </w:rPr>
              <w:t xml:space="preserve">e) chi tiết về </w:t>
            </w:r>
            <w:r w:rsidRPr="00DF1E3C">
              <w:rPr>
                <w:rFonts w:ascii="Arial" w:hAnsi="Arial" w:cs="Arial" w:hint="eastAsia"/>
                <w:color w:val="212121"/>
                <w:sz w:val="20"/>
                <w:szCs w:val="20"/>
                <w:shd w:val="clear" w:color="auto" w:fill="FFFFFF"/>
                <w:lang w:val="vi-VN" w:eastAsia="en-US"/>
              </w:rPr>
              <w:t>ý</w:t>
            </w:r>
            <w:r w:rsidRPr="00DF1E3C">
              <w:rPr>
                <w:rFonts w:ascii="Arial" w:hAnsi="Arial" w:cs="Arial"/>
                <w:color w:val="212121"/>
                <w:sz w:val="20"/>
                <w:szCs w:val="20"/>
                <w:shd w:val="clear" w:color="auto" w:fill="FFFFFF"/>
                <w:lang w:val="vi-VN" w:eastAsia="en-US"/>
              </w:rPr>
              <w:t xml:space="preserve"> kiến của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 b</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n bị ảnh h</w:t>
            </w:r>
            <w:r w:rsidRPr="00DF1E3C">
              <w:rPr>
                <w:rFonts w:ascii="Arial" w:hAnsi="Arial" w:cs="Arial" w:hint="eastAsia"/>
                <w:color w:val="212121"/>
                <w:sz w:val="20"/>
                <w:szCs w:val="20"/>
                <w:shd w:val="clear" w:color="auto" w:fill="FFFFFF"/>
                <w:lang w:val="vi-VN" w:eastAsia="en-US"/>
              </w:rPr>
              <w:t>ư</w:t>
            </w:r>
            <w:r w:rsidRPr="00DF1E3C">
              <w:rPr>
                <w:rFonts w:ascii="Arial" w:hAnsi="Arial" w:cs="Arial"/>
                <w:color w:val="212121"/>
                <w:sz w:val="20"/>
                <w:szCs w:val="20"/>
                <w:shd w:val="clear" w:color="auto" w:fill="FFFFFF"/>
                <w:lang w:val="vi-VN" w:eastAsia="en-US"/>
              </w:rPr>
              <w:t>ởng trong qu</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 tr</w:t>
            </w:r>
            <w:r w:rsidRPr="00DF1E3C">
              <w:rPr>
                <w:rFonts w:ascii="Arial" w:hAnsi="Arial" w:cs="Arial" w:hint="eastAsia"/>
                <w:color w:val="212121"/>
                <w:sz w:val="20"/>
                <w:szCs w:val="20"/>
                <w:shd w:val="clear" w:color="auto" w:fill="FFFFFF"/>
                <w:lang w:val="vi-VN" w:eastAsia="en-US"/>
              </w:rPr>
              <w:t>ì</w:t>
            </w:r>
            <w:r w:rsidRPr="00DF1E3C">
              <w:rPr>
                <w:rFonts w:ascii="Arial" w:hAnsi="Arial" w:cs="Arial"/>
                <w:color w:val="212121"/>
                <w:sz w:val="20"/>
                <w:szCs w:val="20"/>
                <w:shd w:val="clear" w:color="auto" w:fill="FFFFFF"/>
                <w:lang w:val="vi-VN" w:eastAsia="en-US"/>
              </w:rPr>
              <w:t xml:space="preserve">nh tham vấn </w:t>
            </w:r>
            <w:r w:rsidRPr="00DF1E3C">
              <w:rPr>
                <w:rFonts w:ascii="Arial" w:hAnsi="Arial" w:cs="Arial" w:hint="eastAsia"/>
                <w:color w:val="212121"/>
                <w:sz w:val="20"/>
                <w:szCs w:val="20"/>
                <w:shd w:val="clear" w:color="auto" w:fill="FFFFFF"/>
                <w:lang w:val="vi-VN" w:eastAsia="en-US"/>
              </w:rPr>
              <w:t>ý</w:t>
            </w:r>
            <w:r w:rsidRPr="00DF1E3C">
              <w:rPr>
                <w:rFonts w:ascii="Arial" w:hAnsi="Arial" w:cs="Arial"/>
                <w:color w:val="212121"/>
                <w:sz w:val="20"/>
                <w:szCs w:val="20"/>
                <w:shd w:val="clear" w:color="auto" w:fill="FFFFFF"/>
                <w:lang w:val="vi-VN" w:eastAsia="en-US"/>
              </w:rPr>
              <w:t xml:space="preserve"> kiến ​​nhận </w:t>
            </w:r>
            <w:r w:rsidRPr="00DF1E3C">
              <w:rPr>
                <w:rFonts w:ascii="Arial" w:hAnsi="Arial" w:cs="Arial" w:hint="eastAsia"/>
                <w:color w:val="212121"/>
                <w:sz w:val="20"/>
                <w:szCs w:val="20"/>
                <w:shd w:val="clear" w:color="auto" w:fill="FFFFFF"/>
                <w:lang w:val="vi-VN" w:eastAsia="en-US"/>
              </w:rPr>
              <w:t>đư</w:t>
            </w:r>
            <w:r w:rsidRPr="00DF1E3C">
              <w:rPr>
                <w:rFonts w:ascii="Arial" w:hAnsi="Arial" w:cs="Arial"/>
                <w:color w:val="212121"/>
                <w:sz w:val="20"/>
                <w:szCs w:val="20"/>
                <w:shd w:val="clear" w:color="auto" w:fill="FFFFFF"/>
                <w:lang w:val="vi-VN" w:eastAsia="en-US"/>
              </w:rPr>
              <w:t xml:space="preserve">ợc </w:t>
            </w:r>
            <w:r w:rsidRPr="00DF1E3C">
              <w:rPr>
                <w:rFonts w:ascii="Arial" w:hAnsi="Arial" w:cs="Arial" w:hint="eastAsia"/>
                <w:color w:val="212121"/>
                <w:sz w:val="20"/>
                <w:szCs w:val="20"/>
                <w:shd w:val="clear" w:color="auto" w:fill="FFFFFF"/>
                <w:lang w:val="vi-VN" w:eastAsia="en-US"/>
              </w:rPr>
              <w:t>đã</w:t>
            </w:r>
            <w:r w:rsidRPr="00DF1E3C">
              <w:rPr>
                <w:rFonts w:ascii="Arial" w:hAnsi="Arial" w:cs="Arial"/>
                <w:color w:val="212121"/>
                <w:sz w:val="20"/>
                <w:szCs w:val="20"/>
                <w:shd w:val="clear" w:color="auto" w:fill="FFFFFF"/>
                <w:lang w:val="vi-VN" w:eastAsia="en-US"/>
              </w:rPr>
              <w:t xml:space="preserve"> </w:t>
            </w:r>
            <w:r w:rsidRPr="00DF1E3C">
              <w:rPr>
                <w:rFonts w:ascii="Arial" w:hAnsi="Arial" w:cs="Arial" w:hint="eastAsia"/>
                <w:color w:val="212121"/>
                <w:sz w:val="20"/>
                <w:szCs w:val="20"/>
                <w:shd w:val="clear" w:color="auto" w:fill="FFFFFF"/>
                <w:lang w:val="vi-VN" w:eastAsia="en-US"/>
              </w:rPr>
              <w:t>đư</w:t>
            </w:r>
            <w:r w:rsidRPr="00DF1E3C">
              <w:rPr>
                <w:rFonts w:ascii="Arial" w:hAnsi="Arial" w:cs="Arial"/>
                <w:color w:val="212121"/>
                <w:sz w:val="20"/>
                <w:szCs w:val="20"/>
                <w:shd w:val="clear" w:color="auto" w:fill="FFFFFF"/>
                <w:lang w:val="vi-VN" w:eastAsia="en-US"/>
              </w:rPr>
              <w:t>ợc giải quyết; v</w:t>
            </w:r>
            <w:r w:rsidRPr="00DF1E3C">
              <w:rPr>
                <w:rFonts w:ascii="Arial" w:hAnsi="Arial" w:cs="Arial" w:hint="eastAsia"/>
                <w:color w:val="212121"/>
                <w:sz w:val="20"/>
                <w:szCs w:val="20"/>
                <w:shd w:val="clear" w:color="auto" w:fill="FFFFFF"/>
                <w:lang w:val="vi-VN" w:eastAsia="en-US"/>
              </w:rPr>
              <w:t>à</w:t>
            </w:r>
          </w:p>
          <w:p w:rsidR="00B47109" w:rsidRDefault="00B47109" w:rsidP="00B47109">
            <w:pPr>
              <w:tabs>
                <w:tab w:val="left" w:pos="473"/>
                <w:tab w:val="left" w:pos="881"/>
              </w:tabs>
              <w:spacing w:after="0"/>
              <w:ind w:left="473"/>
              <w:rPr>
                <w:rFonts w:ascii="Arial" w:hAnsi="Arial" w:cs="Arial"/>
                <w:color w:val="212121"/>
                <w:sz w:val="20"/>
                <w:szCs w:val="20"/>
                <w:shd w:val="clear" w:color="auto" w:fill="FFFFFF"/>
                <w:lang w:val="vi-VN" w:eastAsia="en-US"/>
              </w:rPr>
            </w:pPr>
            <w:r w:rsidRPr="00DF1E3C">
              <w:rPr>
                <w:rFonts w:ascii="Arial" w:hAnsi="Arial" w:cs="Arial"/>
                <w:color w:val="212121"/>
                <w:sz w:val="20"/>
                <w:szCs w:val="20"/>
                <w:shd w:val="clear" w:color="auto" w:fill="FFFFFF"/>
                <w:lang w:val="vi-VN" w:eastAsia="en-US"/>
              </w:rPr>
              <w:t>f) th</w:t>
            </w:r>
            <w:r w:rsidRPr="00DF1E3C">
              <w:rPr>
                <w:rFonts w:ascii="Arial" w:hAnsi="Arial" w:cs="Arial" w:hint="eastAsia"/>
                <w:color w:val="212121"/>
                <w:sz w:val="20"/>
                <w:szCs w:val="20"/>
                <w:shd w:val="clear" w:color="auto" w:fill="FFFFFF"/>
                <w:lang w:val="vi-VN" w:eastAsia="en-US"/>
              </w:rPr>
              <w:t>ư</w:t>
            </w:r>
            <w:r w:rsidRPr="00DF1E3C">
              <w:rPr>
                <w:rFonts w:ascii="Arial" w:hAnsi="Arial" w:cs="Arial"/>
                <w:color w:val="212121"/>
                <w:sz w:val="20"/>
                <w:szCs w:val="20"/>
                <w:shd w:val="clear" w:color="auto" w:fill="FFFFFF"/>
                <w:lang w:val="vi-VN" w:eastAsia="en-US"/>
              </w:rPr>
              <w:t>ờng xuy</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n xem x</w:t>
            </w:r>
            <w:r w:rsidRPr="00DF1E3C">
              <w:rPr>
                <w:rFonts w:ascii="Arial" w:hAnsi="Arial" w:cs="Arial" w:hint="eastAsia"/>
                <w:color w:val="212121"/>
                <w:sz w:val="20"/>
                <w:szCs w:val="20"/>
                <w:shd w:val="clear" w:color="auto" w:fill="FFFFFF"/>
                <w:lang w:val="vi-VN" w:eastAsia="en-US"/>
              </w:rPr>
              <w:t>é</w:t>
            </w:r>
            <w:r w:rsidRPr="00DF1E3C">
              <w:rPr>
                <w:rFonts w:ascii="Arial" w:hAnsi="Arial" w:cs="Arial"/>
                <w:color w:val="212121"/>
                <w:sz w:val="20"/>
                <w:szCs w:val="20"/>
                <w:shd w:val="clear" w:color="auto" w:fill="FFFFFF"/>
                <w:lang w:val="vi-VN" w:eastAsia="en-US"/>
              </w:rPr>
              <w:t>t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c kế hoạch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 xml:space="preserve">ể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ảm bảo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 b</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n li</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 xml:space="preserve">n quan mới </w:t>
            </w:r>
            <w:r w:rsidRPr="00DF1E3C">
              <w:rPr>
                <w:rFonts w:ascii="Arial" w:hAnsi="Arial" w:cs="Arial" w:hint="eastAsia"/>
                <w:color w:val="212121"/>
                <w:sz w:val="20"/>
                <w:szCs w:val="20"/>
                <w:shd w:val="clear" w:color="auto" w:fill="FFFFFF"/>
                <w:lang w:val="vi-VN" w:eastAsia="en-US"/>
              </w:rPr>
              <w:t>đư</w:t>
            </w:r>
            <w:r w:rsidRPr="00DF1E3C">
              <w:rPr>
                <w:rFonts w:ascii="Arial" w:hAnsi="Arial" w:cs="Arial"/>
                <w:color w:val="212121"/>
                <w:sz w:val="20"/>
                <w:szCs w:val="20"/>
                <w:shd w:val="clear" w:color="auto" w:fill="FFFFFF"/>
                <w:lang w:val="vi-VN" w:eastAsia="en-US"/>
              </w:rPr>
              <w:t xml:space="preserve">ợc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ề cập trong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 kế hoạch c</w:t>
            </w:r>
            <w:r w:rsidRPr="00DF1E3C">
              <w:rPr>
                <w:rFonts w:ascii="Arial" w:hAnsi="Arial" w:cs="Arial" w:hint="eastAsia"/>
                <w:color w:val="212121"/>
                <w:sz w:val="20"/>
                <w:szCs w:val="20"/>
                <w:shd w:val="clear" w:color="auto" w:fill="FFFFFF"/>
                <w:lang w:val="vi-VN" w:eastAsia="en-US"/>
              </w:rPr>
              <w:t>ó</w:t>
            </w:r>
            <w:r w:rsidRPr="00DF1E3C">
              <w:rPr>
                <w:rFonts w:ascii="Arial" w:hAnsi="Arial" w:cs="Arial"/>
                <w:color w:val="212121"/>
                <w:sz w:val="20"/>
                <w:szCs w:val="20"/>
                <w:shd w:val="clear" w:color="auto" w:fill="FFFFFF"/>
                <w:lang w:val="vi-VN" w:eastAsia="en-US"/>
              </w:rPr>
              <w:t xml:space="preserve"> li</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n quan</w:t>
            </w:r>
          </w:p>
          <w:p w:rsidR="00B47109" w:rsidRDefault="00B47109" w:rsidP="00B47109">
            <w:pPr>
              <w:tabs>
                <w:tab w:val="left" w:pos="473"/>
                <w:tab w:val="left" w:pos="881"/>
              </w:tabs>
              <w:spacing w:after="0"/>
              <w:rPr>
                <w:rFonts w:ascii="Arial" w:hAnsi="Arial" w:cs="Arial"/>
                <w:color w:val="212121"/>
                <w:sz w:val="20"/>
                <w:szCs w:val="20"/>
                <w:shd w:val="clear" w:color="auto" w:fill="FFFFFF"/>
                <w:lang w:val="vi-VN" w:eastAsia="en-US"/>
              </w:rPr>
            </w:pPr>
          </w:p>
          <w:p w:rsidR="00B47109" w:rsidRPr="00FB39A4" w:rsidRDefault="00B47109" w:rsidP="00FB39A4">
            <w:pPr>
              <w:pStyle w:val="ListParagraph"/>
              <w:numPr>
                <w:ilvl w:val="0"/>
                <w:numId w:val="31"/>
              </w:numPr>
              <w:tabs>
                <w:tab w:val="left" w:pos="455"/>
                <w:tab w:val="left" w:pos="851"/>
              </w:tabs>
              <w:spacing w:after="0" w:line="240" w:lineRule="auto"/>
              <w:ind w:left="29" w:firstLine="0"/>
              <w:contextualSpacing w:val="0"/>
              <w:jc w:val="both"/>
              <w:rPr>
                <w:rFonts w:ascii="Arial" w:hAnsi="Arial" w:cs="Arial"/>
                <w:color w:val="212121"/>
                <w:sz w:val="20"/>
                <w:szCs w:val="20"/>
                <w:shd w:val="clear" w:color="auto" w:fill="FFFFFF"/>
                <w:lang w:val="vi-VN" w:eastAsia="en-US"/>
              </w:rPr>
            </w:pPr>
            <w:r w:rsidRPr="00DF1E3C">
              <w:rPr>
                <w:rFonts w:ascii="Arial" w:hAnsi="Arial" w:cs="Arial"/>
                <w:color w:val="212121"/>
                <w:sz w:val="20"/>
                <w:szCs w:val="20"/>
                <w:shd w:val="clear" w:color="auto" w:fill="FFFFFF"/>
                <w:lang w:val="vi-VN" w:eastAsia="en-US"/>
              </w:rPr>
              <w:t>Kế hoạch n</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y sẽ chứng minh l</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m thế n</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o b</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 xml:space="preserve">n tham gia </w:t>
            </w:r>
            <w:r w:rsidRPr="00DF1E3C">
              <w:rPr>
                <w:rFonts w:ascii="Arial" w:hAnsi="Arial" w:cs="Arial" w:hint="eastAsia"/>
                <w:color w:val="212121"/>
                <w:sz w:val="20"/>
                <w:szCs w:val="20"/>
                <w:shd w:val="clear" w:color="auto" w:fill="FFFFFF"/>
                <w:lang w:val="vi-VN" w:eastAsia="en-US"/>
              </w:rPr>
              <w:t>đã</w:t>
            </w:r>
            <w:r w:rsidRPr="00DF1E3C">
              <w:rPr>
                <w:rFonts w:ascii="Arial" w:hAnsi="Arial" w:cs="Arial"/>
                <w:color w:val="212121"/>
                <w:sz w:val="20"/>
                <w:szCs w:val="20"/>
                <w:shd w:val="clear" w:color="auto" w:fill="FFFFFF"/>
                <w:lang w:val="vi-VN" w:eastAsia="en-US"/>
              </w:rPr>
              <w:t xml:space="preserve"> l</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 một qu</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 tr</w:t>
            </w:r>
            <w:r w:rsidRPr="00DF1E3C">
              <w:rPr>
                <w:rFonts w:ascii="Arial" w:hAnsi="Arial" w:cs="Arial" w:hint="eastAsia"/>
                <w:color w:val="212121"/>
                <w:sz w:val="20"/>
                <w:szCs w:val="20"/>
                <w:shd w:val="clear" w:color="auto" w:fill="FFFFFF"/>
                <w:lang w:val="vi-VN" w:eastAsia="en-US"/>
              </w:rPr>
              <w:t>ì</w:t>
            </w:r>
            <w:r w:rsidRPr="00DF1E3C">
              <w:rPr>
                <w:rFonts w:ascii="Arial" w:hAnsi="Arial" w:cs="Arial"/>
                <w:color w:val="212121"/>
                <w:sz w:val="20"/>
                <w:szCs w:val="20"/>
                <w:shd w:val="clear" w:color="auto" w:fill="FFFFFF"/>
                <w:lang w:val="vi-VN" w:eastAsia="en-US"/>
              </w:rPr>
              <w:t>nh to</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n diện v</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 li</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n tục trong suốt v</w:t>
            </w:r>
            <w:r w:rsidRPr="00DF1E3C">
              <w:rPr>
                <w:rFonts w:ascii="Arial" w:hAnsi="Arial" w:cs="Arial" w:hint="eastAsia"/>
                <w:color w:val="212121"/>
                <w:sz w:val="20"/>
                <w:szCs w:val="20"/>
                <w:shd w:val="clear" w:color="auto" w:fill="FFFFFF"/>
                <w:lang w:val="vi-VN" w:eastAsia="en-US"/>
              </w:rPr>
              <w:t>ò</w:t>
            </w:r>
            <w:r w:rsidRPr="00DF1E3C">
              <w:rPr>
                <w:rFonts w:ascii="Arial" w:hAnsi="Arial" w:cs="Arial"/>
                <w:color w:val="212121"/>
                <w:sz w:val="20"/>
                <w:szCs w:val="20"/>
                <w:shd w:val="clear" w:color="auto" w:fill="FFFFFF"/>
                <w:lang w:val="vi-VN" w:eastAsia="en-US"/>
              </w:rPr>
              <w:t xml:space="preserve">ng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 xml:space="preserve">ời của một dự </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n v</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 mức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ộ tr</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ch nhiệm pgoois hợp v</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 minh bạch sẽ xảy ra nh</w:t>
            </w:r>
            <w:r w:rsidRPr="00DF1E3C">
              <w:rPr>
                <w:rFonts w:ascii="Arial" w:hAnsi="Arial" w:cs="Arial" w:hint="eastAsia"/>
                <w:color w:val="212121"/>
                <w:sz w:val="20"/>
                <w:szCs w:val="20"/>
                <w:shd w:val="clear" w:color="auto" w:fill="FFFFFF"/>
                <w:lang w:val="vi-VN" w:eastAsia="en-US"/>
              </w:rPr>
              <w:t>ư</w:t>
            </w:r>
            <w:r w:rsidRPr="00DF1E3C">
              <w:rPr>
                <w:rFonts w:ascii="Arial" w:hAnsi="Arial" w:cs="Arial"/>
                <w:color w:val="212121"/>
                <w:sz w:val="20"/>
                <w:szCs w:val="20"/>
                <w:shd w:val="clear" w:color="auto" w:fill="FFFFFF"/>
                <w:lang w:val="vi-VN" w:eastAsia="en-US"/>
              </w:rPr>
              <w:t xml:space="preserve"> một phần của qu</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 tr</w:t>
            </w:r>
            <w:r w:rsidRPr="00DF1E3C">
              <w:rPr>
                <w:rFonts w:ascii="Arial" w:hAnsi="Arial" w:cs="Arial" w:hint="eastAsia"/>
                <w:color w:val="212121"/>
                <w:sz w:val="20"/>
                <w:szCs w:val="20"/>
                <w:shd w:val="clear" w:color="auto" w:fill="FFFFFF"/>
                <w:lang w:val="vi-VN" w:eastAsia="en-US"/>
              </w:rPr>
              <w:t>ì</w:t>
            </w:r>
            <w:r w:rsidRPr="00DF1E3C">
              <w:rPr>
                <w:rFonts w:ascii="Arial" w:hAnsi="Arial" w:cs="Arial"/>
                <w:color w:val="212121"/>
                <w:sz w:val="20"/>
                <w:szCs w:val="20"/>
                <w:shd w:val="clear" w:color="auto" w:fill="FFFFFF"/>
                <w:lang w:val="vi-VN" w:eastAsia="en-US"/>
              </w:rPr>
              <w:t>nh li</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n tục trong qu</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 xml:space="preserve"> tr</w:t>
            </w:r>
            <w:r w:rsidRPr="00DF1E3C">
              <w:rPr>
                <w:rFonts w:ascii="Arial" w:hAnsi="Arial" w:cs="Arial" w:hint="eastAsia"/>
                <w:color w:val="212121"/>
                <w:sz w:val="20"/>
                <w:szCs w:val="20"/>
                <w:shd w:val="clear" w:color="auto" w:fill="FFFFFF"/>
                <w:lang w:val="vi-VN" w:eastAsia="en-US"/>
              </w:rPr>
              <w:t>ì</w:t>
            </w:r>
            <w:r w:rsidRPr="00DF1E3C">
              <w:rPr>
                <w:rFonts w:ascii="Arial" w:hAnsi="Arial" w:cs="Arial"/>
                <w:color w:val="212121"/>
                <w:sz w:val="20"/>
                <w:szCs w:val="20"/>
                <w:shd w:val="clear" w:color="auto" w:fill="FFFFFF"/>
                <w:lang w:val="vi-VN" w:eastAsia="en-US"/>
              </w:rPr>
              <w:t>nh x</w:t>
            </w:r>
            <w:r w:rsidRPr="00DF1E3C">
              <w:rPr>
                <w:rFonts w:ascii="Arial" w:hAnsi="Arial" w:cs="Arial" w:hint="eastAsia"/>
                <w:color w:val="212121"/>
                <w:sz w:val="20"/>
                <w:szCs w:val="20"/>
                <w:shd w:val="clear" w:color="auto" w:fill="FFFFFF"/>
                <w:lang w:val="vi-VN" w:eastAsia="en-US"/>
              </w:rPr>
              <w:t>â</w:t>
            </w:r>
            <w:r w:rsidRPr="00DF1E3C">
              <w:rPr>
                <w:rFonts w:ascii="Arial" w:hAnsi="Arial" w:cs="Arial"/>
                <w:color w:val="212121"/>
                <w:sz w:val="20"/>
                <w:szCs w:val="20"/>
                <w:shd w:val="clear" w:color="auto" w:fill="FFFFFF"/>
                <w:lang w:val="vi-VN" w:eastAsia="en-US"/>
              </w:rPr>
              <w:t>y dựng v</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 hoạt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ộng. Kế hoạch n</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y sẽ ph</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 thảo l</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m thế n</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o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ể khuyến kh</w:t>
            </w:r>
            <w:r w:rsidRPr="00DF1E3C">
              <w:rPr>
                <w:rFonts w:ascii="Arial" w:hAnsi="Arial" w:cs="Arial" w:hint="eastAsia"/>
                <w:color w:val="212121"/>
                <w:sz w:val="20"/>
                <w:szCs w:val="20"/>
                <w:shd w:val="clear" w:color="auto" w:fill="FFFFFF"/>
                <w:lang w:val="vi-VN" w:eastAsia="en-US"/>
              </w:rPr>
              <w:t>í</w:t>
            </w:r>
            <w:r w:rsidRPr="00DF1E3C">
              <w:rPr>
                <w:rFonts w:ascii="Arial" w:hAnsi="Arial" w:cs="Arial"/>
                <w:color w:val="212121"/>
                <w:sz w:val="20"/>
                <w:szCs w:val="20"/>
                <w:shd w:val="clear" w:color="auto" w:fill="FFFFFF"/>
                <w:lang w:val="vi-VN" w:eastAsia="en-US"/>
              </w:rPr>
              <w:t>ch c</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c b</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n li</w:t>
            </w:r>
            <w:r w:rsidRPr="00DF1E3C">
              <w:rPr>
                <w:rFonts w:ascii="Arial" w:hAnsi="Arial" w:cs="Arial" w:hint="eastAsia"/>
                <w:color w:val="212121"/>
                <w:sz w:val="20"/>
                <w:szCs w:val="20"/>
                <w:shd w:val="clear" w:color="auto" w:fill="FFFFFF"/>
                <w:lang w:val="vi-VN" w:eastAsia="en-US"/>
              </w:rPr>
              <w:t>ê</w:t>
            </w:r>
            <w:r w:rsidRPr="00DF1E3C">
              <w:rPr>
                <w:rFonts w:ascii="Arial" w:hAnsi="Arial" w:cs="Arial"/>
                <w:color w:val="212121"/>
                <w:sz w:val="20"/>
                <w:szCs w:val="20"/>
                <w:shd w:val="clear" w:color="auto" w:fill="FFFFFF"/>
                <w:lang w:val="vi-VN" w:eastAsia="en-US"/>
              </w:rPr>
              <w:t xml:space="preserve">n quan tại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ịa ph</w:t>
            </w:r>
            <w:r w:rsidRPr="00DF1E3C">
              <w:rPr>
                <w:rFonts w:ascii="Arial" w:hAnsi="Arial" w:cs="Arial" w:hint="eastAsia"/>
                <w:color w:val="212121"/>
                <w:sz w:val="20"/>
                <w:szCs w:val="20"/>
                <w:shd w:val="clear" w:color="auto" w:fill="FFFFFF"/>
                <w:lang w:val="vi-VN" w:eastAsia="en-US"/>
              </w:rPr>
              <w:t>ươ</w:t>
            </w:r>
            <w:r w:rsidRPr="00DF1E3C">
              <w:rPr>
                <w:rFonts w:ascii="Arial" w:hAnsi="Arial" w:cs="Arial"/>
                <w:color w:val="212121"/>
                <w:sz w:val="20"/>
                <w:szCs w:val="20"/>
                <w:shd w:val="clear" w:color="auto" w:fill="FFFFFF"/>
                <w:lang w:val="vi-VN" w:eastAsia="en-US"/>
              </w:rPr>
              <w:t>ng bao gồm cả phụ nữ tham gia v</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o dự </w:t>
            </w:r>
            <w:r w:rsidRPr="00DF1E3C">
              <w:rPr>
                <w:rFonts w:ascii="Arial" w:hAnsi="Arial" w:cs="Arial" w:hint="eastAsia"/>
                <w:color w:val="212121"/>
                <w:sz w:val="20"/>
                <w:szCs w:val="20"/>
                <w:shd w:val="clear" w:color="auto" w:fill="FFFFFF"/>
                <w:lang w:val="vi-VN" w:eastAsia="en-US"/>
              </w:rPr>
              <w:t>á</w:t>
            </w:r>
            <w:r w:rsidRPr="00DF1E3C">
              <w:rPr>
                <w:rFonts w:ascii="Arial" w:hAnsi="Arial" w:cs="Arial"/>
                <w:color w:val="212121"/>
                <w:sz w:val="20"/>
                <w:szCs w:val="20"/>
                <w:shd w:val="clear" w:color="auto" w:fill="FFFFFF"/>
                <w:lang w:val="vi-VN" w:eastAsia="en-US"/>
              </w:rPr>
              <w:t>n, v</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ể cho họ khả n</w:t>
            </w:r>
            <w:r w:rsidRPr="00DF1E3C">
              <w:rPr>
                <w:rFonts w:ascii="Arial" w:hAnsi="Arial" w:cs="Arial" w:hint="eastAsia"/>
                <w:color w:val="212121"/>
                <w:sz w:val="20"/>
                <w:szCs w:val="20"/>
                <w:shd w:val="clear" w:color="auto" w:fill="FFFFFF"/>
                <w:lang w:val="vi-VN" w:eastAsia="en-US"/>
              </w:rPr>
              <w:t>ă</w:t>
            </w:r>
            <w:r w:rsidRPr="00DF1E3C">
              <w:rPr>
                <w:rFonts w:ascii="Arial" w:hAnsi="Arial" w:cs="Arial"/>
                <w:color w:val="212121"/>
                <w:sz w:val="20"/>
                <w:szCs w:val="20"/>
                <w:shd w:val="clear" w:color="auto" w:fill="FFFFFF"/>
                <w:lang w:val="vi-VN" w:eastAsia="en-US"/>
              </w:rPr>
              <w:t xml:space="preserve">ng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ể l</w:t>
            </w:r>
            <w:r w:rsidRPr="00DF1E3C">
              <w:rPr>
                <w:rFonts w:ascii="Arial" w:hAnsi="Arial" w:cs="Arial" w:hint="eastAsia"/>
                <w:color w:val="212121"/>
                <w:sz w:val="20"/>
                <w:szCs w:val="20"/>
                <w:shd w:val="clear" w:color="auto" w:fill="FFFFFF"/>
                <w:lang w:val="vi-VN" w:eastAsia="en-US"/>
              </w:rPr>
              <w:t>à</w:t>
            </w:r>
            <w:r w:rsidRPr="00DF1E3C">
              <w:rPr>
                <w:rFonts w:ascii="Arial" w:hAnsi="Arial" w:cs="Arial"/>
                <w:color w:val="212121"/>
                <w:sz w:val="20"/>
                <w:szCs w:val="20"/>
                <w:shd w:val="clear" w:color="auto" w:fill="FFFFFF"/>
                <w:lang w:val="vi-VN" w:eastAsia="en-US"/>
              </w:rPr>
              <w:t xml:space="preserve">m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iều g</w:t>
            </w:r>
            <w:r w:rsidRPr="00DF1E3C">
              <w:rPr>
                <w:rFonts w:ascii="Arial" w:hAnsi="Arial" w:cs="Arial" w:hint="eastAsia"/>
                <w:color w:val="212121"/>
                <w:sz w:val="20"/>
                <w:szCs w:val="20"/>
                <w:shd w:val="clear" w:color="auto" w:fill="FFFFFF"/>
                <w:lang w:val="vi-VN" w:eastAsia="en-US"/>
              </w:rPr>
              <w:t>ì</w:t>
            </w:r>
            <w:r w:rsidRPr="00DF1E3C">
              <w:rPr>
                <w:rFonts w:ascii="Arial" w:hAnsi="Arial" w:cs="Arial"/>
                <w:color w:val="212121"/>
                <w:sz w:val="20"/>
                <w:szCs w:val="20"/>
                <w:shd w:val="clear" w:color="auto" w:fill="FFFFFF"/>
                <w:lang w:val="vi-VN" w:eastAsia="en-US"/>
              </w:rPr>
              <w:t xml:space="preserve"> </w:t>
            </w:r>
            <w:r w:rsidRPr="00DF1E3C">
              <w:rPr>
                <w:rFonts w:ascii="Arial" w:hAnsi="Arial" w:cs="Arial" w:hint="eastAsia"/>
                <w:color w:val="212121"/>
                <w:sz w:val="20"/>
                <w:szCs w:val="20"/>
                <w:shd w:val="clear" w:color="auto" w:fill="FFFFFF"/>
                <w:lang w:val="vi-VN" w:eastAsia="en-US"/>
              </w:rPr>
              <w:t>đó</w:t>
            </w:r>
            <w:r w:rsidRPr="00DF1E3C">
              <w:rPr>
                <w:rFonts w:ascii="Arial" w:hAnsi="Arial" w:cs="Arial"/>
                <w:color w:val="212121"/>
                <w:sz w:val="20"/>
                <w:szCs w:val="20"/>
                <w:shd w:val="clear" w:color="auto" w:fill="FFFFFF"/>
                <w:lang w:val="vi-VN" w:eastAsia="en-US"/>
              </w:rPr>
              <w:t xml:space="preserve"> thực tế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 xml:space="preserve">ể giải quyết bất kỳ vấn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ề c</w:t>
            </w:r>
            <w:r w:rsidRPr="00DF1E3C">
              <w:rPr>
                <w:rFonts w:ascii="Arial" w:hAnsi="Arial" w:cs="Arial" w:hint="eastAsia"/>
                <w:color w:val="212121"/>
                <w:sz w:val="20"/>
                <w:szCs w:val="20"/>
                <w:shd w:val="clear" w:color="auto" w:fill="FFFFFF"/>
                <w:lang w:val="vi-VN" w:eastAsia="en-US"/>
              </w:rPr>
              <w:t>ó</w:t>
            </w:r>
            <w:r w:rsidRPr="00DF1E3C">
              <w:rPr>
                <w:rFonts w:ascii="Arial" w:hAnsi="Arial" w:cs="Arial"/>
                <w:color w:val="212121"/>
                <w:sz w:val="20"/>
                <w:szCs w:val="20"/>
                <w:shd w:val="clear" w:color="auto" w:fill="FFFFFF"/>
                <w:lang w:val="vi-VN" w:eastAsia="en-US"/>
              </w:rPr>
              <w:t xml:space="preserve"> ảnh h</w:t>
            </w:r>
            <w:r w:rsidRPr="00DF1E3C">
              <w:rPr>
                <w:rFonts w:ascii="Arial" w:hAnsi="Arial" w:cs="Arial" w:hint="eastAsia"/>
                <w:color w:val="212121"/>
                <w:sz w:val="20"/>
                <w:szCs w:val="20"/>
                <w:shd w:val="clear" w:color="auto" w:fill="FFFFFF"/>
                <w:lang w:val="vi-VN" w:eastAsia="en-US"/>
              </w:rPr>
              <w:t>ư</w:t>
            </w:r>
            <w:r w:rsidRPr="00DF1E3C">
              <w:rPr>
                <w:rFonts w:ascii="Arial" w:hAnsi="Arial" w:cs="Arial"/>
                <w:color w:val="212121"/>
                <w:sz w:val="20"/>
                <w:szCs w:val="20"/>
                <w:shd w:val="clear" w:color="auto" w:fill="FFFFFF"/>
                <w:lang w:val="vi-VN" w:eastAsia="en-US"/>
              </w:rPr>
              <w:t xml:space="preserve">ởng </w:t>
            </w:r>
            <w:r w:rsidRPr="00DF1E3C">
              <w:rPr>
                <w:rFonts w:ascii="Arial" w:hAnsi="Arial" w:cs="Arial" w:hint="eastAsia"/>
                <w:color w:val="212121"/>
                <w:sz w:val="20"/>
                <w:szCs w:val="20"/>
                <w:shd w:val="clear" w:color="auto" w:fill="FFFFFF"/>
                <w:lang w:val="vi-VN" w:eastAsia="en-US"/>
              </w:rPr>
              <w:t>đ</w:t>
            </w:r>
            <w:r w:rsidRPr="00DF1E3C">
              <w:rPr>
                <w:rFonts w:ascii="Arial" w:hAnsi="Arial" w:cs="Arial"/>
                <w:color w:val="212121"/>
                <w:sz w:val="20"/>
                <w:szCs w:val="20"/>
                <w:shd w:val="clear" w:color="auto" w:fill="FFFFFF"/>
                <w:lang w:val="vi-VN" w:eastAsia="en-US"/>
              </w:rPr>
              <w:t>ến cuộc sống của họ.</w:t>
            </w:r>
          </w:p>
          <w:p w:rsidR="00FB39A4" w:rsidRDefault="00FB39A4" w:rsidP="00FB39A4">
            <w:pPr>
              <w:pStyle w:val="ListParagraph"/>
              <w:tabs>
                <w:tab w:val="left" w:pos="455"/>
                <w:tab w:val="left" w:pos="851"/>
              </w:tabs>
              <w:spacing w:after="0" w:line="240" w:lineRule="auto"/>
              <w:ind w:left="29"/>
              <w:contextualSpacing w:val="0"/>
              <w:jc w:val="both"/>
              <w:rPr>
                <w:rFonts w:ascii="Arial" w:hAnsi="Arial" w:cs="Arial"/>
                <w:color w:val="212121"/>
                <w:sz w:val="20"/>
                <w:szCs w:val="20"/>
                <w:shd w:val="clear" w:color="auto" w:fill="FFFFFF"/>
                <w:lang w:val="vi-VN" w:eastAsia="en-US"/>
              </w:rPr>
            </w:pPr>
          </w:p>
          <w:p w:rsidR="001F2557" w:rsidRPr="00B0578E" w:rsidRDefault="00B47109" w:rsidP="00FB39A4">
            <w:pPr>
              <w:pStyle w:val="ListParagraph"/>
              <w:numPr>
                <w:ilvl w:val="0"/>
                <w:numId w:val="31"/>
              </w:numPr>
              <w:tabs>
                <w:tab w:val="left" w:pos="455"/>
                <w:tab w:val="left" w:pos="851"/>
              </w:tabs>
              <w:spacing w:after="0" w:line="240" w:lineRule="auto"/>
              <w:ind w:left="29" w:firstLine="0"/>
              <w:contextualSpacing w:val="0"/>
              <w:jc w:val="both"/>
              <w:rPr>
                <w:rFonts w:ascii="Arial" w:hAnsi="Arial" w:cs="Arial"/>
                <w:color w:val="212121"/>
                <w:sz w:val="20"/>
                <w:szCs w:val="20"/>
                <w:shd w:val="clear" w:color="auto" w:fill="FFFFFF"/>
              </w:rPr>
            </w:pPr>
            <w:r w:rsidRPr="00DF1E3C">
              <w:rPr>
                <w:rFonts w:ascii="Arial" w:hAnsi="Arial" w:cs="Arial"/>
                <w:color w:val="212121"/>
                <w:sz w:val="20"/>
                <w:szCs w:val="20"/>
                <w:shd w:val="clear" w:color="auto" w:fill="FFFFFF"/>
                <w:lang w:val="vi-VN"/>
              </w:rPr>
              <w:t>Ban quản lý dự án tiếp tục cung cấp một cơ cấu chính thức cho Bộ KH &amp; ĐT, Bộ NN &amp; PTNT, Bộ Xây dựng, Bộ Tài chính, các điểm đầu mối của tỉnh và các đối tượng hưởng lợi để hướng dẫn thực hiện đối với một thành tựu hợp tác của các mục tiêu dự án</w:t>
            </w:r>
            <w:r w:rsidR="00B0578E">
              <w:rPr>
                <w:rFonts w:ascii="Arial" w:hAnsi="Arial" w:cs="Arial"/>
                <w:color w:val="212121"/>
                <w:sz w:val="20"/>
                <w:szCs w:val="20"/>
                <w:shd w:val="clear" w:color="auto" w:fill="FFFFFF"/>
              </w:rPr>
              <w:t>.</w:t>
            </w:r>
          </w:p>
          <w:p w:rsidR="001F3A85" w:rsidRDefault="001F3A85" w:rsidP="00443CFF">
            <w:pPr>
              <w:spacing w:before="40" w:after="40" w:line="240" w:lineRule="auto"/>
              <w:rPr>
                <w:rFonts w:ascii="Arial" w:eastAsia="Times New Roman" w:hAnsi="Arial" w:cs="Arial"/>
                <w:i/>
                <w:color w:val="000000"/>
                <w:sz w:val="20"/>
                <w:lang w:eastAsia="ja-JP"/>
              </w:rPr>
            </w:pPr>
          </w:p>
        </w:tc>
      </w:tr>
      <w:tr w:rsidR="00310CA3" w:rsidRPr="00612109" w:rsidTr="00823FD0">
        <w:trPr>
          <w:trHeight w:val="288"/>
        </w:trPr>
        <w:tc>
          <w:tcPr>
            <w:tcW w:w="10578" w:type="dxa"/>
            <w:gridSpan w:val="4"/>
            <w:tcBorders>
              <w:top w:val="single" w:sz="4" w:space="0" w:color="auto"/>
              <w:left w:val="single" w:sz="4" w:space="0" w:color="auto"/>
              <w:bottom w:val="nil"/>
              <w:right w:val="single" w:sz="4" w:space="0" w:color="auto"/>
            </w:tcBorders>
            <w:shd w:val="clear" w:color="auto" w:fill="24634F"/>
            <w:noWrap/>
            <w:vAlign w:val="bottom"/>
          </w:tcPr>
          <w:p w:rsidR="00D462FA" w:rsidRDefault="006F3A3F" w:rsidP="00D462FA">
            <w:pPr>
              <w:tabs>
                <w:tab w:val="left" w:pos="3861"/>
              </w:tabs>
              <w:spacing w:before="40" w:after="40"/>
              <w:ind w:left="628" w:hanging="628"/>
              <w:rPr>
                <w:rFonts w:ascii="Arial" w:eastAsia="Times New Roman" w:hAnsi="Arial" w:cs="Arial"/>
                <w:color w:val="FFFFFF" w:themeColor="background1"/>
                <w:lang w:eastAsia="ja-JP"/>
              </w:rPr>
            </w:pPr>
            <w:r>
              <w:rPr>
                <w:rStyle w:val="IntenseReference"/>
                <w:rFonts w:ascii="Arial" w:hAnsi="Arial" w:cs="Arial"/>
                <w:color w:val="FFFFFF" w:themeColor="background1"/>
                <w:szCs w:val="24"/>
              </w:rPr>
              <w:lastRenderedPageBreak/>
              <w:t>E</w:t>
            </w:r>
            <w:r w:rsidR="00310CA3" w:rsidRPr="00310CA3">
              <w:rPr>
                <w:rStyle w:val="IntenseReference"/>
                <w:rFonts w:ascii="Arial" w:hAnsi="Arial" w:cs="Arial"/>
                <w:color w:val="FFFFFF" w:themeColor="background1"/>
                <w:szCs w:val="24"/>
              </w:rPr>
              <w:t xml:space="preserve">.6. </w:t>
            </w:r>
            <w:r w:rsidR="00D462FA">
              <w:rPr>
                <w:rFonts w:ascii="Arial" w:eastAsia="Times New Roman" w:hAnsi="Arial" w:cs="Arial"/>
                <w:b/>
                <w:color w:val="FFFFFF" w:themeColor="background1"/>
                <w:lang w:eastAsia="ja-JP"/>
              </w:rPr>
              <w:t>Năng suất và hiệu quả</w:t>
            </w:r>
          </w:p>
          <w:p w:rsidR="00310CA3" w:rsidRPr="00D462FA" w:rsidRDefault="00D462FA" w:rsidP="00D462FA">
            <w:pPr>
              <w:tabs>
                <w:tab w:val="left" w:pos="3861"/>
              </w:tabs>
              <w:spacing w:before="40" w:after="40" w:line="240" w:lineRule="auto"/>
              <w:ind w:left="628" w:hanging="628"/>
              <w:rPr>
                <w:rFonts w:ascii="Arial" w:eastAsia="Times New Roman" w:hAnsi="Arial" w:cs="Arial"/>
                <w:color w:val="FFFFFF" w:themeColor="background1"/>
                <w:szCs w:val="24"/>
                <w:lang w:eastAsia="ja-JP"/>
              </w:rPr>
            </w:pPr>
            <w:r>
              <w:rPr>
                <w:rFonts w:ascii="Arial" w:eastAsia="Times New Roman" w:hAnsi="Arial" w:cs="Arial"/>
                <w:color w:val="FFFFFF" w:themeColor="background1"/>
                <w:sz w:val="20"/>
                <w:lang w:eastAsia="ja-JP"/>
              </w:rPr>
              <w:t>HI</w:t>
            </w:r>
            <w:r w:rsidRPr="00D462FA">
              <w:rPr>
                <w:rFonts w:ascii="Arial" w:eastAsia="Times New Roman" w:hAnsi="Arial" w:cs="Arial"/>
                <w:color w:val="FFFFFF" w:themeColor="background1"/>
                <w:sz w:val="20"/>
                <w:lang w:eastAsia="ja-JP"/>
              </w:rPr>
              <w:t>ệu</w:t>
            </w:r>
            <w:r>
              <w:rPr>
                <w:rFonts w:ascii="Arial" w:eastAsia="Times New Roman" w:hAnsi="Arial" w:cs="Arial"/>
                <w:color w:val="FFFFFF" w:themeColor="background1"/>
                <w:sz w:val="20"/>
                <w:lang w:eastAsia="ja-JP"/>
              </w:rPr>
              <w:t xml:space="preserve"> qu</w:t>
            </w:r>
            <w:r w:rsidRPr="00D462FA">
              <w:rPr>
                <w:rFonts w:ascii="Arial" w:eastAsia="Times New Roman" w:hAnsi="Arial" w:cs="Arial"/>
                <w:color w:val="FFFFFF" w:themeColor="background1"/>
                <w:sz w:val="20"/>
                <w:lang w:eastAsia="ja-JP"/>
              </w:rPr>
              <w:t>ả</w:t>
            </w:r>
            <w:r>
              <w:rPr>
                <w:rFonts w:ascii="Arial" w:eastAsia="Times New Roman" w:hAnsi="Arial" w:cs="Arial"/>
                <w:color w:val="FFFFFF" w:themeColor="background1"/>
                <w:sz w:val="20"/>
                <w:lang w:eastAsia="ja-JP"/>
              </w:rPr>
              <w:t xml:space="preserve"> kinh t</w:t>
            </w:r>
            <w:r w:rsidRPr="00D462FA">
              <w:rPr>
                <w:rFonts w:ascii="Arial" w:eastAsia="Times New Roman" w:hAnsi="Arial" w:cs="Arial"/>
                <w:color w:val="FFFFFF" w:themeColor="background1"/>
                <w:sz w:val="20"/>
                <w:lang w:eastAsia="ja-JP"/>
              </w:rPr>
              <w:t>ế</w:t>
            </w:r>
            <w:r>
              <w:rPr>
                <w:rFonts w:ascii="Arial" w:eastAsia="Times New Roman" w:hAnsi="Arial" w:cs="Arial"/>
                <w:color w:val="FFFFFF" w:themeColor="background1"/>
                <w:sz w:val="20"/>
                <w:lang w:eastAsia="ja-JP"/>
              </w:rPr>
              <w:t xml:space="preserve"> v</w:t>
            </w:r>
            <w:r w:rsidRPr="00D462FA">
              <w:rPr>
                <w:rFonts w:ascii="Arial" w:eastAsia="Times New Roman" w:hAnsi="Arial" w:cs="Arial"/>
                <w:color w:val="FFFFFF" w:themeColor="background1"/>
                <w:sz w:val="20"/>
                <w:lang w:eastAsia="ja-JP"/>
              </w:rPr>
              <w:t>à</w:t>
            </w:r>
            <w:r>
              <w:rPr>
                <w:rFonts w:ascii="Arial" w:eastAsia="Times New Roman" w:hAnsi="Arial" w:cs="Arial"/>
                <w:color w:val="FFFFFF" w:themeColor="background1"/>
                <w:sz w:val="20"/>
                <w:lang w:eastAsia="ja-JP"/>
              </w:rPr>
              <w:t>, n</w:t>
            </w:r>
            <w:r w:rsidRPr="00D462FA">
              <w:rPr>
                <w:rFonts w:ascii="Arial" w:eastAsia="Times New Roman" w:hAnsi="Arial" w:cs="Arial"/>
                <w:color w:val="FFFFFF" w:themeColor="background1"/>
                <w:sz w:val="20"/>
                <w:lang w:eastAsia="ja-JP"/>
              </w:rPr>
              <w:t>ếu</w:t>
            </w:r>
            <w:r>
              <w:rPr>
                <w:rFonts w:ascii="Arial" w:eastAsia="Times New Roman" w:hAnsi="Arial" w:cs="Arial"/>
                <w:color w:val="FFFFFF" w:themeColor="background1"/>
                <w:sz w:val="20"/>
                <w:lang w:eastAsia="ja-JP"/>
              </w:rPr>
              <w:t xml:space="preserve"> </w:t>
            </w:r>
            <w:r w:rsidRPr="00D462FA">
              <w:rPr>
                <w:rFonts w:ascii="Arial" w:eastAsia="Times New Roman" w:hAnsi="Arial" w:cs="Arial"/>
                <w:color w:val="FFFFFF" w:themeColor="background1"/>
                <w:sz w:val="20"/>
                <w:lang w:eastAsia="ja-JP"/>
              </w:rPr>
              <w:t>đ</w:t>
            </w:r>
            <w:r>
              <w:rPr>
                <w:rFonts w:ascii="Arial" w:eastAsia="Times New Roman" w:hAnsi="Arial" w:cs="Arial"/>
                <w:color w:val="FFFFFF" w:themeColor="background1"/>
                <w:sz w:val="20"/>
                <w:lang w:eastAsia="ja-JP"/>
              </w:rPr>
              <w:t>ư</w:t>
            </w:r>
            <w:r w:rsidRPr="00D462FA">
              <w:rPr>
                <w:rFonts w:ascii="Arial" w:eastAsia="Times New Roman" w:hAnsi="Arial" w:cs="Arial"/>
                <w:color w:val="FFFFFF" w:themeColor="background1"/>
                <w:sz w:val="20"/>
                <w:lang w:eastAsia="ja-JP"/>
              </w:rPr>
              <w:t>ợc</w:t>
            </w:r>
            <w:r>
              <w:rPr>
                <w:rFonts w:ascii="Arial" w:eastAsia="Times New Roman" w:hAnsi="Arial" w:cs="Arial"/>
                <w:color w:val="FFFFFF" w:themeColor="background1"/>
                <w:sz w:val="20"/>
                <w:lang w:eastAsia="ja-JP"/>
              </w:rPr>
              <w:t>, hi</w:t>
            </w:r>
            <w:r w:rsidRPr="00D462FA">
              <w:rPr>
                <w:rFonts w:ascii="Arial" w:eastAsia="Times New Roman" w:hAnsi="Arial" w:cs="Arial"/>
                <w:color w:val="FFFFFF" w:themeColor="background1"/>
                <w:sz w:val="20"/>
                <w:lang w:eastAsia="ja-JP"/>
              </w:rPr>
              <w:t>ệu</w:t>
            </w:r>
            <w:r>
              <w:rPr>
                <w:rFonts w:ascii="Arial" w:eastAsia="Times New Roman" w:hAnsi="Arial" w:cs="Arial"/>
                <w:color w:val="FFFFFF" w:themeColor="background1"/>
                <w:sz w:val="20"/>
                <w:lang w:eastAsia="ja-JP"/>
              </w:rPr>
              <w:t xml:space="preserve"> qu</w:t>
            </w:r>
            <w:r w:rsidRPr="00D462FA">
              <w:rPr>
                <w:rFonts w:ascii="Arial" w:eastAsia="Times New Roman" w:hAnsi="Arial" w:cs="Arial"/>
                <w:color w:val="FFFFFF" w:themeColor="background1"/>
                <w:sz w:val="20"/>
                <w:lang w:eastAsia="ja-JP"/>
              </w:rPr>
              <w:t>ả</w:t>
            </w:r>
            <w:r>
              <w:rPr>
                <w:rFonts w:ascii="Arial" w:eastAsia="Times New Roman" w:hAnsi="Arial" w:cs="Arial"/>
                <w:color w:val="FFFFFF" w:themeColor="background1"/>
                <w:sz w:val="20"/>
                <w:lang w:eastAsia="ja-JP"/>
              </w:rPr>
              <w:t xml:space="preserve"> t</w:t>
            </w:r>
            <w:r w:rsidRPr="00D462FA">
              <w:rPr>
                <w:rFonts w:ascii="Arial" w:eastAsia="Times New Roman" w:hAnsi="Arial" w:cs="Arial"/>
                <w:color w:val="FFFFFF" w:themeColor="background1"/>
                <w:sz w:val="20"/>
                <w:lang w:eastAsia="ja-JP"/>
              </w:rPr>
              <w:t>ài</w:t>
            </w:r>
            <w:r>
              <w:rPr>
                <w:rFonts w:ascii="Arial" w:eastAsia="Times New Roman" w:hAnsi="Arial" w:cs="Arial"/>
                <w:color w:val="FFFFFF" w:themeColor="background1"/>
                <w:sz w:val="20"/>
                <w:lang w:eastAsia="ja-JP"/>
              </w:rPr>
              <w:t xml:space="preserve"> ch</w:t>
            </w:r>
            <w:r w:rsidRPr="00D462FA">
              <w:rPr>
                <w:rFonts w:ascii="Arial" w:eastAsia="Times New Roman" w:hAnsi="Arial" w:cs="Arial"/>
                <w:color w:val="FFFFFF" w:themeColor="background1"/>
                <w:sz w:val="20"/>
                <w:lang w:eastAsia="ja-JP"/>
              </w:rPr>
              <w:t>ính</w:t>
            </w:r>
            <w:r>
              <w:rPr>
                <w:rFonts w:ascii="Arial" w:eastAsia="Times New Roman" w:hAnsi="Arial" w:cs="Arial"/>
                <w:color w:val="FFFFFF" w:themeColor="background1"/>
                <w:sz w:val="20"/>
                <w:lang w:eastAsia="ja-JP"/>
              </w:rPr>
              <w:t xml:space="preserve"> c</w:t>
            </w:r>
            <w:r w:rsidRPr="00D462FA">
              <w:rPr>
                <w:rFonts w:ascii="Arial" w:eastAsia="Times New Roman" w:hAnsi="Arial" w:cs="Arial"/>
                <w:color w:val="FFFFFF" w:themeColor="background1"/>
                <w:sz w:val="20"/>
                <w:lang w:eastAsia="ja-JP"/>
              </w:rPr>
              <w:t>ủa</w:t>
            </w:r>
            <w:r>
              <w:rPr>
                <w:rFonts w:ascii="Arial" w:eastAsia="Times New Roman" w:hAnsi="Arial" w:cs="Arial"/>
                <w:color w:val="FFFFFF" w:themeColor="background1"/>
                <w:sz w:val="20"/>
                <w:lang w:eastAsia="ja-JP"/>
              </w:rPr>
              <w:t xml:space="preserve"> chương trình/dự án</w:t>
            </w:r>
          </w:p>
        </w:tc>
      </w:tr>
      <w:tr w:rsidR="00310CA3" w:rsidRPr="00612109" w:rsidTr="00823FD0">
        <w:trPr>
          <w:trHeight w:val="340"/>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10CA3" w:rsidRPr="00CB01A4" w:rsidRDefault="006F3A3F" w:rsidP="00FB39A4">
            <w:pPr>
              <w:spacing w:after="0"/>
              <w:rPr>
                <w:rFonts w:ascii="Arial" w:hAnsi="Arial" w:cs="Arial"/>
                <w:i/>
                <w:color w:val="24634F"/>
                <w:sz w:val="20"/>
                <w:lang w:eastAsia="ja-JP"/>
              </w:rPr>
            </w:pPr>
            <w:r>
              <w:rPr>
                <w:rFonts w:ascii="Arial" w:eastAsia="Times New Roman" w:hAnsi="Arial" w:cs="Arial"/>
                <w:color w:val="24634F"/>
                <w:sz w:val="20"/>
                <w:lang w:eastAsia="ja-JP"/>
              </w:rPr>
              <w:t>E</w:t>
            </w:r>
            <w:r w:rsidR="00FB39A4">
              <w:rPr>
                <w:rFonts w:ascii="Arial" w:eastAsia="Times New Roman" w:hAnsi="Arial" w:cs="Arial"/>
                <w:color w:val="24634F"/>
                <w:sz w:val="20"/>
                <w:lang w:eastAsia="ja-JP"/>
              </w:rPr>
              <w:t>.6.1. Năng suất và hiệu quả sử dụng chi phí</w:t>
            </w:r>
          </w:p>
        </w:tc>
      </w:tr>
      <w:tr w:rsidR="00310CA3" w:rsidRPr="00612109" w:rsidTr="00823FD0">
        <w:trPr>
          <w:trHeight w:val="962"/>
        </w:trPr>
        <w:tc>
          <w:tcPr>
            <w:tcW w:w="10578" w:type="dxa"/>
            <w:gridSpan w:val="4"/>
            <w:tcBorders>
              <w:top w:val="single" w:sz="4" w:space="0" w:color="auto"/>
              <w:left w:val="single" w:sz="4" w:space="0" w:color="auto"/>
              <w:bottom w:val="single" w:sz="4" w:space="0" w:color="auto"/>
              <w:right w:val="single" w:sz="4" w:space="0" w:color="auto"/>
            </w:tcBorders>
            <w:shd w:val="clear" w:color="auto" w:fill="auto"/>
            <w:noWrap/>
          </w:tcPr>
          <w:p w:rsidR="00FB39A4" w:rsidRDefault="00FB39A4" w:rsidP="00FB39A4">
            <w:pPr>
              <w:tabs>
                <w:tab w:val="left" w:pos="473"/>
                <w:tab w:val="left" w:pos="851"/>
              </w:tabs>
              <w:spacing w:after="0" w:line="240" w:lineRule="auto"/>
              <w:contextualSpacing/>
              <w:jc w:val="both"/>
              <w:rPr>
                <w:rFonts w:ascii="Arial" w:eastAsia="Times New Roman" w:hAnsi="Arial" w:cs="Arial"/>
                <w:sz w:val="20"/>
                <w:szCs w:val="20"/>
                <w:lang w:val="en-GB" w:eastAsia="en-US"/>
              </w:rPr>
            </w:pPr>
          </w:p>
          <w:p w:rsidR="00FB39A4" w:rsidRDefault="00FB39A4" w:rsidP="00FB39A4">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sz w:val="20"/>
                <w:szCs w:val="20"/>
                <w:lang w:val="en-GB" w:eastAsia="en-US"/>
              </w:rPr>
            </w:pPr>
            <w:r w:rsidRPr="00FB39A4">
              <w:rPr>
                <w:rFonts w:ascii="Arial" w:hAnsi="Arial" w:cs="Arial"/>
                <w:color w:val="212121"/>
                <w:sz w:val="20"/>
                <w:szCs w:val="20"/>
                <w:shd w:val="clear" w:color="auto" w:fill="FFFFFF"/>
                <w:lang w:val="vi-VN"/>
              </w:rPr>
              <w:t>Dự</w:t>
            </w:r>
            <w:r>
              <w:rPr>
                <w:rFonts w:ascii="Arial" w:eastAsia="Times New Roman" w:hAnsi="Arial" w:cs="Arial"/>
                <w:sz w:val="20"/>
                <w:szCs w:val="20"/>
                <w:lang w:val="en-GB"/>
              </w:rPr>
              <w:t xml:space="preserve"> án </w:t>
            </w:r>
            <w:r w:rsidRPr="00EA0B72">
              <w:rPr>
                <w:rFonts w:ascii="Arial" w:eastAsia="Times New Roman" w:hAnsi="Arial" w:cs="Arial"/>
                <w:sz w:val="20"/>
                <w:szCs w:val="20"/>
                <w:lang w:val="en-GB"/>
              </w:rPr>
              <w:t>sẽ hỗ trợ trực tiếp</w:t>
            </w:r>
            <w:r>
              <w:rPr>
                <w:rFonts w:ascii="Arial" w:eastAsia="Times New Roman" w:hAnsi="Arial" w:cs="Arial"/>
                <w:sz w:val="20"/>
                <w:szCs w:val="20"/>
                <w:lang w:val="en-GB"/>
              </w:rPr>
              <w:t xml:space="preserve"> để nhân rộng</w:t>
            </w:r>
            <w:r w:rsidRPr="00EA0B72">
              <w:rPr>
                <w:rFonts w:ascii="Arial" w:eastAsia="Times New Roman" w:hAnsi="Arial" w:cs="Arial"/>
                <w:sz w:val="20"/>
                <w:szCs w:val="20"/>
                <w:lang w:val="en-GB"/>
              </w:rPr>
              <w:t xml:space="preserve"> các phương pháp đã được </w:t>
            </w:r>
            <w:r>
              <w:rPr>
                <w:rFonts w:ascii="Arial" w:eastAsia="Times New Roman" w:hAnsi="Arial" w:cs="Arial"/>
                <w:sz w:val="20"/>
                <w:szCs w:val="20"/>
                <w:lang w:val="en-GB"/>
              </w:rPr>
              <w:t xml:space="preserve">kiểm nghiệm và được Chính phủ Việt Nam phê duyệt và đang được </w:t>
            </w:r>
            <w:r w:rsidRPr="00EA0B72">
              <w:rPr>
                <w:rFonts w:ascii="Arial" w:eastAsia="Times New Roman" w:hAnsi="Arial" w:cs="Arial"/>
                <w:sz w:val="20"/>
                <w:szCs w:val="20"/>
                <w:lang w:val="en-GB"/>
              </w:rPr>
              <w:t xml:space="preserve">ưu tiên </w:t>
            </w:r>
            <w:r>
              <w:rPr>
                <w:rFonts w:ascii="Arial" w:eastAsia="Times New Roman" w:hAnsi="Arial" w:cs="Arial"/>
                <w:sz w:val="20"/>
                <w:szCs w:val="20"/>
                <w:lang w:val="en-GB"/>
              </w:rPr>
              <w:t>tích cực</w:t>
            </w:r>
            <w:r w:rsidRPr="00EA0B72">
              <w:rPr>
                <w:rFonts w:ascii="Arial" w:eastAsia="Times New Roman" w:hAnsi="Arial" w:cs="Arial"/>
                <w:sz w:val="20"/>
                <w:szCs w:val="20"/>
                <w:lang w:val="en-GB"/>
              </w:rPr>
              <w:t xml:space="preserve"> </w:t>
            </w:r>
            <w:r>
              <w:rPr>
                <w:rFonts w:ascii="Arial" w:eastAsia="Times New Roman" w:hAnsi="Arial" w:cs="Arial"/>
                <w:sz w:val="20"/>
                <w:szCs w:val="20"/>
                <w:lang w:val="en-GB"/>
              </w:rPr>
              <w:t>để tăng</w:t>
            </w:r>
            <w:r w:rsidRPr="00EA0B72">
              <w:rPr>
                <w:rFonts w:ascii="Arial" w:eastAsia="Times New Roman" w:hAnsi="Arial" w:cs="Arial"/>
                <w:sz w:val="20"/>
                <w:szCs w:val="20"/>
                <w:lang w:val="en-GB"/>
              </w:rPr>
              <w:t xml:space="preserve"> quy mô và nhân rộng. Một bản tóm tắt về dữ liệu </w:t>
            </w:r>
            <w:r>
              <w:rPr>
                <w:rFonts w:ascii="Arial" w:eastAsia="Times New Roman" w:hAnsi="Arial" w:cs="Arial"/>
                <w:sz w:val="20"/>
                <w:szCs w:val="20"/>
                <w:lang w:val="en-GB"/>
              </w:rPr>
              <w:t>năng suất</w:t>
            </w:r>
            <w:r w:rsidRPr="00EA0B72">
              <w:rPr>
                <w:rFonts w:ascii="Arial" w:eastAsia="Times New Roman" w:hAnsi="Arial" w:cs="Arial"/>
                <w:sz w:val="20"/>
                <w:szCs w:val="20"/>
                <w:lang w:val="en-GB"/>
              </w:rPr>
              <w:t xml:space="preserve"> và hiệu quả </w:t>
            </w:r>
            <w:r>
              <w:rPr>
                <w:rFonts w:ascii="Arial" w:eastAsia="Times New Roman" w:hAnsi="Arial" w:cs="Arial"/>
                <w:sz w:val="20"/>
                <w:szCs w:val="20"/>
                <w:lang w:val="en-GB"/>
              </w:rPr>
              <w:t>của</w:t>
            </w:r>
            <w:r w:rsidRPr="00EA0B72">
              <w:rPr>
                <w:rFonts w:ascii="Arial" w:eastAsia="Times New Roman" w:hAnsi="Arial" w:cs="Arial"/>
                <w:sz w:val="20"/>
                <w:szCs w:val="20"/>
                <w:lang w:val="en-GB"/>
              </w:rPr>
              <w:t xml:space="preserve"> các phương pháp</w:t>
            </w:r>
            <w:r>
              <w:rPr>
                <w:rFonts w:ascii="Arial" w:eastAsia="Times New Roman" w:hAnsi="Arial" w:cs="Arial"/>
                <w:sz w:val="20"/>
                <w:szCs w:val="20"/>
                <w:lang w:val="en-GB"/>
              </w:rPr>
              <w:t xml:space="preserve"> này</w:t>
            </w:r>
            <w:r w:rsidRPr="00EA0B72">
              <w:rPr>
                <w:rFonts w:ascii="Arial" w:eastAsia="Times New Roman" w:hAnsi="Arial" w:cs="Arial"/>
                <w:sz w:val="20"/>
                <w:szCs w:val="20"/>
                <w:lang w:val="en-GB"/>
              </w:rPr>
              <w:t xml:space="preserve"> được cung cấp dưới đây</w:t>
            </w:r>
            <w:r>
              <w:rPr>
                <w:rFonts w:ascii="Arial" w:eastAsia="Times New Roman" w:hAnsi="Arial" w:cs="Arial"/>
                <w:sz w:val="20"/>
                <w:szCs w:val="20"/>
                <w:lang w:val="en-GB"/>
              </w:rPr>
              <w:t>.</w:t>
            </w:r>
          </w:p>
          <w:p w:rsidR="005420DF" w:rsidRDefault="005420DF" w:rsidP="005420DF">
            <w:pPr>
              <w:pStyle w:val="ListParagraph"/>
              <w:tabs>
                <w:tab w:val="left" w:pos="455"/>
                <w:tab w:val="left" w:pos="851"/>
              </w:tabs>
              <w:spacing w:after="0" w:line="240" w:lineRule="auto"/>
              <w:ind w:left="29"/>
              <w:contextualSpacing w:val="0"/>
              <w:jc w:val="both"/>
              <w:rPr>
                <w:rFonts w:ascii="Arial" w:hAnsi="Arial" w:cs="Arial"/>
                <w:color w:val="212121"/>
                <w:sz w:val="20"/>
                <w:szCs w:val="20"/>
                <w:shd w:val="clear" w:color="auto" w:fill="FFFFFF"/>
              </w:rPr>
            </w:pPr>
          </w:p>
          <w:p w:rsidR="005420DF" w:rsidRPr="005420DF" w:rsidRDefault="005420DF" w:rsidP="005420DF">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sz w:val="18"/>
                <w:szCs w:val="20"/>
                <w:lang w:val="en-GB" w:eastAsia="en-US"/>
              </w:rPr>
            </w:pPr>
            <w:r w:rsidRPr="005420DF">
              <w:rPr>
                <w:rFonts w:ascii="Arial" w:hAnsi="Arial" w:cs="Arial"/>
                <w:b/>
                <w:sz w:val="20"/>
                <w:lang w:val="en-GB"/>
              </w:rPr>
              <w:t>Nhà ở chống chịu được khí hậu</w:t>
            </w:r>
            <w:r w:rsidRPr="005420DF">
              <w:rPr>
                <w:rFonts w:ascii="Arial" w:hAnsi="Arial" w:cs="Arial"/>
                <w:sz w:val="20"/>
                <w:lang w:val="en-GB"/>
              </w:rPr>
              <w:t xml:space="preserve">: các kịch bản trường hợp cơ sở cho đầu tư trong lựa chọn nhà ở chống chịu được ưu tiên thông qua các dự </w:t>
            </w:r>
            <w:proofErr w:type="gramStart"/>
            <w:r w:rsidRPr="005420DF">
              <w:rPr>
                <w:rFonts w:ascii="Arial" w:hAnsi="Arial" w:cs="Arial"/>
                <w:sz w:val="20"/>
                <w:lang w:val="en-GB"/>
              </w:rPr>
              <w:t>án</w:t>
            </w:r>
            <w:proofErr w:type="gramEnd"/>
            <w:r w:rsidRPr="005420DF">
              <w:rPr>
                <w:rFonts w:ascii="Arial" w:hAnsi="Arial" w:cs="Arial"/>
                <w:sz w:val="20"/>
                <w:lang w:val="en-GB"/>
              </w:rPr>
              <w:t xml:space="preserve"> giả định rằng tần số và cường độ của bão sẽ vẫn tương tự như 25 năm qua. Lợi ích từ nhà ở chống chịu khí hậu là những thiệt hại tránh được khi có một cơn bão. Cuộc thi thiết kế nhà ở và và nghiên cứu về nơi trú ẩn từ mộ</w:t>
            </w:r>
            <w:r w:rsidR="00C37CD4">
              <w:rPr>
                <w:rFonts w:ascii="Arial" w:hAnsi="Arial" w:cs="Arial"/>
                <w:sz w:val="20"/>
                <w:lang w:val="en-GB"/>
              </w:rPr>
              <w:t>t nơi trú tránh bão (X</w:t>
            </w:r>
            <w:r w:rsidRPr="005420DF">
              <w:rPr>
                <w:rFonts w:ascii="Arial" w:hAnsi="Arial" w:cs="Arial"/>
                <w:sz w:val="20"/>
                <w:lang w:val="en-GB"/>
              </w:rPr>
              <w:t>em Phụ lục XV ) chỉ ra một IRR mong muốn cho công trình xây dựng nhà ở mới với tính năng chống chịu b</w:t>
            </w:r>
            <w:r w:rsidRPr="005420DF">
              <w:rPr>
                <w:rFonts w:ascii="Arial" w:hAnsi="Arial" w:cs="Arial" w:hint="eastAsia"/>
                <w:sz w:val="20"/>
                <w:lang w:val="en-GB"/>
              </w:rPr>
              <w:t>ã</w:t>
            </w:r>
            <w:r w:rsidRPr="005420DF">
              <w:rPr>
                <w:rFonts w:ascii="Arial" w:hAnsi="Arial" w:cs="Arial"/>
                <w:sz w:val="20"/>
                <w:lang w:val="en-GB"/>
              </w:rPr>
              <w:t>o</w:t>
            </w:r>
            <w:r>
              <w:rPr>
                <w:rFonts w:ascii="Arial" w:hAnsi="Arial" w:cs="Arial"/>
                <w:sz w:val="20"/>
                <w:lang w:val="en-GB"/>
              </w:rPr>
              <w:t>.</w:t>
            </w:r>
          </w:p>
          <w:p w:rsidR="005420DF" w:rsidRPr="005420DF" w:rsidRDefault="005420DF" w:rsidP="005420DF">
            <w:pPr>
              <w:pStyle w:val="ListParagraph"/>
              <w:rPr>
                <w:rFonts w:ascii="Arial" w:eastAsia="Times New Roman" w:hAnsi="Arial" w:cs="Arial"/>
                <w:sz w:val="18"/>
                <w:szCs w:val="20"/>
                <w:lang w:val="en-GB" w:eastAsia="en-US"/>
              </w:rPr>
            </w:pPr>
          </w:p>
          <w:p w:rsidR="005420DF" w:rsidRPr="005420DF" w:rsidRDefault="005420DF" w:rsidP="005420DF">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sz w:val="18"/>
                <w:szCs w:val="20"/>
                <w:lang w:val="en-GB" w:eastAsia="en-US"/>
              </w:rPr>
            </w:pPr>
            <w:r w:rsidRPr="00DF1E3C">
              <w:rPr>
                <w:rFonts w:ascii="Arial" w:eastAsia="Times New Roman" w:hAnsi="Arial" w:cs="Arial"/>
                <w:b/>
                <w:sz w:val="20"/>
                <w:szCs w:val="20"/>
                <w:lang w:val="vi-VN"/>
              </w:rPr>
              <w:t>Tái sinh rừng ngập mặn:</w:t>
            </w:r>
            <w:r w:rsidRPr="008E648E">
              <w:rPr>
                <w:rFonts w:ascii="Arial" w:eastAsia="Times New Roman" w:hAnsi="Arial" w:cs="Arial"/>
                <w:sz w:val="20"/>
                <w:szCs w:val="20"/>
                <w:lang w:val="vi-VN"/>
              </w:rPr>
              <w:t xml:space="preserve"> Chi phí phục hồi rừng ngập mặn bao gồm nhân giống / cây giống và quản lý lâu dài cần thiết cho tỷ lệ sống của rừng ngập mặn cao. Tái sinh rừng ngập mặn sẽ áp dụng một định mức 1.500 USD cho mỗi ha. Trồng lại sẽ được xem xét với diện tích nhỏ hơn nếu cần thiết, áp dụng định mức 6.000 USD cho mỗi ha.</w:t>
            </w:r>
            <w:r w:rsidRPr="00DF1E3C">
              <w:rPr>
                <w:sz w:val="24"/>
                <w:szCs w:val="24"/>
                <w:lang w:val="vi-VN"/>
              </w:rPr>
              <w:t xml:space="preserve"> </w:t>
            </w:r>
            <w:r w:rsidRPr="008E648E">
              <w:rPr>
                <w:rFonts w:ascii="Arial" w:eastAsia="Times New Roman" w:hAnsi="Arial" w:cs="Arial"/>
                <w:sz w:val="20"/>
                <w:szCs w:val="20"/>
                <w:lang w:val="vi-VN"/>
              </w:rPr>
              <w:t xml:space="preserve">Các thực hành tốt nhất để áp dụng cho rừng ngập mặn tái sinh thuộc dự án này đã </w:t>
            </w:r>
            <w:r>
              <w:rPr>
                <w:rFonts w:ascii="Arial" w:eastAsia="Times New Roman" w:hAnsi="Arial" w:cs="Arial"/>
                <w:sz w:val="20"/>
                <w:szCs w:val="20"/>
                <w:lang w:val="vi-VN"/>
              </w:rPr>
              <w:t>có một tỷ lệ thành công là 80 %</w:t>
            </w:r>
            <w:r w:rsidRPr="008E648E">
              <w:rPr>
                <w:rFonts w:ascii="Arial" w:eastAsia="Times New Roman" w:hAnsi="Arial" w:cs="Arial"/>
                <w:sz w:val="20"/>
                <w:szCs w:val="20"/>
                <w:lang w:val="vi-VN"/>
              </w:rPr>
              <w:t xml:space="preserve">, một sự cải thiện đáng kể từ 50 % sử dụng phương pháp tiếp cận khác </w:t>
            </w:r>
          </w:p>
          <w:p w:rsidR="00FB39A4" w:rsidRDefault="00FB39A4" w:rsidP="00FB39A4">
            <w:pPr>
              <w:tabs>
                <w:tab w:val="left" w:pos="473"/>
                <w:tab w:val="left" w:pos="851"/>
              </w:tabs>
              <w:spacing w:after="0" w:line="240" w:lineRule="auto"/>
              <w:contextualSpacing/>
              <w:jc w:val="both"/>
              <w:rPr>
                <w:rFonts w:ascii="Arial" w:eastAsia="Times New Roman" w:hAnsi="Arial" w:cs="Arial"/>
                <w:sz w:val="20"/>
                <w:szCs w:val="20"/>
                <w:lang w:val="en-GB" w:eastAsia="en-US"/>
              </w:rPr>
            </w:pPr>
          </w:p>
          <w:p w:rsidR="00B65C32" w:rsidRDefault="006672F9" w:rsidP="005420DF">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sz w:val="20"/>
                <w:szCs w:val="20"/>
                <w:lang w:val="en-GB" w:eastAsia="en-US"/>
              </w:rPr>
            </w:pPr>
            <w:r>
              <w:rPr>
                <w:rFonts w:ascii="Arial" w:eastAsia="Times New Roman" w:hAnsi="Arial" w:cs="Arial"/>
                <w:b/>
                <w:sz w:val="20"/>
                <w:szCs w:val="20"/>
                <w:lang w:val="en-GB" w:eastAsia="en-US"/>
              </w:rPr>
              <w:t>C</w:t>
            </w:r>
            <w:r w:rsidRPr="006672F9">
              <w:rPr>
                <w:rFonts w:ascii="Arial" w:eastAsia="Times New Roman" w:hAnsi="Arial" w:cs="Arial"/>
                <w:b/>
                <w:sz w:val="20"/>
                <w:szCs w:val="20"/>
                <w:lang w:val="en-GB" w:eastAsia="en-US"/>
              </w:rPr>
              <w:t>ô</w:t>
            </w:r>
            <w:r>
              <w:rPr>
                <w:rFonts w:ascii="Arial" w:eastAsia="Times New Roman" w:hAnsi="Arial" w:cs="Arial"/>
                <w:b/>
                <w:sz w:val="20"/>
                <w:szCs w:val="20"/>
                <w:lang w:val="en-GB" w:eastAsia="en-US"/>
              </w:rPr>
              <w:t>ng c</w:t>
            </w:r>
            <w:r w:rsidRPr="006672F9">
              <w:rPr>
                <w:rFonts w:ascii="Arial" w:eastAsia="Times New Roman" w:hAnsi="Arial" w:cs="Arial"/>
                <w:b/>
                <w:sz w:val="20"/>
                <w:szCs w:val="20"/>
                <w:lang w:val="en-GB" w:eastAsia="en-US"/>
              </w:rPr>
              <w:t>ụ</w:t>
            </w:r>
            <w:r>
              <w:rPr>
                <w:rFonts w:ascii="Arial" w:eastAsia="Times New Roman" w:hAnsi="Arial" w:cs="Arial"/>
                <w:b/>
                <w:sz w:val="20"/>
                <w:szCs w:val="20"/>
                <w:lang w:val="en-GB" w:eastAsia="en-US"/>
              </w:rPr>
              <w:t xml:space="preserve"> Qu</w:t>
            </w:r>
            <w:r w:rsidRPr="006672F9">
              <w:rPr>
                <w:rFonts w:ascii="Arial" w:eastAsia="Times New Roman" w:hAnsi="Arial" w:cs="Arial"/>
                <w:b/>
                <w:sz w:val="20"/>
                <w:szCs w:val="20"/>
                <w:lang w:val="en-GB" w:eastAsia="en-US"/>
              </w:rPr>
              <w:t>ả</w:t>
            </w:r>
            <w:r>
              <w:rPr>
                <w:rFonts w:ascii="Arial" w:eastAsia="Times New Roman" w:hAnsi="Arial" w:cs="Arial"/>
                <w:b/>
                <w:sz w:val="20"/>
                <w:szCs w:val="20"/>
                <w:lang w:val="en-GB" w:eastAsia="en-US"/>
              </w:rPr>
              <w:t>n l</w:t>
            </w:r>
            <w:r w:rsidRPr="006672F9">
              <w:rPr>
                <w:rFonts w:ascii="Arial" w:eastAsia="Times New Roman" w:hAnsi="Arial" w:cs="Arial"/>
                <w:b/>
                <w:sz w:val="20"/>
                <w:szCs w:val="20"/>
                <w:lang w:val="en-GB" w:eastAsia="en-US"/>
              </w:rPr>
              <w:t>ý</w:t>
            </w:r>
            <w:r>
              <w:rPr>
                <w:rFonts w:ascii="Arial" w:eastAsia="Times New Roman" w:hAnsi="Arial" w:cs="Arial"/>
                <w:b/>
                <w:sz w:val="20"/>
                <w:szCs w:val="20"/>
                <w:lang w:val="en-GB" w:eastAsia="en-US"/>
              </w:rPr>
              <w:t xml:space="preserve"> r</w:t>
            </w:r>
            <w:r w:rsidRPr="006672F9">
              <w:rPr>
                <w:rFonts w:ascii="Arial" w:eastAsia="Times New Roman" w:hAnsi="Arial" w:cs="Arial"/>
                <w:b/>
                <w:sz w:val="20"/>
                <w:szCs w:val="20"/>
                <w:lang w:val="en-GB" w:eastAsia="en-US"/>
              </w:rPr>
              <w:t>ủi</w:t>
            </w:r>
            <w:r>
              <w:rPr>
                <w:rFonts w:ascii="Arial" w:eastAsia="Times New Roman" w:hAnsi="Arial" w:cs="Arial"/>
                <w:b/>
                <w:sz w:val="20"/>
                <w:szCs w:val="20"/>
                <w:lang w:val="en-GB" w:eastAsia="en-US"/>
              </w:rPr>
              <w:t xml:space="preserve"> ro thi</w:t>
            </w:r>
            <w:r w:rsidRPr="006672F9">
              <w:rPr>
                <w:rFonts w:ascii="Arial" w:eastAsia="Times New Roman" w:hAnsi="Arial" w:cs="Arial"/>
                <w:b/>
                <w:sz w:val="20"/>
                <w:szCs w:val="20"/>
                <w:lang w:val="en-GB" w:eastAsia="en-US"/>
              </w:rPr>
              <w:t>ê</w:t>
            </w:r>
            <w:r>
              <w:rPr>
                <w:rFonts w:ascii="Arial" w:eastAsia="Times New Roman" w:hAnsi="Arial" w:cs="Arial"/>
                <w:b/>
                <w:sz w:val="20"/>
                <w:szCs w:val="20"/>
                <w:lang w:val="en-GB" w:eastAsia="en-US"/>
              </w:rPr>
              <w:t xml:space="preserve">n </w:t>
            </w:r>
            <w:proofErr w:type="gramStart"/>
            <w:r>
              <w:rPr>
                <w:rFonts w:ascii="Arial" w:eastAsia="Times New Roman" w:hAnsi="Arial" w:cs="Arial"/>
                <w:b/>
                <w:sz w:val="20"/>
                <w:szCs w:val="20"/>
                <w:lang w:val="en-GB" w:eastAsia="en-US"/>
              </w:rPr>
              <w:t>tai</w:t>
            </w:r>
            <w:proofErr w:type="gramEnd"/>
            <w:r>
              <w:rPr>
                <w:rFonts w:ascii="Arial" w:eastAsia="Times New Roman" w:hAnsi="Arial" w:cs="Arial"/>
                <w:b/>
                <w:sz w:val="20"/>
                <w:szCs w:val="20"/>
                <w:lang w:val="en-GB" w:eastAsia="en-US"/>
              </w:rPr>
              <w:t xml:space="preserve"> d</w:t>
            </w:r>
            <w:r w:rsidRPr="006672F9">
              <w:rPr>
                <w:rFonts w:ascii="Arial" w:eastAsia="Times New Roman" w:hAnsi="Arial" w:cs="Arial"/>
                <w:b/>
                <w:sz w:val="20"/>
                <w:szCs w:val="20"/>
                <w:lang w:val="en-GB" w:eastAsia="en-US"/>
              </w:rPr>
              <w:t>ựa</w:t>
            </w:r>
            <w:r>
              <w:rPr>
                <w:rFonts w:ascii="Arial" w:eastAsia="Times New Roman" w:hAnsi="Arial" w:cs="Arial"/>
                <w:b/>
                <w:sz w:val="20"/>
                <w:szCs w:val="20"/>
                <w:lang w:val="en-GB" w:eastAsia="en-US"/>
              </w:rPr>
              <w:t xml:space="preserve"> v</w:t>
            </w:r>
            <w:r w:rsidRPr="006672F9">
              <w:rPr>
                <w:rFonts w:ascii="Arial" w:eastAsia="Times New Roman" w:hAnsi="Arial" w:cs="Arial"/>
                <w:b/>
                <w:sz w:val="20"/>
                <w:szCs w:val="20"/>
                <w:lang w:val="en-GB" w:eastAsia="en-US"/>
              </w:rPr>
              <w:t>à</w:t>
            </w:r>
            <w:r>
              <w:rPr>
                <w:rFonts w:ascii="Arial" w:eastAsia="Times New Roman" w:hAnsi="Arial" w:cs="Arial"/>
                <w:b/>
                <w:sz w:val="20"/>
                <w:szCs w:val="20"/>
                <w:lang w:val="en-GB" w:eastAsia="en-US"/>
              </w:rPr>
              <w:t>o cộng đ</w:t>
            </w:r>
            <w:r w:rsidRPr="006672F9">
              <w:rPr>
                <w:rFonts w:ascii="Arial" w:eastAsia="Times New Roman" w:hAnsi="Arial" w:cs="Arial"/>
                <w:b/>
                <w:sz w:val="20"/>
                <w:szCs w:val="20"/>
                <w:lang w:val="en-GB" w:eastAsia="en-US"/>
              </w:rPr>
              <w:t>ồng</w:t>
            </w:r>
            <w:r>
              <w:rPr>
                <w:rFonts w:ascii="Arial" w:eastAsia="Times New Roman" w:hAnsi="Arial" w:cs="Arial"/>
                <w:b/>
                <w:sz w:val="20"/>
                <w:szCs w:val="20"/>
                <w:lang w:val="en-GB" w:eastAsia="en-US"/>
              </w:rPr>
              <w:t>, đ</w:t>
            </w:r>
            <w:r w:rsidRPr="006672F9">
              <w:rPr>
                <w:rFonts w:ascii="Arial" w:eastAsia="Times New Roman" w:hAnsi="Arial" w:cs="Arial"/>
                <w:b/>
                <w:sz w:val="20"/>
                <w:szCs w:val="20"/>
                <w:lang w:val="en-GB" w:eastAsia="en-US"/>
              </w:rPr>
              <w:t>á</w:t>
            </w:r>
            <w:r>
              <w:rPr>
                <w:rFonts w:ascii="Arial" w:eastAsia="Times New Roman" w:hAnsi="Arial" w:cs="Arial"/>
                <w:b/>
                <w:sz w:val="20"/>
                <w:szCs w:val="20"/>
                <w:lang w:val="en-GB" w:eastAsia="en-US"/>
              </w:rPr>
              <w:t>nh gi</w:t>
            </w:r>
            <w:r w:rsidRPr="006672F9">
              <w:rPr>
                <w:rFonts w:ascii="Arial" w:eastAsia="Times New Roman" w:hAnsi="Arial" w:cs="Arial"/>
                <w:b/>
                <w:sz w:val="20"/>
                <w:szCs w:val="20"/>
                <w:lang w:val="en-GB" w:eastAsia="en-US"/>
              </w:rPr>
              <w:t>á</w:t>
            </w:r>
            <w:r>
              <w:rPr>
                <w:rFonts w:ascii="Arial" w:eastAsia="Times New Roman" w:hAnsi="Arial" w:cs="Arial"/>
                <w:b/>
                <w:sz w:val="20"/>
                <w:szCs w:val="20"/>
                <w:lang w:val="en-GB" w:eastAsia="en-US"/>
              </w:rPr>
              <w:t xml:space="preserve"> </w:t>
            </w:r>
            <w:r w:rsidRPr="006672F9">
              <w:rPr>
                <w:rFonts w:ascii="Arial" w:eastAsia="Times New Roman" w:hAnsi="Arial" w:cs="Arial"/>
                <w:b/>
                <w:sz w:val="20"/>
                <w:szCs w:val="20"/>
                <w:lang w:val="en-GB" w:eastAsia="en-US"/>
              </w:rPr>
              <w:t>đ</w:t>
            </w:r>
            <w:r>
              <w:rPr>
                <w:rFonts w:ascii="Arial" w:eastAsia="Times New Roman" w:hAnsi="Arial" w:cs="Arial"/>
                <w:b/>
                <w:sz w:val="20"/>
                <w:szCs w:val="20"/>
                <w:lang w:val="en-GB" w:eastAsia="en-US"/>
              </w:rPr>
              <w:t>i</w:t>
            </w:r>
            <w:r w:rsidRPr="006672F9">
              <w:rPr>
                <w:rFonts w:ascii="Arial" w:eastAsia="Times New Roman" w:hAnsi="Arial" w:cs="Arial"/>
                <w:b/>
                <w:sz w:val="20"/>
                <w:szCs w:val="20"/>
                <w:lang w:val="en-GB" w:eastAsia="en-US"/>
              </w:rPr>
              <w:t>ề</w:t>
            </w:r>
            <w:r>
              <w:rPr>
                <w:rFonts w:ascii="Arial" w:eastAsia="Times New Roman" w:hAnsi="Arial" w:cs="Arial"/>
                <w:b/>
                <w:sz w:val="20"/>
                <w:szCs w:val="20"/>
                <w:lang w:val="en-GB" w:eastAsia="en-US"/>
              </w:rPr>
              <w:t>u ki</w:t>
            </w:r>
            <w:r w:rsidRPr="006672F9">
              <w:rPr>
                <w:rFonts w:ascii="Arial" w:eastAsia="Times New Roman" w:hAnsi="Arial" w:cs="Arial"/>
                <w:b/>
                <w:sz w:val="20"/>
                <w:szCs w:val="20"/>
                <w:lang w:val="en-GB" w:eastAsia="en-US"/>
              </w:rPr>
              <w:t>ện</w:t>
            </w:r>
            <w:r>
              <w:rPr>
                <w:rFonts w:ascii="Arial" w:eastAsia="Times New Roman" w:hAnsi="Arial" w:cs="Arial"/>
                <w:b/>
                <w:sz w:val="20"/>
                <w:szCs w:val="20"/>
                <w:lang w:val="en-GB" w:eastAsia="en-US"/>
              </w:rPr>
              <w:t xml:space="preserve"> d</w:t>
            </w:r>
            <w:r w:rsidRPr="006672F9">
              <w:rPr>
                <w:rFonts w:ascii="Arial" w:eastAsia="Times New Roman" w:hAnsi="Arial" w:cs="Arial"/>
                <w:b/>
                <w:sz w:val="20"/>
                <w:szCs w:val="20"/>
                <w:lang w:val="en-GB" w:eastAsia="en-US"/>
              </w:rPr>
              <w:t>ễ</w:t>
            </w:r>
            <w:r>
              <w:rPr>
                <w:rFonts w:ascii="Arial" w:eastAsia="Times New Roman" w:hAnsi="Arial" w:cs="Arial"/>
                <w:b/>
                <w:sz w:val="20"/>
                <w:szCs w:val="20"/>
                <w:lang w:val="en-GB" w:eastAsia="en-US"/>
              </w:rPr>
              <w:t xml:space="preserve"> b</w:t>
            </w:r>
            <w:r w:rsidRPr="006672F9">
              <w:rPr>
                <w:rFonts w:ascii="Arial" w:eastAsia="Times New Roman" w:hAnsi="Arial" w:cs="Arial"/>
                <w:b/>
                <w:sz w:val="20"/>
                <w:szCs w:val="20"/>
                <w:lang w:val="en-GB" w:eastAsia="en-US"/>
              </w:rPr>
              <w:t>ị</w:t>
            </w:r>
            <w:r>
              <w:rPr>
                <w:rFonts w:ascii="Arial" w:eastAsia="Times New Roman" w:hAnsi="Arial" w:cs="Arial"/>
                <w:b/>
                <w:sz w:val="20"/>
                <w:szCs w:val="20"/>
                <w:lang w:val="en-GB" w:eastAsia="en-US"/>
              </w:rPr>
              <w:t xml:space="preserve"> t</w:t>
            </w:r>
            <w:r w:rsidRPr="006672F9">
              <w:rPr>
                <w:rFonts w:ascii="Arial" w:eastAsia="Times New Roman" w:hAnsi="Arial" w:cs="Arial"/>
                <w:b/>
                <w:sz w:val="20"/>
                <w:szCs w:val="20"/>
                <w:lang w:val="en-GB" w:eastAsia="en-US"/>
              </w:rPr>
              <w:t>ổn</w:t>
            </w:r>
            <w:r>
              <w:rPr>
                <w:rFonts w:ascii="Arial" w:eastAsia="Times New Roman" w:hAnsi="Arial" w:cs="Arial"/>
                <w:b/>
                <w:sz w:val="20"/>
                <w:szCs w:val="20"/>
                <w:lang w:val="en-GB" w:eastAsia="en-US"/>
              </w:rPr>
              <w:t xml:space="preserve"> th</w:t>
            </w:r>
            <w:r w:rsidRPr="006672F9">
              <w:rPr>
                <w:rFonts w:ascii="Arial" w:eastAsia="Times New Roman" w:hAnsi="Arial" w:cs="Arial"/>
                <w:b/>
                <w:sz w:val="20"/>
                <w:szCs w:val="20"/>
                <w:lang w:val="en-GB" w:eastAsia="en-US"/>
              </w:rPr>
              <w:t>ươn</w:t>
            </w:r>
            <w:r>
              <w:rPr>
                <w:rFonts w:ascii="Arial" w:eastAsia="Times New Roman" w:hAnsi="Arial" w:cs="Arial"/>
                <w:b/>
                <w:sz w:val="20"/>
                <w:szCs w:val="20"/>
                <w:lang w:val="en-GB" w:eastAsia="en-US"/>
              </w:rPr>
              <w:t>g v</w:t>
            </w:r>
            <w:r w:rsidRPr="006672F9">
              <w:rPr>
                <w:rFonts w:ascii="Arial" w:eastAsia="Times New Roman" w:hAnsi="Arial" w:cs="Arial"/>
                <w:b/>
                <w:sz w:val="20"/>
                <w:szCs w:val="20"/>
                <w:lang w:val="en-GB" w:eastAsia="en-US"/>
              </w:rPr>
              <w:t>à</w:t>
            </w:r>
            <w:r>
              <w:rPr>
                <w:rFonts w:ascii="Arial" w:eastAsia="Times New Roman" w:hAnsi="Arial" w:cs="Arial"/>
                <w:b/>
                <w:sz w:val="20"/>
                <w:szCs w:val="20"/>
                <w:lang w:val="en-GB" w:eastAsia="en-US"/>
              </w:rPr>
              <w:t xml:space="preserve"> qu</w:t>
            </w:r>
            <w:r w:rsidRPr="006672F9">
              <w:rPr>
                <w:rFonts w:ascii="Arial" w:eastAsia="Times New Roman" w:hAnsi="Arial" w:cs="Arial"/>
                <w:b/>
                <w:sz w:val="20"/>
                <w:szCs w:val="20"/>
                <w:lang w:val="en-GB" w:eastAsia="en-US"/>
              </w:rPr>
              <w:t>á</w:t>
            </w:r>
            <w:r>
              <w:rPr>
                <w:rFonts w:ascii="Arial" w:eastAsia="Times New Roman" w:hAnsi="Arial" w:cs="Arial"/>
                <w:b/>
                <w:sz w:val="20"/>
                <w:szCs w:val="20"/>
                <w:lang w:val="en-GB" w:eastAsia="en-US"/>
              </w:rPr>
              <w:t xml:space="preserve"> tr</w:t>
            </w:r>
            <w:r w:rsidRPr="006672F9">
              <w:rPr>
                <w:rFonts w:ascii="Arial" w:eastAsia="Times New Roman" w:hAnsi="Arial" w:cs="Arial"/>
                <w:b/>
                <w:sz w:val="20"/>
                <w:szCs w:val="20"/>
                <w:lang w:val="en-GB" w:eastAsia="en-US"/>
              </w:rPr>
              <w:t>ìn</w:t>
            </w:r>
            <w:r>
              <w:rPr>
                <w:rFonts w:ascii="Arial" w:eastAsia="Times New Roman" w:hAnsi="Arial" w:cs="Arial"/>
                <w:b/>
                <w:sz w:val="20"/>
                <w:szCs w:val="20"/>
                <w:lang w:val="en-GB" w:eastAsia="en-US"/>
              </w:rPr>
              <w:t>h l</w:t>
            </w:r>
            <w:r w:rsidRPr="006672F9">
              <w:rPr>
                <w:rFonts w:ascii="Arial" w:eastAsia="Times New Roman" w:hAnsi="Arial" w:cs="Arial"/>
                <w:b/>
                <w:sz w:val="20"/>
                <w:szCs w:val="20"/>
                <w:lang w:val="en-GB" w:eastAsia="en-US"/>
              </w:rPr>
              <w:t>ập</w:t>
            </w:r>
            <w:r>
              <w:rPr>
                <w:rFonts w:ascii="Arial" w:eastAsia="Times New Roman" w:hAnsi="Arial" w:cs="Arial"/>
                <w:b/>
                <w:sz w:val="20"/>
                <w:szCs w:val="20"/>
                <w:lang w:val="en-GB" w:eastAsia="en-US"/>
              </w:rPr>
              <w:t xml:space="preserve"> k</w:t>
            </w:r>
            <w:r w:rsidRPr="006672F9">
              <w:rPr>
                <w:rFonts w:ascii="Arial" w:eastAsia="Times New Roman" w:hAnsi="Arial" w:cs="Arial"/>
                <w:b/>
                <w:sz w:val="20"/>
                <w:szCs w:val="20"/>
                <w:lang w:val="en-GB" w:eastAsia="en-US"/>
              </w:rPr>
              <w:t>ês</w:t>
            </w:r>
            <w:r>
              <w:rPr>
                <w:rFonts w:ascii="Arial" w:eastAsia="Times New Roman" w:hAnsi="Arial" w:cs="Arial"/>
                <w:b/>
                <w:sz w:val="20"/>
                <w:szCs w:val="20"/>
                <w:lang w:val="en-GB" w:eastAsia="en-US"/>
              </w:rPr>
              <w:t xml:space="preserve"> ho</w:t>
            </w:r>
            <w:r w:rsidRPr="006672F9">
              <w:rPr>
                <w:rFonts w:ascii="Arial" w:eastAsia="Times New Roman" w:hAnsi="Arial" w:cs="Arial"/>
                <w:b/>
                <w:sz w:val="20"/>
                <w:szCs w:val="20"/>
                <w:lang w:val="en-GB" w:eastAsia="en-US"/>
              </w:rPr>
              <w:t>ạch</w:t>
            </w:r>
            <w:r>
              <w:rPr>
                <w:rFonts w:ascii="Arial" w:eastAsia="Times New Roman" w:hAnsi="Arial" w:cs="Arial"/>
                <w:sz w:val="20"/>
                <w:szCs w:val="20"/>
                <w:lang w:val="en-GB" w:eastAsia="en-US"/>
              </w:rPr>
              <w:t xml:space="preserve"> </w:t>
            </w:r>
            <w:r w:rsidRPr="006672F9">
              <w:rPr>
                <w:rFonts w:ascii="Arial" w:eastAsia="Times New Roman" w:hAnsi="Arial" w:cs="Arial"/>
                <w:sz w:val="20"/>
                <w:szCs w:val="20"/>
                <w:lang w:val="en-GB" w:eastAsia="en-US"/>
              </w:rPr>
              <w:t>đã</w:t>
            </w:r>
            <w:r>
              <w:rPr>
                <w:rFonts w:ascii="Arial" w:eastAsia="Times New Roman" w:hAnsi="Arial" w:cs="Arial"/>
                <w:sz w:val="20"/>
                <w:szCs w:val="20"/>
                <w:lang w:val="en-GB" w:eastAsia="en-US"/>
              </w:rPr>
              <w:t xml:space="preserve"> đư</w:t>
            </w:r>
            <w:r w:rsidRPr="006672F9">
              <w:rPr>
                <w:rFonts w:ascii="Arial" w:eastAsia="Times New Roman" w:hAnsi="Arial" w:cs="Arial"/>
                <w:sz w:val="20"/>
                <w:szCs w:val="20"/>
                <w:lang w:val="en-GB" w:eastAsia="en-US"/>
              </w:rPr>
              <w:t>ợc</w:t>
            </w:r>
            <w:r>
              <w:rPr>
                <w:rFonts w:ascii="Arial" w:eastAsia="Times New Roman" w:hAnsi="Arial" w:cs="Arial"/>
                <w:sz w:val="20"/>
                <w:szCs w:val="20"/>
                <w:lang w:val="en-GB" w:eastAsia="en-US"/>
              </w:rPr>
              <w:t xml:space="preserve"> B</w:t>
            </w:r>
            <w:r w:rsidRPr="006672F9">
              <w:rPr>
                <w:rFonts w:ascii="Arial" w:eastAsia="Times New Roman" w:hAnsi="Arial" w:cs="Arial"/>
                <w:sz w:val="20"/>
                <w:szCs w:val="20"/>
                <w:lang w:val="en-GB" w:eastAsia="en-US"/>
              </w:rPr>
              <w:t>ộ</w:t>
            </w:r>
            <w:r>
              <w:rPr>
                <w:rFonts w:ascii="Arial" w:eastAsia="Times New Roman" w:hAnsi="Arial" w:cs="Arial"/>
                <w:sz w:val="20"/>
                <w:szCs w:val="20"/>
                <w:lang w:val="en-GB" w:eastAsia="en-US"/>
              </w:rPr>
              <w:t xml:space="preserve"> NNPTNT ph</w:t>
            </w:r>
            <w:r w:rsidRPr="006672F9">
              <w:rPr>
                <w:rFonts w:ascii="Arial" w:eastAsia="Times New Roman" w:hAnsi="Arial" w:cs="Arial"/>
                <w:sz w:val="20"/>
                <w:szCs w:val="20"/>
                <w:lang w:val="en-GB" w:eastAsia="en-US"/>
              </w:rPr>
              <w:t>ê</w:t>
            </w:r>
            <w:r>
              <w:rPr>
                <w:rFonts w:ascii="Arial" w:eastAsia="Times New Roman" w:hAnsi="Arial" w:cs="Arial"/>
                <w:sz w:val="20"/>
                <w:szCs w:val="20"/>
                <w:lang w:val="en-GB" w:eastAsia="en-US"/>
              </w:rPr>
              <w:t xml:space="preserve"> duy</w:t>
            </w:r>
            <w:r w:rsidRPr="006672F9">
              <w:rPr>
                <w:rFonts w:ascii="Arial" w:eastAsia="Times New Roman" w:hAnsi="Arial" w:cs="Arial"/>
                <w:sz w:val="20"/>
                <w:szCs w:val="20"/>
                <w:lang w:val="en-GB" w:eastAsia="en-US"/>
              </w:rPr>
              <w:t>ệt</w:t>
            </w:r>
            <w:r>
              <w:rPr>
                <w:rFonts w:ascii="Arial" w:eastAsia="Times New Roman" w:hAnsi="Arial" w:cs="Arial"/>
                <w:sz w:val="20"/>
                <w:szCs w:val="20"/>
                <w:lang w:val="en-GB" w:eastAsia="en-US"/>
              </w:rPr>
              <w:t xml:space="preserve"> trong n</w:t>
            </w:r>
            <w:r w:rsidRPr="006672F9">
              <w:rPr>
                <w:rFonts w:ascii="Arial" w:eastAsia="Times New Roman" w:hAnsi="Arial" w:cs="Arial"/>
                <w:sz w:val="20"/>
                <w:szCs w:val="20"/>
                <w:lang w:val="en-GB" w:eastAsia="en-US"/>
              </w:rPr>
              <w:t>ă</w:t>
            </w:r>
            <w:r>
              <w:rPr>
                <w:rFonts w:ascii="Arial" w:eastAsia="Times New Roman" w:hAnsi="Arial" w:cs="Arial"/>
                <w:sz w:val="20"/>
                <w:szCs w:val="20"/>
                <w:lang w:val="en-GB" w:eastAsia="en-US"/>
              </w:rPr>
              <w:t>m</w:t>
            </w:r>
            <w:r w:rsidR="008E77F6" w:rsidRPr="00B65C32">
              <w:rPr>
                <w:rFonts w:ascii="Arial" w:eastAsia="Times New Roman" w:hAnsi="Arial" w:cs="Arial"/>
                <w:sz w:val="20"/>
                <w:szCs w:val="20"/>
                <w:lang w:val="en-GB" w:eastAsia="en-US"/>
              </w:rPr>
              <w:t xml:space="preserve"> 2014.</w:t>
            </w:r>
            <w:r>
              <w:rPr>
                <w:rFonts w:ascii="Arial" w:eastAsia="Times New Roman" w:hAnsi="Arial" w:cs="Arial"/>
                <w:sz w:val="20"/>
                <w:szCs w:val="20"/>
                <w:lang w:val="en-GB" w:eastAsia="en-US"/>
              </w:rPr>
              <w:t xml:space="preserve"> Đ</w:t>
            </w:r>
            <w:r w:rsidRPr="006672F9">
              <w:rPr>
                <w:rFonts w:ascii="Arial" w:eastAsia="Times New Roman" w:hAnsi="Arial" w:cs="Arial"/>
                <w:sz w:val="20"/>
                <w:szCs w:val="20"/>
                <w:lang w:val="en-GB" w:eastAsia="en-US"/>
              </w:rPr>
              <w:t>ầu</w:t>
            </w:r>
            <w:r>
              <w:rPr>
                <w:rFonts w:ascii="Arial" w:eastAsia="Times New Roman" w:hAnsi="Arial" w:cs="Arial"/>
                <w:sz w:val="20"/>
                <w:szCs w:val="20"/>
                <w:lang w:val="en-GB" w:eastAsia="en-US"/>
              </w:rPr>
              <w:t xml:space="preserve"> t</w:t>
            </w:r>
            <w:r w:rsidRPr="006672F9">
              <w:rPr>
                <w:rFonts w:ascii="Arial" w:eastAsia="Times New Roman" w:hAnsi="Arial" w:cs="Arial"/>
                <w:sz w:val="20"/>
                <w:szCs w:val="20"/>
                <w:lang w:val="en-GB" w:eastAsia="en-US"/>
              </w:rPr>
              <w:t>ư</w:t>
            </w:r>
            <w:r>
              <w:rPr>
                <w:rFonts w:ascii="Arial" w:eastAsia="Times New Roman" w:hAnsi="Arial" w:cs="Arial"/>
                <w:sz w:val="20"/>
                <w:szCs w:val="20"/>
                <w:lang w:val="en-GB" w:eastAsia="en-US"/>
              </w:rPr>
              <w:t xml:space="preserve"> to</w:t>
            </w:r>
            <w:r w:rsidRPr="006672F9">
              <w:rPr>
                <w:rFonts w:ascii="Arial" w:eastAsia="Times New Roman" w:hAnsi="Arial" w:cs="Arial"/>
                <w:sz w:val="20"/>
                <w:szCs w:val="20"/>
                <w:lang w:val="en-GB" w:eastAsia="en-US"/>
              </w:rPr>
              <w:t>àn</w:t>
            </w:r>
            <w:r>
              <w:rPr>
                <w:rFonts w:ascii="Arial" w:eastAsia="Times New Roman" w:hAnsi="Arial" w:cs="Arial"/>
                <w:sz w:val="20"/>
                <w:szCs w:val="20"/>
                <w:lang w:val="en-GB" w:eastAsia="en-US"/>
              </w:rPr>
              <w:t xml:space="preserve"> c</w:t>
            </w:r>
            <w:r w:rsidRPr="006672F9">
              <w:rPr>
                <w:rFonts w:ascii="Arial" w:eastAsia="Times New Roman" w:hAnsi="Arial" w:cs="Arial"/>
                <w:sz w:val="20"/>
                <w:szCs w:val="20"/>
                <w:lang w:val="en-GB" w:eastAsia="en-US"/>
              </w:rPr>
              <w:t>ầu</w:t>
            </w:r>
            <w:r>
              <w:rPr>
                <w:rFonts w:ascii="Arial" w:eastAsia="Times New Roman" w:hAnsi="Arial" w:cs="Arial"/>
                <w:sz w:val="20"/>
                <w:szCs w:val="20"/>
                <w:lang w:val="en-GB" w:eastAsia="en-US"/>
              </w:rPr>
              <w:t xml:space="preserve"> trong c</w:t>
            </w:r>
            <w:r w:rsidRPr="006672F9">
              <w:rPr>
                <w:rFonts w:ascii="Arial" w:eastAsia="Times New Roman" w:hAnsi="Arial" w:cs="Arial"/>
                <w:sz w:val="20"/>
                <w:szCs w:val="20"/>
                <w:lang w:val="en-GB" w:eastAsia="en-US"/>
              </w:rPr>
              <w:t>ô</w:t>
            </w:r>
            <w:r>
              <w:rPr>
                <w:rFonts w:ascii="Arial" w:eastAsia="Times New Roman" w:hAnsi="Arial" w:cs="Arial"/>
                <w:sz w:val="20"/>
                <w:szCs w:val="20"/>
                <w:lang w:val="en-GB" w:eastAsia="en-US"/>
              </w:rPr>
              <w:t>ng t</w:t>
            </w:r>
            <w:r w:rsidRPr="006672F9">
              <w:rPr>
                <w:rFonts w:ascii="Arial" w:eastAsia="Times New Roman" w:hAnsi="Arial" w:cs="Arial"/>
                <w:sz w:val="20"/>
                <w:szCs w:val="20"/>
                <w:lang w:val="en-GB" w:eastAsia="en-US"/>
              </w:rPr>
              <w:t>ác</w:t>
            </w:r>
            <w:r>
              <w:rPr>
                <w:rFonts w:ascii="Arial" w:eastAsia="Times New Roman" w:hAnsi="Arial" w:cs="Arial"/>
                <w:sz w:val="20"/>
                <w:szCs w:val="20"/>
                <w:lang w:val="en-GB" w:eastAsia="en-US"/>
              </w:rPr>
              <w:t xml:space="preserve"> ph</w:t>
            </w:r>
            <w:r w:rsidRPr="006672F9">
              <w:rPr>
                <w:rFonts w:ascii="Arial" w:eastAsia="Times New Roman" w:hAnsi="Arial" w:cs="Arial"/>
                <w:sz w:val="20"/>
                <w:szCs w:val="20"/>
                <w:lang w:val="en-GB" w:eastAsia="en-US"/>
              </w:rPr>
              <w:t>òng</w:t>
            </w:r>
            <w:r>
              <w:rPr>
                <w:rFonts w:ascii="Arial" w:eastAsia="Times New Roman" w:hAnsi="Arial" w:cs="Arial"/>
                <w:sz w:val="20"/>
                <w:szCs w:val="20"/>
                <w:lang w:val="en-GB" w:eastAsia="en-US"/>
              </w:rPr>
              <w:t xml:space="preserve"> ng</w:t>
            </w:r>
            <w:r w:rsidRPr="006672F9">
              <w:rPr>
                <w:rFonts w:ascii="Arial" w:eastAsia="Times New Roman" w:hAnsi="Arial" w:cs="Arial"/>
                <w:sz w:val="20"/>
                <w:szCs w:val="20"/>
                <w:lang w:val="en-GB" w:eastAsia="en-US"/>
              </w:rPr>
              <w:t>ừa</w:t>
            </w:r>
            <w:r>
              <w:rPr>
                <w:rFonts w:ascii="Arial" w:eastAsia="Times New Roman" w:hAnsi="Arial" w:cs="Arial"/>
                <w:sz w:val="20"/>
                <w:szCs w:val="20"/>
                <w:lang w:val="en-GB" w:eastAsia="en-US"/>
              </w:rPr>
              <w:t xml:space="preserve"> thi</w:t>
            </w:r>
            <w:r w:rsidRPr="006672F9">
              <w:rPr>
                <w:rFonts w:ascii="Arial" w:eastAsia="Times New Roman" w:hAnsi="Arial" w:cs="Arial"/>
                <w:sz w:val="20"/>
                <w:szCs w:val="20"/>
                <w:lang w:val="en-GB" w:eastAsia="en-US"/>
              </w:rPr>
              <w:t>ê</w:t>
            </w:r>
            <w:r>
              <w:rPr>
                <w:rFonts w:ascii="Arial" w:eastAsia="Times New Roman" w:hAnsi="Arial" w:cs="Arial"/>
                <w:sz w:val="20"/>
                <w:szCs w:val="20"/>
                <w:lang w:val="en-GB" w:eastAsia="en-US"/>
              </w:rPr>
              <w:t xml:space="preserve">n </w:t>
            </w:r>
            <w:proofErr w:type="gramStart"/>
            <w:r>
              <w:rPr>
                <w:rFonts w:ascii="Arial" w:eastAsia="Times New Roman" w:hAnsi="Arial" w:cs="Arial"/>
                <w:sz w:val="20"/>
                <w:szCs w:val="20"/>
                <w:lang w:val="en-GB" w:eastAsia="en-US"/>
              </w:rPr>
              <w:t>tai</w:t>
            </w:r>
            <w:proofErr w:type="gramEnd"/>
            <w:r>
              <w:rPr>
                <w:rFonts w:ascii="Arial" w:eastAsia="Times New Roman" w:hAnsi="Arial" w:cs="Arial"/>
                <w:sz w:val="20"/>
                <w:szCs w:val="20"/>
                <w:lang w:val="en-GB" w:eastAsia="en-US"/>
              </w:rPr>
              <w:t xml:space="preserve"> </w:t>
            </w:r>
            <w:r w:rsidRPr="006672F9">
              <w:rPr>
                <w:rFonts w:ascii="Arial" w:eastAsia="Times New Roman" w:hAnsi="Arial" w:cs="Arial"/>
                <w:sz w:val="20"/>
                <w:szCs w:val="20"/>
                <w:lang w:val="en-GB" w:eastAsia="en-US"/>
              </w:rPr>
              <w:t>đ</w:t>
            </w:r>
            <w:r>
              <w:rPr>
                <w:rFonts w:ascii="Arial" w:eastAsia="Times New Roman" w:hAnsi="Arial" w:cs="Arial"/>
                <w:sz w:val="20"/>
                <w:szCs w:val="20"/>
                <w:lang w:val="en-GB" w:eastAsia="en-US"/>
              </w:rPr>
              <w:t>ư</w:t>
            </w:r>
            <w:r w:rsidRPr="006672F9">
              <w:rPr>
                <w:rFonts w:ascii="Arial" w:eastAsia="Times New Roman" w:hAnsi="Arial" w:cs="Arial"/>
                <w:sz w:val="20"/>
                <w:szCs w:val="20"/>
                <w:lang w:val="en-GB" w:eastAsia="en-US"/>
              </w:rPr>
              <w:t>ợc</w:t>
            </w:r>
            <w:r>
              <w:rPr>
                <w:rFonts w:ascii="Arial" w:eastAsia="Times New Roman" w:hAnsi="Arial" w:cs="Arial"/>
                <w:sz w:val="20"/>
                <w:szCs w:val="20"/>
                <w:lang w:val="en-GB" w:eastAsia="en-US"/>
              </w:rPr>
              <w:t xml:space="preserve"> ư</w:t>
            </w:r>
            <w:r w:rsidRPr="006672F9">
              <w:rPr>
                <w:rFonts w:ascii="Arial" w:eastAsia="Times New Roman" w:hAnsi="Arial" w:cs="Arial"/>
                <w:sz w:val="20"/>
                <w:szCs w:val="20"/>
                <w:lang w:val="en-GB" w:eastAsia="en-US"/>
              </w:rPr>
              <w:t>ớc</w:t>
            </w:r>
            <w:r>
              <w:rPr>
                <w:rFonts w:ascii="Arial" w:eastAsia="Times New Roman" w:hAnsi="Arial" w:cs="Arial"/>
                <w:sz w:val="20"/>
                <w:szCs w:val="20"/>
                <w:lang w:val="en-GB" w:eastAsia="en-US"/>
              </w:rPr>
              <w:t xml:space="preserve"> t</w:t>
            </w:r>
            <w:r w:rsidRPr="006672F9">
              <w:rPr>
                <w:rFonts w:ascii="Arial" w:eastAsia="Times New Roman" w:hAnsi="Arial" w:cs="Arial"/>
                <w:sz w:val="20"/>
                <w:szCs w:val="20"/>
                <w:lang w:val="en-GB" w:eastAsia="en-US"/>
              </w:rPr>
              <w:t>ính</w:t>
            </w:r>
            <w:r>
              <w:rPr>
                <w:rFonts w:ascii="Arial" w:eastAsia="Times New Roman" w:hAnsi="Arial" w:cs="Arial"/>
                <w:sz w:val="20"/>
                <w:szCs w:val="20"/>
                <w:lang w:val="en-GB" w:eastAsia="en-US"/>
              </w:rPr>
              <w:t xml:space="preserve"> </w:t>
            </w:r>
            <w:r w:rsidRPr="006672F9">
              <w:rPr>
                <w:rFonts w:ascii="Arial" w:eastAsia="Times New Roman" w:hAnsi="Arial" w:cs="Arial"/>
                <w:sz w:val="20"/>
                <w:szCs w:val="20"/>
                <w:lang w:val="en-GB" w:eastAsia="en-US"/>
              </w:rPr>
              <w:t>ít</w:t>
            </w:r>
            <w:r>
              <w:rPr>
                <w:rFonts w:ascii="Arial" w:eastAsia="Times New Roman" w:hAnsi="Arial" w:cs="Arial"/>
                <w:sz w:val="20"/>
                <w:szCs w:val="20"/>
                <w:lang w:val="en-GB" w:eastAsia="en-US"/>
              </w:rPr>
              <w:t xml:space="preserve"> nh</w:t>
            </w:r>
            <w:r w:rsidRPr="006672F9">
              <w:rPr>
                <w:rFonts w:ascii="Arial" w:eastAsia="Times New Roman" w:hAnsi="Arial" w:cs="Arial"/>
                <w:sz w:val="20"/>
                <w:szCs w:val="20"/>
                <w:lang w:val="en-GB" w:eastAsia="en-US"/>
              </w:rPr>
              <w:t>ấ</w:t>
            </w:r>
            <w:r>
              <w:rPr>
                <w:rFonts w:ascii="Arial" w:eastAsia="Times New Roman" w:hAnsi="Arial" w:cs="Arial"/>
                <w:sz w:val="20"/>
                <w:szCs w:val="20"/>
                <w:lang w:val="en-GB" w:eastAsia="en-US"/>
              </w:rPr>
              <w:t>t c</w:t>
            </w:r>
            <w:r w:rsidRPr="006672F9">
              <w:rPr>
                <w:rFonts w:ascii="Arial" w:eastAsia="Times New Roman" w:hAnsi="Arial" w:cs="Arial"/>
                <w:sz w:val="20"/>
                <w:szCs w:val="20"/>
                <w:lang w:val="en-GB" w:eastAsia="en-US"/>
              </w:rPr>
              <w:t>ó</w:t>
            </w:r>
            <w:r>
              <w:rPr>
                <w:rFonts w:ascii="Arial" w:eastAsia="Times New Roman" w:hAnsi="Arial" w:cs="Arial"/>
                <w:sz w:val="20"/>
                <w:szCs w:val="20"/>
                <w:lang w:val="en-GB" w:eastAsia="en-US"/>
              </w:rPr>
              <w:t xml:space="preserve"> hi</w:t>
            </w:r>
            <w:r w:rsidRPr="006672F9">
              <w:rPr>
                <w:rFonts w:ascii="Arial" w:eastAsia="Times New Roman" w:hAnsi="Arial" w:cs="Arial"/>
                <w:sz w:val="20"/>
                <w:szCs w:val="20"/>
                <w:lang w:val="en-GB" w:eastAsia="en-US"/>
              </w:rPr>
              <w:t>ệu</w:t>
            </w:r>
            <w:r>
              <w:rPr>
                <w:rFonts w:ascii="Arial" w:eastAsia="Times New Roman" w:hAnsi="Arial" w:cs="Arial"/>
                <w:sz w:val="20"/>
                <w:szCs w:val="20"/>
                <w:lang w:val="en-GB" w:eastAsia="en-US"/>
              </w:rPr>
              <w:t xml:space="preserve"> qu</w:t>
            </w:r>
            <w:r w:rsidRPr="006672F9">
              <w:rPr>
                <w:rFonts w:ascii="Arial" w:eastAsia="Times New Roman" w:hAnsi="Arial" w:cs="Arial"/>
                <w:sz w:val="20"/>
                <w:szCs w:val="20"/>
                <w:lang w:val="en-GB" w:eastAsia="en-US"/>
              </w:rPr>
              <w:t>ả</w:t>
            </w:r>
            <w:r>
              <w:rPr>
                <w:rFonts w:ascii="Arial" w:eastAsia="Times New Roman" w:hAnsi="Arial" w:cs="Arial"/>
                <w:sz w:val="20"/>
                <w:szCs w:val="20"/>
                <w:lang w:val="en-GB" w:eastAsia="en-US"/>
              </w:rPr>
              <w:t xml:space="preserve"> chi ph</w:t>
            </w:r>
            <w:r w:rsidRPr="006672F9">
              <w:rPr>
                <w:rFonts w:ascii="Arial" w:eastAsia="Times New Roman" w:hAnsi="Arial" w:cs="Arial"/>
                <w:sz w:val="20"/>
                <w:szCs w:val="20"/>
                <w:lang w:val="en-GB" w:eastAsia="en-US"/>
              </w:rPr>
              <w:t>í</w:t>
            </w:r>
            <w:r>
              <w:rPr>
                <w:rFonts w:ascii="Arial" w:eastAsia="Times New Roman" w:hAnsi="Arial" w:cs="Arial"/>
                <w:sz w:val="20"/>
                <w:szCs w:val="20"/>
                <w:lang w:val="en-GB" w:eastAsia="en-US"/>
              </w:rPr>
              <w:t xml:space="preserve"> g</w:t>
            </w:r>
            <w:r w:rsidRPr="006672F9">
              <w:rPr>
                <w:rFonts w:ascii="Arial" w:eastAsia="Times New Roman" w:hAnsi="Arial" w:cs="Arial"/>
                <w:sz w:val="20"/>
                <w:szCs w:val="20"/>
                <w:lang w:val="en-GB" w:eastAsia="en-US"/>
              </w:rPr>
              <w:t>ấp</w:t>
            </w:r>
            <w:r>
              <w:rPr>
                <w:rFonts w:ascii="Arial" w:eastAsia="Times New Roman" w:hAnsi="Arial" w:cs="Arial"/>
                <w:sz w:val="20"/>
                <w:szCs w:val="20"/>
                <w:lang w:val="en-GB" w:eastAsia="en-US"/>
              </w:rPr>
              <w:t xml:space="preserve"> 4 l</w:t>
            </w:r>
            <w:r w:rsidRPr="006672F9">
              <w:rPr>
                <w:rFonts w:ascii="Arial" w:eastAsia="Times New Roman" w:hAnsi="Arial" w:cs="Arial"/>
                <w:sz w:val="20"/>
                <w:szCs w:val="20"/>
                <w:lang w:val="en-GB" w:eastAsia="en-US"/>
              </w:rPr>
              <w:t>ần</w:t>
            </w:r>
            <w:r>
              <w:rPr>
                <w:rFonts w:ascii="Arial" w:eastAsia="Times New Roman" w:hAnsi="Arial" w:cs="Arial"/>
                <w:sz w:val="20"/>
                <w:szCs w:val="20"/>
                <w:lang w:val="en-GB" w:eastAsia="en-US"/>
              </w:rPr>
              <w:t xml:space="preserve"> so v</w:t>
            </w:r>
            <w:r w:rsidRPr="006672F9">
              <w:rPr>
                <w:rFonts w:ascii="Arial" w:eastAsia="Times New Roman" w:hAnsi="Arial" w:cs="Arial"/>
                <w:sz w:val="20"/>
                <w:szCs w:val="20"/>
                <w:lang w:val="en-GB" w:eastAsia="en-US"/>
              </w:rPr>
              <w:t>ới</w:t>
            </w:r>
            <w:r>
              <w:rPr>
                <w:rFonts w:ascii="Arial" w:eastAsia="Times New Roman" w:hAnsi="Arial" w:cs="Arial"/>
                <w:sz w:val="20"/>
                <w:szCs w:val="20"/>
                <w:lang w:val="en-GB" w:eastAsia="en-US"/>
              </w:rPr>
              <w:t xml:space="preserve"> </w:t>
            </w:r>
            <w:r w:rsidRPr="006672F9">
              <w:rPr>
                <w:rFonts w:ascii="Arial" w:eastAsia="Times New Roman" w:hAnsi="Arial" w:cs="Arial"/>
                <w:sz w:val="20"/>
                <w:szCs w:val="20"/>
                <w:lang w:val="en-GB" w:eastAsia="en-US"/>
              </w:rPr>
              <w:t>ứng</w:t>
            </w:r>
            <w:r>
              <w:rPr>
                <w:rFonts w:ascii="Arial" w:eastAsia="Times New Roman" w:hAnsi="Arial" w:cs="Arial"/>
                <w:sz w:val="20"/>
                <w:szCs w:val="20"/>
                <w:lang w:val="en-GB" w:eastAsia="en-US"/>
              </w:rPr>
              <w:t xml:space="preserve"> ph</w:t>
            </w:r>
            <w:r w:rsidRPr="006672F9">
              <w:rPr>
                <w:rFonts w:ascii="Arial" w:eastAsia="Times New Roman" w:hAnsi="Arial" w:cs="Arial"/>
                <w:sz w:val="20"/>
                <w:szCs w:val="20"/>
                <w:lang w:val="en-GB" w:eastAsia="en-US"/>
              </w:rPr>
              <w:t>ó</w:t>
            </w:r>
            <w:r>
              <w:rPr>
                <w:rFonts w:ascii="Arial" w:eastAsia="Times New Roman" w:hAnsi="Arial" w:cs="Arial"/>
                <w:sz w:val="20"/>
                <w:szCs w:val="20"/>
                <w:lang w:val="en-GB" w:eastAsia="en-US"/>
              </w:rPr>
              <w:t xml:space="preserve"> thi</w:t>
            </w:r>
            <w:r w:rsidRPr="006672F9">
              <w:rPr>
                <w:rFonts w:ascii="Arial" w:eastAsia="Times New Roman" w:hAnsi="Arial" w:cs="Arial"/>
                <w:sz w:val="20"/>
                <w:szCs w:val="20"/>
                <w:lang w:val="en-GB" w:eastAsia="en-US"/>
              </w:rPr>
              <w:t>ê</w:t>
            </w:r>
            <w:r>
              <w:rPr>
                <w:rFonts w:ascii="Arial" w:eastAsia="Times New Roman" w:hAnsi="Arial" w:cs="Arial"/>
                <w:sz w:val="20"/>
                <w:szCs w:val="20"/>
                <w:lang w:val="en-GB" w:eastAsia="en-US"/>
              </w:rPr>
              <w:t>n tai,</w:t>
            </w:r>
            <w:r w:rsidR="00482D2D">
              <w:rPr>
                <w:rFonts w:ascii="Arial" w:eastAsia="Times New Roman" w:hAnsi="Arial" w:cs="Arial"/>
                <w:sz w:val="20"/>
                <w:szCs w:val="20"/>
                <w:lang w:val="en-GB" w:eastAsia="en-US"/>
              </w:rPr>
              <w:t xml:space="preserve"> v</w:t>
            </w:r>
            <w:r w:rsidR="00482D2D" w:rsidRPr="00482D2D">
              <w:rPr>
                <w:rFonts w:ascii="Arial" w:eastAsia="Times New Roman" w:hAnsi="Arial" w:cs="Arial"/>
                <w:sz w:val="20"/>
                <w:szCs w:val="20"/>
                <w:lang w:val="en-GB" w:eastAsia="en-US"/>
              </w:rPr>
              <w:t>à</w:t>
            </w:r>
            <w:r w:rsidR="00482D2D">
              <w:rPr>
                <w:rFonts w:ascii="Arial" w:eastAsia="Times New Roman" w:hAnsi="Arial" w:cs="Arial"/>
                <w:sz w:val="20"/>
                <w:szCs w:val="20"/>
                <w:lang w:val="en-GB" w:eastAsia="en-US"/>
              </w:rPr>
              <w:t xml:space="preserve"> đ</w:t>
            </w:r>
            <w:r w:rsidR="00482D2D" w:rsidRPr="00482D2D">
              <w:rPr>
                <w:rFonts w:ascii="Arial" w:eastAsia="Times New Roman" w:hAnsi="Arial" w:cs="Arial"/>
                <w:sz w:val="20"/>
                <w:szCs w:val="20"/>
                <w:lang w:val="en-GB" w:eastAsia="en-US"/>
              </w:rPr>
              <w:t>ồng</w:t>
            </w:r>
            <w:r w:rsidR="00482D2D">
              <w:rPr>
                <w:rFonts w:ascii="Arial" w:eastAsia="Times New Roman" w:hAnsi="Arial" w:cs="Arial"/>
                <w:sz w:val="20"/>
                <w:szCs w:val="20"/>
                <w:lang w:val="en-GB" w:eastAsia="en-US"/>
              </w:rPr>
              <w:t xml:space="preserve"> th</w:t>
            </w:r>
            <w:r w:rsidR="00482D2D" w:rsidRPr="00482D2D">
              <w:rPr>
                <w:rFonts w:ascii="Arial" w:eastAsia="Times New Roman" w:hAnsi="Arial" w:cs="Arial"/>
                <w:sz w:val="20"/>
                <w:szCs w:val="20"/>
                <w:lang w:val="en-GB" w:eastAsia="en-US"/>
              </w:rPr>
              <w:t>ời</w:t>
            </w:r>
            <w:r w:rsidR="00482D2D">
              <w:rPr>
                <w:rFonts w:ascii="Arial" w:eastAsia="Times New Roman" w:hAnsi="Arial" w:cs="Arial"/>
                <w:sz w:val="20"/>
                <w:szCs w:val="20"/>
                <w:lang w:val="en-GB" w:eastAsia="en-US"/>
              </w:rPr>
              <w:t xml:space="preserve"> s</w:t>
            </w:r>
            <w:r w:rsidR="00482D2D" w:rsidRPr="00482D2D">
              <w:rPr>
                <w:rFonts w:ascii="Arial" w:eastAsia="Times New Roman" w:hAnsi="Arial" w:cs="Arial"/>
                <w:sz w:val="20"/>
                <w:szCs w:val="20"/>
                <w:lang w:val="en-GB" w:eastAsia="en-US"/>
              </w:rPr>
              <w:t>ẽ</w:t>
            </w:r>
            <w:r w:rsidR="00482D2D">
              <w:rPr>
                <w:rFonts w:ascii="Arial" w:eastAsia="Times New Roman" w:hAnsi="Arial" w:cs="Arial"/>
                <w:sz w:val="20"/>
                <w:szCs w:val="20"/>
                <w:lang w:val="en-GB" w:eastAsia="en-US"/>
              </w:rPr>
              <w:t xml:space="preserve"> gi</w:t>
            </w:r>
            <w:r w:rsidR="00482D2D" w:rsidRPr="00482D2D">
              <w:rPr>
                <w:rFonts w:ascii="Arial" w:eastAsia="Times New Roman" w:hAnsi="Arial" w:cs="Arial"/>
                <w:sz w:val="20"/>
                <w:szCs w:val="20"/>
                <w:lang w:val="en-GB" w:eastAsia="en-US"/>
              </w:rPr>
              <w:t>ả</w:t>
            </w:r>
            <w:r w:rsidR="00482D2D">
              <w:rPr>
                <w:rFonts w:ascii="Arial" w:eastAsia="Times New Roman" w:hAnsi="Arial" w:cs="Arial"/>
                <w:sz w:val="20"/>
                <w:szCs w:val="20"/>
                <w:lang w:val="en-GB" w:eastAsia="en-US"/>
              </w:rPr>
              <w:t>m th</w:t>
            </w:r>
            <w:r w:rsidR="00482D2D" w:rsidRPr="00482D2D">
              <w:rPr>
                <w:rFonts w:ascii="Arial" w:eastAsia="Times New Roman" w:hAnsi="Arial" w:cs="Arial"/>
                <w:sz w:val="20"/>
                <w:szCs w:val="20"/>
                <w:lang w:val="en-GB" w:eastAsia="en-US"/>
              </w:rPr>
              <w:t>ươn</w:t>
            </w:r>
            <w:r w:rsidR="00482D2D">
              <w:rPr>
                <w:rFonts w:ascii="Arial" w:eastAsia="Times New Roman" w:hAnsi="Arial" w:cs="Arial"/>
                <w:sz w:val="20"/>
                <w:szCs w:val="20"/>
                <w:lang w:val="en-GB" w:eastAsia="en-US"/>
              </w:rPr>
              <w:t>g t</w:t>
            </w:r>
            <w:r w:rsidR="00482D2D" w:rsidRPr="00482D2D">
              <w:rPr>
                <w:rFonts w:ascii="Arial" w:eastAsia="Times New Roman" w:hAnsi="Arial" w:cs="Arial"/>
                <w:sz w:val="20"/>
                <w:szCs w:val="20"/>
                <w:lang w:val="en-GB" w:eastAsia="en-US"/>
              </w:rPr>
              <w:t>ổ</w:t>
            </w:r>
            <w:r w:rsidR="00482D2D">
              <w:rPr>
                <w:rFonts w:ascii="Arial" w:eastAsia="Times New Roman" w:hAnsi="Arial" w:cs="Arial"/>
                <w:sz w:val="20"/>
                <w:szCs w:val="20"/>
                <w:lang w:val="en-GB" w:eastAsia="en-US"/>
              </w:rPr>
              <w:t>n v</w:t>
            </w:r>
            <w:r w:rsidR="00482D2D" w:rsidRPr="00482D2D">
              <w:rPr>
                <w:rFonts w:ascii="Arial" w:eastAsia="Times New Roman" w:hAnsi="Arial" w:cs="Arial"/>
                <w:sz w:val="20"/>
                <w:szCs w:val="20"/>
                <w:lang w:val="en-GB" w:eastAsia="en-US"/>
              </w:rPr>
              <w:t>à</w:t>
            </w:r>
            <w:r w:rsidR="00482D2D">
              <w:rPr>
                <w:rFonts w:ascii="Arial" w:eastAsia="Times New Roman" w:hAnsi="Arial" w:cs="Arial"/>
                <w:sz w:val="20"/>
                <w:szCs w:val="20"/>
                <w:lang w:val="en-GB" w:eastAsia="en-US"/>
              </w:rPr>
              <w:t xml:space="preserve"> m</w:t>
            </w:r>
            <w:r w:rsidR="00482D2D" w:rsidRPr="00482D2D">
              <w:rPr>
                <w:rFonts w:ascii="Arial" w:eastAsia="Times New Roman" w:hAnsi="Arial" w:cs="Arial"/>
                <w:sz w:val="20"/>
                <w:szCs w:val="20"/>
                <w:lang w:val="en-GB" w:eastAsia="en-US"/>
              </w:rPr>
              <w:t>ất</w:t>
            </w:r>
            <w:r w:rsidR="00482D2D">
              <w:rPr>
                <w:rFonts w:ascii="Arial" w:eastAsia="Times New Roman" w:hAnsi="Arial" w:cs="Arial"/>
                <w:sz w:val="20"/>
                <w:szCs w:val="20"/>
                <w:lang w:val="en-GB" w:eastAsia="en-US"/>
              </w:rPr>
              <w:t xml:space="preserve"> m</w:t>
            </w:r>
            <w:r w:rsidR="00482D2D" w:rsidRPr="00482D2D">
              <w:rPr>
                <w:rFonts w:ascii="Arial" w:eastAsia="Times New Roman" w:hAnsi="Arial" w:cs="Arial"/>
                <w:sz w:val="20"/>
                <w:szCs w:val="20"/>
                <w:lang w:val="en-GB" w:eastAsia="en-US"/>
              </w:rPr>
              <w:t>át</w:t>
            </w:r>
            <w:r w:rsidR="00482D2D">
              <w:rPr>
                <w:rFonts w:ascii="Arial" w:eastAsia="Times New Roman" w:hAnsi="Arial" w:cs="Arial"/>
                <w:sz w:val="20"/>
                <w:szCs w:val="20"/>
                <w:lang w:val="en-GB" w:eastAsia="en-US"/>
              </w:rPr>
              <w:t xml:space="preserve"> v</w:t>
            </w:r>
            <w:r w:rsidR="00482D2D" w:rsidRPr="00482D2D">
              <w:rPr>
                <w:rFonts w:ascii="Arial" w:eastAsia="Times New Roman" w:hAnsi="Arial" w:cs="Arial"/>
                <w:sz w:val="20"/>
                <w:szCs w:val="20"/>
                <w:lang w:val="en-GB" w:eastAsia="en-US"/>
              </w:rPr>
              <w:t>ề</w:t>
            </w:r>
            <w:r w:rsidR="00482D2D">
              <w:rPr>
                <w:rFonts w:ascii="Arial" w:eastAsia="Times New Roman" w:hAnsi="Arial" w:cs="Arial"/>
                <w:sz w:val="20"/>
                <w:szCs w:val="20"/>
                <w:lang w:val="en-GB" w:eastAsia="en-US"/>
              </w:rPr>
              <w:t xml:space="preserve"> ngư</w:t>
            </w:r>
            <w:r w:rsidR="00482D2D" w:rsidRPr="00482D2D">
              <w:rPr>
                <w:rFonts w:ascii="Arial" w:eastAsia="Times New Roman" w:hAnsi="Arial" w:cs="Arial"/>
                <w:sz w:val="20"/>
                <w:szCs w:val="20"/>
                <w:lang w:val="en-GB" w:eastAsia="en-US"/>
              </w:rPr>
              <w:t>ời</w:t>
            </w:r>
            <w:r w:rsidR="00482D2D">
              <w:rPr>
                <w:rFonts w:ascii="Arial" w:eastAsia="Times New Roman" w:hAnsi="Arial" w:cs="Arial"/>
                <w:sz w:val="20"/>
                <w:szCs w:val="20"/>
                <w:lang w:val="en-GB" w:eastAsia="en-US"/>
              </w:rPr>
              <w:t xml:space="preserve"> t</w:t>
            </w:r>
            <w:r w:rsidR="00482D2D" w:rsidRPr="00482D2D">
              <w:rPr>
                <w:rFonts w:ascii="Arial" w:eastAsia="Times New Roman" w:hAnsi="Arial" w:cs="Arial"/>
                <w:sz w:val="20"/>
                <w:szCs w:val="20"/>
                <w:lang w:val="en-GB" w:eastAsia="en-US"/>
              </w:rPr>
              <w:t>ại</w:t>
            </w:r>
            <w:r w:rsidR="00482D2D">
              <w:rPr>
                <w:rFonts w:ascii="Arial" w:eastAsia="Times New Roman" w:hAnsi="Arial" w:cs="Arial"/>
                <w:sz w:val="20"/>
                <w:szCs w:val="20"/>
                <w:lang w:val="en-GB" w:eastAsia="en-US"/>
              </w:rPr>
              <w:t xml:space="preserve"> c</w:t>
            </w:r>
            <w:r w:rsidR="00482D2D" w:rsidRPr="00482D2D">
              <w:rPr>
                <w:rFonts w:ascii="Arial" w:eastAsia="Times New Roman" w:hAnsi="Arial" w:cs="Arial"/>
                <w:sz w:val="20"/>
                <w:szCs w:val="20"/>
                <w:lang w:val="en-GB" w:eastAsia="en-US"/>
              </w:rPr>
              <w:t>ác</w:t>
            </w:r>
            <w:r w:rsidR="00482D2D">
              <w:rPr>
                <w:rFonts w:ascii="Arial" w:eastAsia="Times New Roman" w:hAnsi="Arial" w:cs="Arial"/>
                <w:sz w:val="20"/>
                <w:szCs w:val="20"/>
                <w:lang w:val="en-GB" w:eastAsia="en-US"/>
              </w:rPr>
              <w:t xml:space="preserve"> v</w:t>
            </w:r>
            <w:r w:rsidR="00482D2D" w:rsidRPr="00482D2D">
              <w:rPr>
                <w:rFonts w:ascii="Arial" w:eastAsia="Times New Roman" w:hAnsi="Arial" w:cs="Arial"/>
                <w:sz w:val="20"/>
                <w:szCs w:val="20"/>
                <w:lang w:val="en-GB" w:eastAsia="en-US"/>
              </w:rPr>
              <w:t>ùng</w:t>
            </w:r>
            <w:r w:rsidR="00482D2D">
              <w:rPr>
                <w:rFonts w:ascii="Arial" w:eastAsia="Times New Roman" w:hAnsi="Arial" w:cs="Arial"/>
                <w:sz w:val="20"/>
                <w:szCs w:val="20"/>
                <w:lang w:val="en-GB" w:eastAsia="en-US"/>
              </w:rPr>
              <w:t xml:space="preserve"> d</w:t>
            </w:r>
            <w:r w:rsidR="00482D2D" w:rsidRPr="00482D2D">
              <w:rPr>
                <w:rFonts w:ascii="Arial" w:eastAsia="Times New Roman" w:hAnsi="Arial" w:cs="Arial"/>
                <w:sz w:val="20"/>
                <w:szCs w:val="20"/>
                <w:lang w:val="en-GB" w:eastAsia="en-US"/>
              </w:rPr>
              <w:t>ự</w:t>
            </w:r>
            <w:r w:rsidR="00482D2D">
              <w:rPr>
                <w:rFonts w:ascii="Arial" w:eastAsia="Times New Roman" w:hAnsi="Arial" w:cs="Arial"/>
                <w:sz w:val="20"/>
                <w:szCs w:val="20"/>
                <w:lang w:val="en-GB" w:eastAsia="en-US"/>
              </w:rPr>
              <w:t xml:space="preserve"> </w:t>
            </w:r>
            <w:r w:rsidR="00482D2D" w:rsidRPr="00482D2D">
              <w:rPr>
                <w:rFonts w:ascii="Arial" w:eastAsia="Times New Roman" w:hAnsi="Arial" w:cs="Arial"/>
                <w:sz w:val="20"/>
                <w:szCs w:val="20"/>
                <w:lang w:val="en-GB" w:eastAsia="en-US"/>
              </w:rPr>
              <w:t>án</w:t>
            </w:r>
            <w:r w:rsidR="008E77F6" w:rsidRPr="00B65C32">
              <w:rPr>
                <w:rFonts w:ascii="Arial" w:eastAsia="Times New Roman" w:hAnsi="Arial" w:cs="Arial"/>
                <w:sz w:val="20"/>
                <w:szCs w:val="20"/>
                <w:lang w:val="en-GB" w:eastAsia="en-US"/>
              </w:rPr>
              <w:t>.</w:t>
            </w:r>
          </w:p>
          <w:p w:rsidR="00C37CD4" w:rsidRPr="00C37CD4" w:rsidRDefault="00C37CD4" w:rsidP="00C37CD4">
            <w:pPr>
              <w:pStyle w:val="ListParagraph"/>
              <w:rPr>
                <w:rFonts w:ascii="Arial" w:eastAsia="Times New Roman" w:hAnsi="Arial" w:cs="Arial"/>
                <w:sz w:val="20"/>
                <w:szCs w:val="20"/>
                <w:lang w:val="en-GB" w:eastAsia="en-US"/>
              </w:rPr>
            </w:pPr>
          </w:p>
          <w:p w:rsidR="00C37CD4" w:rsidRDefault="002F60E8" w:rsidP="005420DF">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sz w:val="20"/>
                <w:szCs w:val="20"/>
                <w:lang w:val="en-GB" w:eastAsia="en-US"/>
              </w:rPr>
            </w:pPr>
            <w:r w:rsidRPr="0047318D">
              <w:rPr>
                <w:rFonts w:ascii="Arial" w:eastAsia="Times New Roman" w:hAnsi="Arial" w:cs="Arial"/>
                <w:sz w:val="20"/>
                <w:szCs w:val="20"/>
                <w:lang w:val="en-GB"/>
              </w:rPr>
              <w:t xml:space="preserve">Hiệu quả kinh tế của các can </w:t>
            </w:r>
            <w:r>
              <w:rPr>
                <w:rFonts w:ascii="Arial" w:eastAsia="Times New Roman" w:hAnsi="Arial" w:cs="Arial"/>
                <w:sz w:val="20"/>
                <w:szCs w:val="20"/>
                <w:lang w:val="en-GB"/>
              </w:rPr>
              <w:t>dự</w:t>
            </w:r>
            <w:r w:rsidRPr="0047318D">
              <w:rPr>
                <w:rFonts w:ascii="Arial" w:eastAsia="Times New Roman" w:hAnsi="Arial" w:cs="Arial"/>
                <w:sz w:val="20"/>
                <w:szCs w:val="20"/>
                <w:lang w:val="en-GB"/>
              </w:rPr>
              <w:t xml:space="preserve"> không thể được ước tính một cách biệt lập</w:t>
            </w:r>
            <w:r>
              <w:rPr>
                <w:rFonts w:ascii="Arial" w:eastAsia="Times New Roman" w:hAnsi="Arial" w:cs="Arial"/>
                <w:sz w:val="20"/>
                <w:szCs w:val="20"/>
                <w:lang w:val="en-GB"/>
              </w:rPr>
              <w:t xml:space="preserve"> khi</w:t>
            </w:r>
            <w:r w:rsidRPr="0047318D">
              <w:rPr>
                <w:rFonts w:ascii="Arial" w:eastAsia="Times New Roman" w:hAnsi="Arial" w:cs="Arial"/>
                <w:sz w:val="20"/>
                <w:szCs w:val="20"/>
                <w:lang w:val="en-GB"/>
              </w:rPr>
              <w:t xml:space="preserve"> cho rằng một số thành phần trong những lợi ích được bổ sung. Như đã mô tả chi tiết</w:t>
            </w:r>
            <w:r>
              <w:rPr>
                <w:rFonts w:ascii="Arial" w:eastAsia="Times New Roman" w:hAnsi="Arial" w:cs="Arial"/>
                <w:sz w:val="20"/>
                <w:szCs w:val="20"/>
                <w:lang w:val="en-GB"/>
              </w:rPr>
              <w:t xml:space="preserve"> trong phần F của đề xuất này, k</w:t>
            </w:r>
            <w:r w:rsidRPr="0047318D">
              <w:rPr>
                <w:rFonts w:ascii="Arial" w:eastAsia="Times New Roman" w:hAnsi="Arial" w:cs="Arial"/>
                <w:sz w:val="20"/>
                <w:szCs w:val="20"/>
                <w:lang w:val="en-GB"/>
              </w:rPr>
              <w:t>ết quả phân tích lợi ích chi p</w:t>
            </w:r>
            <w:r>
              <w:rPr>
                <w:rFonts w:ascii="Arial" w:eastAsia="Times New Roman" w:hAnsi="Arial" w:cs="Arial"/>
                <w:sz w:val="20"/>
                <w:szCs w:val="20"/>
                <w:lang w:val="en-GB"/>
              </w:rPr>
              <w:t>hí cho thấy giả định một vòng đời</w:t>
            </w:r>
            <w:r w:rsidRPr="0047318D">
              <w:rPr>
                <w:rFonts w:ascii="Arial" w:eastAsia="Times New Roman" w:hAnsi="Arial" w:cs="Arial"/>
                <w:sz w:val="20"/>
                <w:szCs w:val="20"/>
                <w:lang w:val="en-GB"/>
              </w:rPr>
              <w:t xml:space="preserve"> hữu ích 20 năm của</w:t>
            </w:r>
            <w:r>
              <w:rPr>
                <w:rFonts w:ascii="Arial" w:eastAsia="Times New Roman" w:hAnsi="Arial" w:cs="Arial"/>
                <w:sz w:val="20"/>
                <w:szCs w:val="20"/>
                <w:lang w:val="en-GB"/>
              </w:rPr>
              <w:t xml:space="preserve"> khoản</w:t>
            </w:r>
            <w:r w:rsidRPr="0047318D">
              <w:rPr>
                <w:rFonts w:ascii="Arial" w:eastAsia="Times New Roman" w:hAnsi="Arial" w:cs="Arial"/>
                <w:sz w:val="20"/>
                <w:szCs w:val="20"/>
                <w:lang w:val="en-GB"/>
              </w:rPr>
              <w:t xml:space="preserve"> đầu tư và tỷ lệ chiết khấu 10%, dự án sẽ </w:t>
            </w:r>
            <w:r>
              <w:rPr>
                <w:rFonts w:ascii="Arial" w:eastAsia="Times New Roman" w:hAnsi="Arial" w:cs="Arial"/>
                <w:sz w:val="20"/>
                <w:szCs w:val="20"/>
                <w:lang w:val="en-GB"/>
              </w:rPr>
              <w:t>có</w:t>
            </w:r>
            <w:r w:rsidRPr="0047318D">
              <w:rPr>
                <w:rFonts w:ascii="Arial" w:eastAsia="Times New Roman" w:hAnsi="Arial" w:cs="Arial"/>
                <w:sz w:val="20"/>
                <w:szCs w:val="20"/>
                <w:lang w:val="en-GB"/>
              </w:rPr>
              <w:t xml:space="preserve"> một tỷ lệ </w:t>
            </w:r>
            <w:r>
              <w:rPr>
                <w:rFonts w:ascii="Arial" w:eastAsia="Times New Roman" w:hAnsi="Arial" w:cs="Arial"/>
                <w:sz w:val="20"/>
                <w:szCs w:val="20"/>
                <w:lang w:val="en-GB"/>
              </w:rPr>
              <w:t xml:space="preserve">hoàn vốn </w:t>
            </w:r>
            <w:r w:rsidRPr="0047318D">
              <w:rPr>
                <w:rFonts w:ascii="Arial" w:eastAsia="Times New Roman" w:hAnsi="Arial" w:cs="Arial"/>
                <w:sz w:val="20"/>
                <w:szCs w:val="20"/>
                <w:lang w:val="en-GB"/>
              </w:rPr>
              <w:t xml:space="preserve">nội bộ kinh tế </w:t>
            </w:r>
            <w:r>
              <w:rPr>
                <w:rFonts w:ascii="Arial" w:eastAsia="Times New Roman" w:hAnsi="Arial" w:cs="Arial"/>
                <w:sz w:val="20"/>
                <w:szCs w:val="20"/>
                <w:lang w:val="en-GB"/>
              </w:rPr>
              <w:t>là 15%</w:t>
            </w:r>
            <w:r w:rsidRPr="0047318D">
              <w:rPr>
                <w:rFonts w:ascii="Arial" w:eastAsia="Times New Roman" w:hAnsi="Arial" w:cs="Arial"/>
                <w:sz w:val="20"/>
                <w:szCs w:val="20"/>
                <w:lang w:val="en-GB"/>
              </w:rPr>
              <w:t>, vượt quá 10%, chi phí cơ hội kinh tế của vốn</w:t>
            </w:r>
            <w:r>
              <w:rPr>
                <w:rFonts w:ascii="Arial" w:eastAsia="Times New Roman" w:hAnsi="Arial" w:cs="Arial"/>
                <w:sz w:val="20"/>
                <w:szCs w:val="20"/>
                <w:lang w:val="en-GB"/>
              </w:rPr>
              <w:t>.</w:t>
            </w:r>
          </w:p>
          <w:p w:rsidR="002F60E8" w:rsidRPr="002F60E8" w:rsidRDefault="002F60E8" w:rsidP="002F60E8">
            <w:pPr>
              <w:pStyle w:val="ListParagraph"/>
              <w:rPr>
                <w:rFonts w:ascii="Arial" w:eastAsia="Times New Roman" w:hAnsi="Arial" w:cs="Arial"/>
                <w:sz w:val="20"/>
                <w:szCs w:val="20"/>
                <w:lang w:val="en-GB" w:eastAsia="en-US"/>
              </w:rPr>
            </w:pPr>
          </w:p>
          <w:p w:rsidR="002F60E8" w:rsidRDefault="002F60E8" w:rsidP="005420DF">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sz w:val="20"/>
                <w:szCs w:val="20"/>
                <w:lang w:val="en-GB" w:eastAsia="en-US"/>
              </w:rPr>
            </w:pPr>
            <w:r w:rsidRPr="00C418CF">
              <w:rPr>
                <w:rFonts w:ascii="Arial" w:eastAsia="Times New Roman" w:hAnsi="Arial" w:cs="Arial"/>
                <w:sz w:val="20"/>
                <w:szCs w:val="20"/>
                <w:lang w:val="en-GB"/>
              </w:rPr>
              <w:t xml:space="preserve">Xét về lợi ích hấp thụ </w:t>
            </w:r>
            <w:r>
              <w:rPr>
                <w:rFonts w:ascii="Arial" w:eastAsia="Times New Roman" w:hAnsi="Arial" w:cs="Arial"/>
                <w:sz w:val="20"/>
                <w:szCs w:val="20"/>
                <w:lang w:val="en-GB"/>
              </w:rPr>
              <w:t>CO, một nghiên cứu năm 2011 về trên</w:t>
            </w:r>
            <w:r w:rsidRPr="00C418CF">
              <w:rPr>
                <w:rFonts w:ascii="Arial" w:eastAsia="Times New Roman" w:hAnsi="Arial" w:cs="Arial"/>
                <w:sz w:val="20"/>
                <w:szCs w:val="20"/>
                <w:lang w:val="en-GB"/>
              </w:rPr>
              <w:t xml:space="preserve"> và dưới mặt đất, bao gồm cả </w:t>
            </w:r>
            <w:r>
              <w:rPr>
                <w:rFonts w:ascii="Arial" w:eastAsia="Times New Roman" w:hAnsi="Arial" w:cs="Arial"/>
                <w:sz w:val="20"/>
                <w:szCs w:val="20"/>
                <w:lang w:val="en-GB"/>
              </w:rPr>
              <w:t>tỉ lệ hấp thụ khá</w:t>
            </w:r>
            <w:r w:rsidRPr="00C418CF">
              <w:rPr>
                <w:rFonts w:ascii="Arial" w:eastAsia="Times New Roman" w:hAnsi="Arial" w:cs="Arial"/>
                <w:sz w:val="20"/>
                <w:szCs w:val="20"/>
                <w:lang w:val="en-GB"/>
              </w:rPr>
              <w:t xml:space="preserve"> </w:t>
            </w:r>
            <w:r>
              <w:rPr>
                <w:rFonts w:ascii="Arial" w:eastAsia="Times New Roman" w:hAnsi="Arial" w:cs="Arial"/>
                <w:sz w:val="20"/>
                <w:szCs w:val="20"/>
                <w:lang w:val="en-GB"/>
              </w:rPr>
              <w:t xml:space="preserve">đối </w:t>
            </w:r>
            <w:r>
              <w:rPr>
                <w:rFonts w:ascii="Arial" w:eastAsia="Times New Roman" w:hAnsi="Arial" w:cs="Arial"/>
                <w:sz w:val="20"/>
                <w:szCs w:val="20"/>
                <w:lang w:val="en-GB"/>
              </w:rPr>
              <w:lastRenderedPageBreak/>
              <w:t xml:space="preserve">với </w:t>
            </w:r>
            <w:r w:rsidRPr="00C418CF">
              <w:rPr>
                <w:rFonts w:ascii="Arial" w:eastAsia="Times New Roman" w:hAnsi="Arial" w:cs="Arial"/>
                <w:sz w:val="20"/>
                <w:szCs w:val="20"/>
                <w:lang w:val="en-GB"/>
              </w:rPr>
              <w:t xml:space="preserve">rừng ngập mặn trên một khu vực rộng (mở rộng vĩ độ 30 ° và kinh độ 73 °) của khu vực Indo-Thái Bình Dương phát hiện ra rằng tổng lưu trữ carbon </w:t>
            </w:r>
            <w:r>
              <w:rPr>
                <w:rFonts w:ascii="Arial" w:eastAsia="Times New Roman" w:hAnsi="Arial" w:cs="Arial"/>
                <w:sz w:val="20"/>
                <w:szCs w:val="20"/>
                <w:lang w:val="en-GB"/>
              </w:rPr>
              <w:t>(</w:t>
            </w:r>
            <w:r w:rsidRPr="00C418CF">
              <w:rPr>
                <w:rFonts w:ascii="Arial" w:eastAsia="Times New Roman" w:hAnsi="Arial" w:cs="Arial"/>
                <w:i/>
                <w:sz w:val="20"/>
                <w:szCs w:val="20"/>
                <w:lang w:val="en-GB"/>
              </w:rPr>
              <w:t>của rừng ngập măn-lnd)</w:t>
            </w:r>
            <w:r>
              <w:rPr>
                <w:rFonts w:ascii="Arial" w:eastAsia="Times New Roman" w:hAnsi="Arial" w:cs="Arial"/>
                <w:sz w:val="20"/>
                <w:szCs w:val="20"/>
                <w:lang w:val="en-GB"/>
              </w:rPr>
              <w:t xml:space="preserve"> </w:t>
            </w:r>
            <w:r w:rsidRPr="00C418CF">
              <w:rPr>
                <w:rFonts w:ascii="Arial" w:eastAsia="Times New Roman" w:hAnsi="Arial" w:cs="Arial"/>
                <w:sz w:val="20"/>
                <w:szCs w:val="20"/>
                <w:lang w:val="en-GB"/>
              </w:rPr>
              <w:t>là rất cao so với hầu hết các lo</w:t>
            </w:r>
            <w:r>
              <w:rPr>
                <w:rFonts w:ascii="Arial" w:eastAsia="Times New Roman" w:hAnsi="Arial" w:cs="Arial"/>
                <w:sz w:val="20"/>
                <w:szCs w:val="20"/>
                <w:lang w:val="en-GB"/>
              </w:rPr>
              <w:t xml:space="preserve">ại rừng, với giá trị trung bình </w:t>
            </w:r>
            <w:r w:rsidRPr="00C418CF">
              <w:rPr>
                <w:rFonts w:ascii="Arial" w:eastAsia="Times New Roman" w:hAnsi="Arial" w:cs="Arial"/>
                <w:sz w:val="20"/>
                <w:szCs w:val="20"/>
                <w:lang w:val="en-GB"/>
              </w:rPr>
              <w:t>1</w:t>
            </w:r>
            <w:r>
              <w:rPr>
                <w:rFonts w:ascii="Arial" w:eastAsia="Times New Roman" w:hAnsi="Arial" w:cs="Arial"/>
                <w:sz w:val="20"/>
                <w:szCs w:val="20"/>
                <w:lang w:val="en-GB"/>
              </w:rPr>
              <w:t>,</w:t>
            </w:r>
            <w:r w:rsidRPr="00C418CF">
              <w:rPr>
                <w:rFonts w:ascii="Arial" w:eastAsia="Times New Roman" w:hAnsi="Arial" w:cs="Arial"/>
                <w:sz w:val="20"/>
                <w:szCs w:val="20"/>
                <w:lang w:val="en-GB"/>
              </w:rPr>
              <w:t xml:space="preserve">043 và </w:t>
            </w:r>
            <w:r>
              <w:rPr>
                <w:rFonts w:ascii="Arial" w:eastAsia="Times New Roman" w:hAnsi="Arial" w:cs="Arial"/>
                <w:sz w:val="20"/>
                <w:szCs w:val="20"/>
                <w:lang w:val="en-GB"/>
              </w:rPr>
              <w:t>trong khoảng</w:t>
            </w:r>
            <w:r w:rsidRPr="00C418CF">
              <w:rPr>
                <w:rFonts w:ascii="Arial" w:eastAsia="Times New Roman" w:hAnsi="Arial" w:cs="Arial"/>
                <w:sz w:val="20"/>
                <w:szCs w:val="20"/>
                <w:lang w:val="en-GB"/>
              </w:rPr>
              <w:t xml:space="preserve"> 437 đến 2,186 Mg C ha-1 (tấn carbon mỗi ha mỗi năm). Các nghiên cứu </w:t>
            </w:r>
            <w:r>
              <w:rPr>
                <w:rFonts w:ascii="Arial" w:eastAsia="Times New Roman" w:hAnsi="Arial" w:cs="Arial"/>
                <w:sz w:val="20"/>
                <w:szCs w:val="20"/>
                <w:lang w:val="en-GB"/>
              </w:rPr>
              <w:t xml:space="preserve">của </w:t>
            </w:r>
            <w:r w:rsidRPr="00C418CF">
              <w:rPr>
                <w:rFonts w:ascii="Arial" w:eastAsia="Times New Roman" w:hAnsi="Arial" w:cs="Arial"/>
                <w:sz w:val="20"/>
                <w:szCs w:val="20"/>
                <w:lang w:val="en-GB"/>
              </w:rPr>
              <w:t>SNV được đính kèm như là một phần của Phụ lục XV (Tài liệu hỗ trợ bổ sung</w:t>
            </w:r>
            <w:r>
              <w:rPr>
                <w:rFonts w:ascii="Arial" w:eastAsia="Times New Roman" w:hAnsi="Arial" w:cs="Arial"/>
                <w:sz w:val="20"/>
                <w:szCs w:val="20"/>
                <w:lang w:val="en-GB"/>
              </w:rPr>
              <w:t>).</w:t>
            </w:r>
          </w:p>
          <w:p w:rsidR="003D41FC" w:rsidRPr="003D41FC" w:rsidRDefault="003D41FC" w:rsidP="003D41FC">
            <w:pPr>
              <w:pStyle w:val="ListParagraph"/>
              <w:rPr>
                <w:rFonts w:ascii="Arial" w:eastAsia="Times New Roman" w:hAnsi="Arial" w:cs="Arial"/>
                <w:sz w:val="20"/>
                <w:szCs w:val="20"/>
                <w:lang w:val="en-GB" w:eastAsia="en-US"/>
              </w:rPr>
            </w:pPr>
          </w:p>
          <w:p w:rsidR="00171775" w:rsidRPr="00171775" w:rsidRDefault="003D41FC" w:rsidP="00171775">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sz w:val="20"/>
                <w:szCs w:val="20"/>
                <w:lang w:val="en-GB" w:eastAsia="en-US"/>
              </w:rPr>
            </w:pPr>
            <w:r w:rsidRPr="0003559E">
              <w:rPr>
                <w:rFonts w:ascii="Arial" w:eastAsia="Times New Roman" w:hAnsi="Arial" w:cs="Arial"/>
                <w:sz w:val="20"/>
                <w:szCs w:val="20"/>
              </w:rPr>
              <w:t xml:space="preserve">Các nghiên cứu ở Việt Nam đã cho thấy rừng ngập mặn trưởng thành ở vị trí tương tự có khả năng hấp thụ trong khu vực của 20-25100 tấn CO2 mỗi ha mỗi năm, cho thấy rằng lợi ích hàng năm từ dự án sẽ có trong khu vực là 84.000-105.000 t mỗi năm, trừ đi mọi phát thải do các hoạt động liên quan đến trồng lại / tái sinh. (Phương, 2015) Một ước lượng đầy đủ các tác động của dự </w:t>
            </w:r>
            <w:proofErr w:type="gramStart"/>
            <w:r w:rsidRPr="0003559E">
              <w:rPr>
                <w:rFonts w:ascii="Arial" w:eastAsia="Times New Roman" w:hAnsi="Arial" w:cs="Arial"/>
                <w:sz w:val="20"/>
                <w:szCs w:val="20"/>
              </w:rPr>
              <w:t>án</w:t>
            </w:r>
            <w:proofErr w:type="gramEnd"/>
            <w:r w:rsidRPr="0003559E">
              <w:rPr>
                <w:rFonts w:ascii="Arial" w:eastAsia="Times New Roman" w:hAnsi="Arial" w:cs="Arial"/>
                <w:sz w:val="20"/>
                <w:szCs w:val="20"/>
              </w:rPr>
              <w:t xml:space="preserve"> về rừng ngập mặn sẽ được tính toán trong kế hoạch hoàn chỉnh của dự án</w:t>
            </w:r>
            <w:r>
              <w:rPr>
                <w:rFonts w:ascii="Arial" w:eastAsia="Times New Roman" w:hAnsi="Arial" w:cs="Arial"/>
                <w:sz w:val="20"/>
                <w:szCs w:val="20"/>
              </w:rPr>
              <w:t>.</w:t>
            </w:r>
          </w:p>
          <w:p w:rsidR="00171775" w:rsidRPr="00171775" w:rsidRDefault="00171775" w:rsidP="00171775">
            <w:pPr>
              <w:pStyle w:val="ListParagraph"/>
              <w:rPr>
                <w:rFonts w:ascii="Arial" w:eastAsia="Times New Roman" w:hAnsi="Arial" w:cs="Arial"/>
                <w:sz w:val="20"/>
                <w:szCs w:val="20"/>
                <w:lang w:val="en-GB" w:eastAsia="en-US"/>
              </w:rPr>
            </w:pPr>
          </w:p>
          <w:p w:rsidR="00171775" w:rsidRPr="00F142AC" w:rsidRDefault="00171775" w:rsidP="00171775">
            <w:pPr>
              <w:pStyle w:val="ListParagraph"/>
              <w:numPr>
                <w:ilvl w:val="0"/>
                <w:numId w:val="31"/>
              </w:numPr>
              <w:tabs>
                <w:tab w:val="left" w:pos="473"/>
                <w:tab w:val="left" w:pos="851"/>
              </w:tabs>
              <w:spacing w:after="0" w:line="240" w:lineRule="auto"/>
              <w:ind w:left="29" w:firstLine="0"/>
              <w:contextualSpacing w:val="0"/>
              <w:jc w:val="both"/>
              <w:rPr>
                <w:rFonts w:ascii="Arial" w:eastAsia="Times New Roman" w:hAnsi="Arial" w:cs="Arial"/>
                <w:sz w:val="20"/>
                <w:szCs w:val="20"/>
              </w:rPr>
            </w:pPr>
            <w:r w:rsidRPr="00F142AC">
              <w:rPr>
                <w:rFonts w:ascii="Arial" w:eastAsia="Times New Roman" w:hAnsi="Arial" w:cs="Arial"/>
                <w:sz w:val="20"/>
                <w:szCs w:val="20"/>
              </w:rPr>
              <w:t>Khi được yêu cầu trong quá tr</w:t>
            </w:r>
            <w:r>
              <w:rPr>
                <w:rFonts w:ascii="Arial" w:eastAsia="Times New Roman" w:hAnsi="Arial" w:cs="Arial"/>
                <w:sz w:val="20"/>
                <w:szCs w:val="20"/>
              </w:rPr>
              <w:t>ình xem xét đề nghị GCF ban đầu</w:t>
            </w:r>
            <w:r w:rsidRPr="00F142AC">
              <w:rPr>
                <w:rFonts w:ascii="Arial" w:eastAsia="Times New Roman" w:hAnsi="Arial" w:cs="Arial"/>
                <w:sz w:val="20"/>
                <w:szCs w:val="20"/>
              </w:rPr>
              <w:t xml:space="preserve">, đồng tài trợ đóng góp trực tiếp cho các hoạt động trong </w:t>
            </w:r>
            <w:r>
              <w:rPr>
                <w:rFonts w:ascii="Arial" w:eastAsia="Times New Roman" w:hAnsi="Arial" w:cs="Arial"/>
                <w:sz w:val="20"/>
                <w:szCs w:val="20"/>
              </w:rPr>
              <w:t xml:space="preserve">khu vực </w:t>
            </w:r>
            <w:r w:rsidRPr="00F142AC">
              <w:rPr>
                <w:rFonts w:ascii="Arial" w:eastAsia="Times New Roman" w:hAnsi="Arial" w:cs="Arial"/>
                <w:sz w:val="20"/>
                <w:szCs w:val="20"/>
              </w:rPr>
              <w:t>mục tiêu của dự án có thể được ước tính như sau :</w:t>
            </w:r>
          </w:p>
          <w:p w:rsidR="00171775" w:rsidRDefault="00171775" w:rsidP="00171775">
            <w:pPr>
              <w:tabs>
                <w:tab w:val="left" w:pos="473"/>
                <w:tab w:val="left" w:pos="851"/>
              </w:tabs>
              <w:spacing w:after="0" w:line="240" w:lineRule="auto"/>
              <w:ind w:left="185"/>
              <w:jc w:val="both"/>
              <w:rPr>
                <w:rFonts w:ascii="Arial" w:eastAsia="Times New Roman" w:hAnsi="Arial" w:cs="Arial"/>
                <w:sz w:val="20"/>
                <w:szCs w:val="20"/>
              </w:rPr>
            </w:pPr>
            <w:r w:rsidRPr="00171775">
              <w:rPr>
                <w:rFonts w:ascii="Arial" w:eastAsia="Times New Roman" w:hAnsi="Arial" w:cs="Arial"/>
                <w:sz w:val="20"/>
                <w:szCs w:val="20"/>
              </w:rPr>
              <w:t xml:space="preserve">• Đối với đầu ra 1 ( nhà ở), như các dự án GCF sẽ hỗ trợ các chi phí bổ sung các tính năng thích ứng khí hậu ( $ 2,000) , đồng tài trợ liên quan đến 4.000 ngôi nhà cụ thể nhắm mục tiêu có thể được ước tính khoảng $ 8M, hoặc $ 4,000 / nhà mà không có các tính năng bổ sung </w:t>
            </w:r>
          </w:p>
          <w:p w:rsidR="00171775" w:rsidRPr="00171775" w:rsidRDefault="00171775" w:rsidP="00171775">
            <w:pPr>
              <w:tabs>
                <w:tab w:val="left" w:pos="473"/>
                <w:tab w:val="left" w:pos="851"/>
              </w:tabs>
              <w:spacing w:after="0" w:line="240" w:lineRule="auto"/>
              <w:ind w:left="185"/>
              <w:jc w:val="both"/>
              <w:rPr>
                <w:rFonts w:ascii="Arial" w:eastAsia="Times New Roman" w:hAnsi="Arial" w:cs="Arial"/>
                <w:sz w:val="20"/>
                <w:szCs w:val="20"/>
              </w:rPr>
            </w:pPr>
            <w:r w:rsidRPr="00171775">
              <w:rPr>
                <w:rFonts w:ascii="Arial" w:eastAsia="Times New Roman" w:hAnsi="Arial" w:cs="Arial"/>
                <w:sz w:val="20"/>
                <w:szCs w:val="20"/>
              </w:rPr>
              <w:t xml:space="preserve">• Tương tự như vậy, cho đầu ra 2 </w:t>
            </w:r>
            <w:proofErr w:type="gramStart"/>
            <w:r w:rsidRPr="00171775">
              <w:rPr>
                <w:rFonts w:ascii="Arial" w:eastAsia="Times New Roman" w:hAnsi="Arial" w:cs="Arial"/>
                <w:sz w:val="20"/>
                <w:szCs w:val="20"/>
              </w:rPr>
              <w:t>( rừng</w:t>
            </w:r>
            <w:proofErr w:type="gramEnd"/>
            <w:r w:rsidRPr="00171775">
              <w:rPr>
                <w:rFonts w:ascii="Arial" w:eastAsia="Times New Roman" w:hAnsi="Arial" w:cs="Arial"/>
                <w:sz w:val="20"/>
                <w:szCs w:val="20"/>
              </w:rPr>
              <w:t xml:space="preserve"> ngập mặn tái sinh ) , theo Quyết định 120 , Chính phủ Việt Nam đã có kế hoạch để 5,800ha trong 7 tỉnh mục tiêu. Các chương trình của chính phủ hiện nay áp dụng một mức chi phí sửa đổi là $ 1,000 - $ 7,000 / </w:t>
            </w:r>
            <w:proofErr w:type="gramStart"/>
            <w:r w:rsidRPr="00171775">
              <w:rPr>
                <w:rFonts w:ascii="Arial" w:eastAsia="Times New Roman" w:hAnsi="Arial" w:cs="Arial"/>
                <w:sz w:val="20"/>
                <w:szCs w:val="20"/>
              </w:rPr>
              <w:t>ha .</w:t>
            </w:r>
            <w:proofErr w:type="gramEnd"/>
            <w:r w:rsidRPr="00171775">
              <w:rPr>
                <w:rFonts w:ascii="Arial" w:eastAsia="Times New Roman" w:hAnsi="Arial" w:cs="Arial"/>
                <w:sz w:val="20"/>
                <w:szCs w:val="20"/>
              </w:rPr>
              <w:t xml:space="preserve"> Lấy trung bình làm phạm vi ước tính đồng tài trợ tại cá</w:t>
            </w:r>
            <w:r>
              <w:rPr>
                <w:rFonts w:ascii="Arial" w:eastAsia="Times New Roman" w:hAnsi="Arial" w:cs="Arial"/>
                <w:sz w:val="20"/>
                <w:szCs w:val="20"/>
              </w:rPr>
              <w:t>c tỉnh mục tiêu là khoảng $ 10M</w:t>
            </w:r>
            <w:r w:rsidRPr="00171775">
              <w:rPr>
                <w:rFonts w:ascii="Arial" w:eastAsia="Times New Roman" w:hAnsi="Arial" w:cs="Arial"/>
                <w:sz w:val="20"/>
                <w:szCs w:val="20"/>
              </w:rPr>
              <w:t>.</w:t>
            </w:r>
          </w:p>
          <w:p w:rsidR="00171775" w:rsidRPr="00171775" w:rsidRDefault="00171775" w:rsidP="00171775">
            <w:pPr>
              <w:tabs>
                <w:tab w:val="left" w:pos="473"/>
                <w:tab w:val="left" w:pos="851"/>
              </w:tabs>
              <w:spacing w:after="0" w:line="240" w:lineRule="auto"/>
              <w:ind w:left="185"/>
              <w:jc w:val="both"/>
              <w:rPr>
                <w:rFonts w:ascii="Arial" w:eastAsia="Times New Roman" w:hAnsi="Arial" w:cs="Arial"/>
                <w:sz w:val="20"/>
                <w:szCs w:val="20"/>
              </w:rPr>
            </w:pPr>
            <w:r w:rsidRPr="00171775">
              <w:rPr>
                <w:rFonts w:ascii="Arial" w:eastAsia="Times New Roman" w:hAnsi="Arial" w:cs="Arial"/>
                <w:sz w:val="20"/>
                <w:szCs w:val="20"/>
              </w:rPr>
              <w:t>• đồng tài trợ của UNDP đối với đầu ra 3 có liên quan trực tiếp đến việc cải thiện thông tin thiên tai và khí hậu và lồng nghép vào quy hoạch. Như vậy, 1.600.000 $ có thể được coi là trực tiếp đồng tài trợ.</w:t>
            </w:r>
          </w:p>
          <w:p w:rsidR="00B41595" w:rsidRPr="00B65C32" w:rsidRDefault="00B41595" w:rsidP="00171775">
            <w:pPr>
              <w:tabs>
                <w:tab w:val="left" w:pos="473"/>
                <w:tab w:val="left" w:pos="851"/>
              </w:tabs>
              <w:spacing w:after="0" w:line="240" w:lineRule="auto"/>
              <w:contextualSpacing/>
              <w:jc w:val="both"/>
              <w:rPr>
                <w:rFonts w:ascii="Arial" w:eastAsia="Times New Roman" w:hAnsi="Arial" w:cs="Arial"/>
                <w:i/>
                <w:color w:val="000000"/>
                <w:sz w:val="20"/>
                <w:lang w:eastAsia="ja-JP"/>
              </w:rPr>
            </w:pPr>
          </w:p>
        </w:tc>
      </w:tr>
      <w:tr w:rsidR="00310CA3" w:rsidRPr="00612109" w:rsidTr="00823FD0">
        <w:trPr>
          <w:trHeight w:val="413"/>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10CA3" w:rsidRPr="00CB01A4" w:rsidRDefault="006F3A3F" w:rsidP="00443CFF">
            <w:pPr>
              <w:spacing w:after="0"/>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443CFF" w:rsidRPr="00CB01A4">
              <w:rPr>
                <w:rFonts w:ascii="Arial" w:eastAsia="Times New Roman" w:hAnsi="Arial" w:cs="Arial"/>
                <w:color w:val="24634F"/>
                <w:sz w:val="20"/>
                <w:lang w:eastAsia="ja-JP"/>
              </w:rPr>
              <w:t xml:space="preserve">.6.2. </w:t>
            </w:r>
            <w:r w:rsidR="00325EB3">
              <w:rPr>
                <w:rFonts w:ascii="Arial" w:eastAsia="Times New Roman" w:hAnsi="Arial" w:cs="Arial"/>
                <w:color w:val="24634F"/>
                <w:sz w:val="20"/>
                <w:lang w:eastAsia="ja-JP"/>
              </w:rPr>
              <w:t>Đồng tài trợ, cân đối và huy động đầu tư dài hạn (cho c</w:t>
            </w:r>
            <w:r w:rsidR="00325EB3" w:rsidRPr="00325EB3">
              <w:rPr>
                <w:rFonts w:ascii="Arial" w:eastAsia="Times New Roman" w:hAnsi="Arial" w:cs="Arial"/>
                <w:color w:val="24634F"/>
                <w:sz w:val="20"/>
                <w:lang w:eastAsia="ja-JP"/>
              </w:rPr>
              <w:t>ô</w:t>
            </w:r>
            <w:r w:rsidR="00325EB3">
              <w:rPr>
                <w:rFonts w:ascii="Arial" w:eastAsia="Times New Roman" w:hAnsi="Arial" w:cs="Arial"/>
                <w:color w:val="24634F"/>
                <w:sz w:val="20"/>
                <w:lang w:eastAsia="ja-JP"/>
              </w:rPr>
              <w:t>ng t</w:t>
            </w:r>
            <w:r w:rsidR="00325EB3" w:rsidRPr="00325EB3">
              <w:rPr>
                <w:rFonts w:ascii="Arial" w:eastAsia="Times New Roman" w:hAnsi="Arial" w:cs="Arial"/>
                <w:color w:val="24634F"/>
                <w:sz w:val="20"/>
                <w:lang w:eastAsia="ja-JP"/>
              </w:rPr>
              <w:t>ác</w:t>
            </w:r>
            <w:r w:rsidR="00325EB3">
              <w:rPr>
                <w:rFonts w:ascii="Arial" w:eastAsia="Times New Roman" w:hAnsi="Arial" w:cs="Arial"/>
                <w:color w:val="24634F"/>
                <w:sz w:val="20"/>
                <w:lang w:eastAsia="ja-JP"/>
              </w:rPr>
              <w:t xml:space="preserve"> giảm thiểu)</w:t>
            </w:r>
          </w:p>
        </w:tc>
      </w:tr>
      <w:tr w:rsidR="00443CFF" w:rsidRPr="002D43DB" w:rsidTr="00823FD0">
        <w:trPr>
          <w:trHeight w:val="1420"/>
        </w:trPr>
        <w:tc>
          <w:tcPr>
            <w:tcW w:w="10578" w:type="dxa"/>
            <w:gridSpan w:val="4"/>
            <w:tcBorders>
              <w:top w:val="single" w:sz="4" w:space="0" w:color="auto"/>
              <w:left w:val="single" w:sz="4" w:space="0" w:color="auto"/>
              <w:bottom w:val="single" w:sz="4" w:space="0" w:color="auto"/>
              <w:right w:val="single" w:sz="4" w:space="0" w:color="auto"/>
            </w:tcBorders>
            <w:shd w:val="clear" w:color="auto" w:fill="auto"/>
            <w:noWrap/>
          </w:tcPr>
          <w:p w:rsidR="005D6BF4" w:rsidRDefault="005D6BF4" w:rsidP="005D6BF4">
            <w:pPr>
              <w:tabs>
                <w:tab w:val="left" w:pos="455"/>
                <w:tab w:val="left" w:pos="851"/>
              </w:tabs>
              <w:spacing w:after="0" w:line="240" w:lineRule="auto"/>
              <w:contextualSpacing/>
              <w:jc w:val="both"/>
              <w:rPr>
                <w:rFonts w:ascii="Arial" w:eastAsia="Times New Roman" w:hAnsi="Arial" w:cs="Arial"/>
                <w:color w:val="000000"/>
                <w:sz w:val="20"/>
                <w:lang w:val="en-CA" w:eastAsia="ja-JP"/>
              </w:rPr>
            </w:pPr>
          </w:p>
          <w:p w:rsidR="003C6AFD" w:rsidRDefault="003C6AFD" w:rsidP="003C6AFD">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color w:val="000000"/>
                <w:sz w:val="20"/>
                <w:lang w:eastAsia="ja-JP"/>
              </w:rPr>
            </w:pPr>
            <w:r>
              <w:rPr>
                <w:rFonts w:ascii="Arial" w:eastAsia="Times New Roman" w:hAnsi="Arial" w:cs="Arial"/>
                <w:color w:val="000000"/>
                <w:sz w:val="20"/>
                <w:lang w:eastAsia="ja-JP"/>
              </w:rPr>
              <w:t>Đồng tài trợ đã được xác định cho đề xuất GCF là khoảng 3:</w:t>
            </w:r>
            <w:r w:rsidRPr="001F4AB7">
              <w:rPr>
                <w:rFonts w:ascii="Arial" w:eastAsia="Times New Roman" w:hAnsi="Arial" w:cs="Arial"/>
                <w:color w:val="000000"/>
                <w:sz w:val="20"/>
                <w:lang w:eastAsia="ja-JP"/>
              </w:rPr>
              <w:t xml:space="preserve">1. Đồng tài trợ bao gồm </w:t>
            </w:r>
            <w:r>
              <w:rPr>
                <w:rFonts w:ascii="Arial" w:eastAsia="Times New Roman" w:hAnsi="Arial" w:cs="Arial"/>
                <w:color w:val="000000"/>
                <w:sz w:val="20"/>
                <w:lang w:eastAsia="ja-JP"/>
              </w:rPr>
              <w:t xml:space="preserve">chương trình </w:t>
            </w:r>
            <w:r w:rsidRPr="001F4AB7">
              <w:rPr>
                <w:rFonts w:ascii="Arial" w:eastAsia="Times New Roman" w:hAnsi="Arial" w:cs="Arial"/>
                <w:color w:val="000000"/>
                <w:sz w:val="20"/>
                <w:lang w:eastAsia="ja-JP"/>
              </w:rPr>
              <w:t xml:space="preserve">bảo vệ và phát triển rừng ven biển ứng phó biến đổi khí hậu 2015 - 2020 của Bộ </w:t>
            </w:r>
            <w:r>
              <w:rPr>
                <w:rFonts w:ascii="Arial" w:eastAsia="Times New Roman" w:hAnsi="Arial" w:cs="Arial"/>
                <w:color w:val="000000"/>
                <w:sz w:val="20"/>
                <w:lang w:eastAsia="ja-JP"/>
              </w:rPr>
              <w:t xml:space="preserve">NN&amp;PTNT </w:t>
            </w:r>
            <w:r w:rsidRPr="001F4AB7">
              <w:rPr>
                <w:rFonts w:ascii="Arial" w:eastAsia="Times New Roman" w:hAnsi="Arial" w:cs="Arial"/>
                <w:color w:val="000000"/>
                <w:sz w:val="20"/>
                <w:lang w:eastAsia="ja-JP"/>
              </w:rPr>
              <w:t xml:space="preserve">và chương trình quốc gia của Bộ Xây dựng để cung cấp các chính sách và giải pháp hỗ trợ cho các hộ nghèo xây dựng nhà chống </w:t>
            </w:r>
            <w:r>
              <w:rPr>
                <w:rFonts w:ascii="Arial" w:eastAsia="Times New Roman" w:hAnsi="Arial" w:cs="Arial"/>
                <w:color w:val="000000"/>
                <w:sz w:val="20"/>
                <w:lang w:eastAsia="ja-JP"/>
              </w:rPr>
              <w:t xml:space="preserve">chịu </w:t>
            </w:r>
            <w:r w:rsidRPr="001F4AB7">
              <w:rPr>
                <w:rFonts w:ascii="Arial" w:eastAsia="Times New Roman" w:hAnsi="Arial" w:cs="Arial"/>
                <w:color w:val="000000"/>
                <w:sz w:val="20"/>
                <w:lang w:eastAsia="ja-JP"/>
              </w:rPr>
              <w:t xml:space="preserve">bão lụt trong khu vực miền Trung </w:t>
            </w:r>
            <w:r>
              <w:rPr>
                <w:rFonts w:ascii="Arial" w:eastAsia="Times New Roman" w:hAnsi="Arial" w:cs="Arial"/>
                <w:color w:val="000000"/>
                <w:sz w:val="20"/>
                <w:lang w:eastAsia="ja-JP"/>
              </w:rPr>
              <w:t>giai đoạn</w:t>
            </w:r>
            <w:r w:rsidRPr="001F4AB7">
              <w:rPr>
                <w:rFonts w:ascii="Arial" w:eastAsia="Times New Roman" w:hAnsi="Arial" w:cs="Arial"/>
                <w:color w:val="000000"/>
                <w:sz w:val="20"/>
                <w:lang w:eastAsia="ja-JP"/>
              </w:rPr>
              <w:t xml:space="preserve"> 2014-201</w:t>
            </w:r>
            <w:r>
              <w:rPr>
                <w:rFonts w:ascii="Arial" w:eastAsia="Times New Roman" w:hAnsi="Arial" w:cs="Arial"/>
                <w:color w:val="000000"/>
                <w:sz w:val="20"/>
                <w:lang w:eastAsia="ja-JP"/>
              </w:rPr>
              <w:t>6</w:t>
            </w:r>
          </w:p>
          <w:p w:rsidR="003C6AFD" w:rsidRDefault="003C6AFD" w:rsidP="003C6AFD">
            <w:pPr>
              <w:pStyle w:val="ListParagraph"/>
              <w:tabs>
                <w:tab w:val="left" w:pos="455"/>
                <w:tab w:val="left" w:pos="881"/>
              </w:tabs>
              <w:spacing w:after="0" w:line="240" w:lineRule="auto"/>
              <w:ind w:left="0"/>
              <w:rPr>
                <w:rFonts w:ascii="Arial" w:eastAsia="Times New Roman" w:hAnsi="Arial" w:cs="Arial"/>
                <w:color w:val="000000"/>
                <w:sz w:val="20"/>
                <w:lang w:eastAsia="ja-JP"/>
              </w:rPr>
            </w:pPr>
          </w:p>
          <w:p w:rsidR="003C6AFD" w:rsidRDefault="003C6AFD" w:rsidP="003C6AFD">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color w:val="000000"/>
                <w:sz w:val="20"/>
                <w:lang w:eastAsia="ja-JP"/>
              </w:rPr>
            </w:pPr>
            <w:r w:rsidRPr="001F4AB7">
              <w:rPr>
                <w:rFonts w:ascii="Arial" w:eastAsia="Times New Roman" w:hAnsi="Arial" w:cs="Arial"/>
                <w:b/>
                <w:color w:val="000000"/>
                <w:sz w:val="20"/>
                <w:lang w:eastAsia="ja-JP"/>
              </w:rPr>
              <w:t>Chương trình bảo vệ và phát triển rừng ven biển ứng phó biến đổi khí hậu 2015 - 2020</w:t>
            </w:r>
            <w:r w:rsidRPr="001F4AB7">
              <w:rPr>
                <w:rFonts w:ascii="Arial" w:eastAsia="Times New Roman" w:hAnsi="Arial" w:cs="Arial"/>
                <w:color w:val="000000"/>
                <w:sz w:val="20"/>
                <w:lang w:eastAsia="ja-JP"/>
              </w:rPr>
              <w:t xml:space="preserve"> được </w:t>
            </w:r>
            <w:r>
              <w:rPr>
                <w:rFonts w:ascii="Arial" w:eastAsia="Times New Roman" w:hAnsi="Arial" w:cs="Arial"/>
                <w:color w:val="000000"/>
                <w:sz w:val="20"/>
                <w:lang w:eastAsia="ja-JP"/>
              </w:rPr>
              <w:t xml:space="preserve">ước tính </w:t>
            </w:r>
            <w:r w:rsidRPr="001F4AB7">
              <w:rPr>
                <w:rFonts w:ascii="Arial" w:eastAsia="Times New Roman" w:hAnsi="Arial" w:cs="Arial"/>
                <w:color w:val="000000"/>
                <w:sz w:val="20"/>
                <w:lang w:eastAsia="ja-JP"/>
              </w:rPr>
              <w:t>ngân sách vào khoảng 30 triệu</w:t>
            </w:r>
            <w:r>
              <w:rPr>
                <w:rFonts w:ascii="Arial" w:eastAsia="Times New Roman" w:hAnsi="Arial" w:cs="Arial"/>
                <w:color w:val="000000"/>
                <w:sz w:val="20"/>
                <w:lang w:eastAsia="ja-JP"/>
              </w:rPr>
              <w:t xml:space="preserve"> US</w:t>
            </w:r>
            <w:proofErr w:type="gramStart"/>
            <w:r w:rsidRPr="001F4AB7">
              <w:rPr>
                <w:rFonts w:ascii="Arial" w:eastAsia="Times New Roman" w:hAnsi="Arial" w:cs="Arial"/>
                <w:color w:val="000000"/>
                <w:sz w:val="20"/>
                <w:lang w:eastAsia="ja-JP"/>
              </w:rPr>
              <w:t>$ .</w:t>
            </w:r>
            <w:proofErr w:type="gramEnd"/>
            <w:r w:rsidRPr="001F4AB7">
              <w:rPr>
                <w:rFonts w:ascii="Arial" w:eastAsia="Times New Roman" w:hAnsi="Arial" w:cs="Arial"/>
                <w:color w:val="000000"/>
                <w:sz w:val="20"/>
                <w:lang w:eastAsia="ja-JP"/>
              </w:rPr>
              <w:t xml:space="preserve"> Chương trình nhằm a) bảo vệ các chức năng ứng phó với biến đổi khí hậu và nước biển dâng, giảm nhẹ thiên tai</w:t>
            </w:r>
            <w:r>
              <w:rPr>
                <w:rFonts w:ascii="Arial" w:eastAsia="Times New Roman" w:hAnsi="Arial" w:cs="Arial"/>
                <w:color w:val="000000"/>
                <w:sz w:val="20"/>
                <w:lang w:eastAsia="ja-JP"/>
              </w:rPr>
              <w:t xml:space="preserve"> của rừng ven biển</w:t>
            </w:r>
            <w:r w:rsidRPr="001F4AB7">
              <w:rPr>
                <w:rFonts w:ascii="Arial" w:eastAsia="Times New Roman" w:hAnsi="Arial" w:cs="Arial"/>
                <w:color w:val="000000"/>
                <w:sz w:val="20"/>
                <w:lang w:eastAsia="ja-JP"/>
              </w:rPr>
              <w:t xml:space="preserve">, b) bảo vệ hệ thống đê biển, cơ sở hạ tầng, và c) bảo tồn đa dạng sinh học - góp phần vào sự phát triển kinh tế-xã hội của Việt Nam và tăng cường </w:t>
            </w:r>
            <w:r>
              <w:rPr>
                <w:rFonts w:ascii="Arial" w:eastAsia="Times New Roman" w:hAnsi="Arial" w:cs="Arial"/>
                <w:color w:val="000000"/>
                <w:sz w:val="20"/>
                <w:lang w:eastAsia="ja-JP"/>
              </w:rPr>
              <w:t>phòng thủ</w:t>
            </w:r>
            <w:r w:rsidRPr="001F4AB7">
              <w:rPr>
                <w:rFonts w:ascii="Arial" w:eastAsia="Times New Roman" w:hAnsi="Arial" w:cs="Arial"/>
                <w:color w:val="000000"/>
                <w:sz w:val="20"/>
                <w:lang w:eastAsia="ja-JP"/>
              </w:rPr>
              <w:t xml:space="preserve"> tự nhiên </w:t>
            </w:r>
            <w:r>
              <w:rPr>
                <w:rFonts w:ascii="Arial" w:eastAsia="Times New Roman" w:hAnsi="Arial" w:cs="Arial"/>
                <w:color w:val="000000"/>
                <w:sz w:val="20"/>
                <w:lang w:eastAsia="ja-JP"/>
              </w:rPr>
              <w:t>trước</w:t>
            </w:r>
            <w:r w:rsidRPr="001F4AB7">
              <w:rPr>
                <w:rFonts w:ascii="Arial" w:eastAsia="Times New Roman" w:hAnsi="Arial" w:cs="Arial"/>
                <w:color w:val="000000"/>
                <w:sz w:val="20"/>
                <w:lang w:eastAsia="ja-JP"/>
              </w:rPr>
              <w:t xml:space="preserve"> biến đổi khí hậu. </w:t>
            </w:r>
            <w:r>
              <w:rPr>
                <w:rFonts w:ascii="Arial" w:eastAsia="Times New Roman" w:hAnsi="Arial" w:cs="Arial"/>
                <w:color w:val="000000"/>
                <w:sz w:val="20"/>
                <w:lang w:eastAsia="ja-JP"/>
              </w:rPr>
              <w:t>Chương trình</w:t>
            </w:r>
            <w:r w:rsidRPr="001F4AB7">
              <w:rPr>
                <w:rFonts w:ascii="Arial" w:eastAsia="Times New Roman" w:hAnsi="Arial" w:cs="Arial"/>
                <w:color w:val="000000"/>
                <w:sz w:val="20"/>
                <w:lang w:eastAsia="ja-JP"/>
              </w:rPr>
              <w:t xml:space="preserve"> được phát triển trên cơ sở rà soát quy hoạch rừng phòng hộ ven biển trong cả nước; các kết quả của khảo sát và nghiên cứu về quản lý và bảo vệ rừng ven biển được </w:t>
            </w:r>
            <w:r>
              <w:rPr>
                <w:rFonts w:ascii="Arial" w:eastAsia="Times New Roman" w:hAnsi="Arial" w:cs="Arial"/>
                <w:color w:val="000000"/>
                <w:sz w:val="20"/>
                <w:lang w:eastAsia="ja-JP"/>
              </w:rPr>
              <w:t>do</w:t>
            </w:r>
            <w:r w:rsidRPr="001F4AB7">
              <w:rPr>
                <w:rFonts w:ascii="Arial" w:eastAsia="Times New Roman" w:hAnsi="Arial" w:cs="Arial"/>
                <w:color w:val="000000"/>
                <w:sz w:val="20"/>
                <w:lang w:eastAsia="ja-JP"/>
              </w:rPr>
              <w:t xml:space="preserve"> Bộ NN &amp; PTNT </w:t>
            </w:r>
            <w:r>
              <w:rPr>
                <w:rFonts w:ascii="Arial" w:eastAsia="Times New Roman" w:hAnsi="Arial" w:cs="Arial"/>
                <w:color w:val="000000"/>
                <w:sz w:val="20"/>
                <w:lang w:eastAsia="ja-JP"/>
              </w:rPr>
              <w:t xml:space="preserve">chủ trì </w:t>
            </w:r>
            <w:r w:rsidRPr="001F4AB7">
              <w:rPr>
                <w:rFonts w:ascii="Arial" w:eastAsia="Times New Roman" w:hAnsi="Arial" w:cs="Arial"/>
                <w:color w:val="000000"/>
                <w:sz w:val="20"/>
                <w:lang w:eastAsia="ja-JP"/>
              </w:rPr>
              <w:t>phối hợp với Bộ TN &amp; MT, cũng như các Bộ khác và các địa phương ven biển</w:t>
            </w:r>
            <w:r>
              <w:rPr>
                <w:rFonts w:ascii="Arial" w:eastAsia="Times New Roman" w:hAnsi="Arial" w:cs="Arial"/>
                <w:color w:val="000000"/>
                <w:sz w:val="20"/>
                <w:lang w:eastAsia="ja-JP"/>
              </w:rPr>
              <w:t xml:space="preserve"> có liên quan, đảm bảo qui</w:t>
            </w:r>
            <w:r w:rsidRPr="001F4AB7">
              <w:rPr>
                <w:rFonts w:ascii="Arial" w:eastAsia="Times New Roman" w:hAnsi="Arial" w:cs="Arial"/>
                <w:color w:val="000000"/>
                <w:sz w:val="20"/>
                <w:lang w:eastAsia="ja-JP"/>
              </w:rPr>
              <w:t xml:space="preserve"> hoạch được căn cứ vào cơ sở pháp lý, khoa học và thực tiễn phù hợp.</w:t>
            </w:r>
          </w:p>
          <w:p w:rsidR="003C6AFD" w:rsidRPr="00930540" w:rsidRDefault="003C6AFD" w:rsidP="003C6AFD">
            <w:pPr>
              <w:pStyle w:val="ListParagraph"/>
              <w:tabs>
                <w:tab w:val="left" w:pos="455"/>
              </w:tabs>
              <w:spacing w:after="0" w:line="240" w:lineRule="auto"/>
              <w:ind w:left="0"/>
              <w:rPr>
                <w:rFonts w:ascii="Arial" w:eastAsia="Times New Roman" w:hAnsi="Arial" w:cs="Arial"/>
                <w:color w:val="000000"/>
                <w:sz w:val="20"/>
                <w:lang w:eastAsia="ja-JP"/>
              </w:rPr>
            </w:pPr>
          </w:p>
          <w:p w:rsidR="003C6AFD" w:rsidRDefault="003C6AFD" w:rsidP="003C6AFD">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color w:val="000000"/>
                <w:sz w:val="20"/>
                <w:lang w:eastAsia="ja-JP"/>
              </w:rPr>
            </w:pPr>
            <w:r w:rsidRPr="003E23EE">
              <w:rPr>
                <w:rFonts w:ascii="Arial" w:eastAsia="Times New Roman" w:hAnsi="Arial" w:cs="Arial"/>
                <w:b/>
                <w:color w:val="000000"/>
                <w:sz w:val="20"/>
                <w:lang w:eastAsia="ja-JP"/>
              </w:rPr>
              <w:t>Chương trình quốc gia để cung cấp các giải pháp và chính sách hỗ trợ hộ nghèo xây dựng nhà chống chịu bão và lũ lụt nhà trong khu vực miền Trung 2014-2016</w:t>
            </w:r>
            <w:r w:rsidRPr="003E23EE">
              <w:rPr>
                <w:rFonts w:ascii="Arial" w:eastAsia="Times New Roman" w:hAnsi="Arial" w:cs="Arial"/>
                <w:color w:val="000000"/>
                <w:sz w:val="20"/>
                <w:lang w:eastAsia="ja-JP"/>
              </w:rPr>
              <w:t xml:space="preserve"> để bảo vệ các tỉnh ven biển từ Quảng Ninh đến Vũng Tàu, và hỗ trợ 14 </w:t>
            </w:r>
            <w:r>
              <w:rPr>
                <w:rFonts w:ascii="Arial" w:eastAsia="Times New Roman" w:hAnsi="Arial" w:cs="Arial"/>
                <w:color w:val="000000"/>
                <w:sz w:val="20"/>
                <w:lang w:eastAsia="ja-JP"/>
              </w:rPr>
              <w:t xml:space="preserve">tỉnh </w:t>
            </w:r>
            <w:r w:rsidRPr="003E23EE">
              <w:rPr>
                <w:rFonts w:ascii="Arial" w:eastAsia="Times New Roman" w:hAnsi="Arial" w:cs="Arial"/>
                <w:color w:val="000000"/>
                <w:sz w:val="20"/>
                <w:lang w:eastAsia="ja-JP"/>
              </w:rPr>
              <w:t>Bắc Trung Bộ và duyên hải miền Trung tỉnh có nguy cơ</w:t>
            </w:r>
            <w:r>
              <w:rPr>
                <w:rFonts w:ascii="Arial" w:eastAsia="Times New Roman" w:hAnsi="Arial" w:cs="Arial"/>
                <w:color w:val="000000"/>
                <w:sz w:val="20"/>
                <w:lang w:eastAsia="ja-JP"/>
              </w:rPr>
              <w:t xml:space="preserve"> </w:t>
            </w:r>
            <w:r w:rsidRPr="003E23EE">
              <w:rPr>
                <w:rFonts w:ascii="Arial" w:eastAsia="Times New Roman" w:hAnsi="Arial" w:cs="Arial"/>
                <w:color w:val="000000"/>
                <w:sz w:val="20"/>
                <w:lang w:eastAsia="ja-JP"/>
              </w:rPr>
              <w:t xml:space="preserve">lũ lụt / </w:t>
            </w:r>
            <w:proofErr w:type="gramStart"/>
            <w:r w:rsidRPr="003E23EE">
              <w:rPr>
                <w:rFonts w:ascii="Arial" w:eastAsia="Times New Roman" w:hAnsi="Arial" w:cs="Arial"/>
                <w:color w:val="000000"/>
                <w:sz w:val="20"/>
                <w:lang w:eastAsia="ja-JP"/>
              </w:rPr>
              <w:t>bão</w:t>
            </w:r>
            <w:r>
              <w:rPr>
                <w:rFonts w:ascii="Arial" w:eastAsia="Times New Roman" w:hAnsi="Arial" w:cs="Arial"/>
                <w:color w:val="000000"/>
                <w:sz w:val="20"/>
                <w:lang w:eastAsia="ja-JP"/>
              </w:rPr>
              <w:t xml:space="preserve">  cao</w:t>
            </w:r>
            <w:proofErr w:type="gramEnd"/>
            <w:r w:rsidRPr="003E23EE">
              <w:rPr>
                <w:rFonts w:ascii="Arial" w:eastAsia="Times New Roman" w:hAnsi="Arial" w:cs="Arial"/>
                <w:color w:val="000000"/>
                <w:sz w:val="20"/>
                <w:lang w:eastAsia="ja-JP"/>
              </w:rPr>
              <w:t>.</w:t>
            </w:r>
          </w:p>
          <w:p w:rsidR="003C6AFD" w:rsidRPr="00930540" w:rsidRDefault="003C6AFD" w:rsidP="003C6AFD">
            <w:pPr>
              <w:pStyle w:val="ListParagraph"/>
              <w:tabs>
                <w:tab w:val="left" w:pos="455"/>
              </w:tabs>
              <w:spacing w:after="0" w:line="240" w:lineRule="auto"/>
              <w:ind w:left="0"/>
              <w:rPr>
                <w:rFonts w:ascii="Arial" w:eastAsia="Times New Roman" w:hAnsi="Arial" w:cs="Arial"/>
                <w:color w:val="000000"/>
                <w:sz w:val="20"/>
                <w:lang w:eastAsia="ja-JP"/>
              </w:rPr>
            </w:pPr>
          </w:p>
          <w:p w:rsidR="0020476D" w:rsidRPr="003C6AFD" w:rsidRDefault="003C6AFD" w:rsidP="003C6AFD">
            <w:pPr>
              <w:pStyle w:val="ListParagraph"/>
              <w:numPr>
                <w:ilvl w:val="0"/>
                <w:numId w:val="31"/>
              </w:numPr>
              <w:tabs>
                <w:tab w:val="left" w:pos="455"/>
                <w:tab w:val="left" w:pos="851"/>
              </w:tabs>
              <w:spacing w:after="0" w:line="240" w:lineRule="auto"/>
              <w:ind w:left="29" w:firstLine="0"/>
              <w:contextualSpacing w:val="0"/>
              <w:jc w:val="both"/>
              <w:rPr>
                <w:rFonts w:ascii="Arial" w:eastAsia="Times New Roman" w:hAnsi="Arial" w:cs="Arial"/>
                <w:color w:val="000000"/>
                <w:sz w:val="20"/>
                <w:lang w:eastAsia="ja-JP"/>
              </w:rPr>
            </w:pPr>
            <w:r>
              <w:rPr>
                <w:rFonts w:ascii="Arial" w:eastAsia="Times New Roman" w:hAnsi="Arial" w:cs="Arial"/>
                <w:color w:val="000000"/>
                <w:sz w:val="20"/>
                <w:lang w:eastAsia="ja-JP"/>
              </w:rPr>
              <w:t xml:space="preserve"> </w:t>
            </w:r>
            <w:r w:rsidRPr="003E23EE">
              <w:rPr>
                <w:rFonts w:ascii="Arial" w:eastAsia="Times New Roman" w:hAnsi="Arial" w:cs="Arial"/>
                <w:color w:val="000000"/>
                <w:sz w:val="20"/>
                <w:lang w:eastAsia="ja-JP"/>
              </w:rPr>
              <w:t xml:space="preserve">Để tăng cường khả năng </w:t>
            </w:r>
            <w:r>
              <w:rPr>
                <w:rFonts w:ascii="Arial" w:eastAsia="Times New Roman" w:hAnsi="Arial" w:cs="Arial"/>
                <w:color w:val="000000"/>
                <w:sz w:val="20"/>
                <w:lang w:eastAsia="ja-JP"/>
              </w:rPr>
              <w:t>chống chịu</w:t>
            </w:r>
            <w:r w:rsidRPr="003E23EE">
              <w:rPr>
                <w:rFonts w:ascii="Arial" w:eastAsia="Times New Roman" w:hAnsi="Arial" w:cs="Arial"/>
                <w:color w:val="000000"/>
                <w:sz w:val="20"/>
                <w:lang w:eastAsia="ja-JP"/>
              </w:rPr>
              <w:t xml:space="preserve"> ở các khu v</w:t>
            </w:r>
            <w:r>
              <w:rPr>
                <w:rFonts w:ascii="Arial" w:eastAsia="Times New Roman" w:hAnsi="Arial" w:cs="Arial"/>
                <w:color w:val="000000"/>
                <w:sz w:val="20"/>
                <w:lang w:eastAsia="ja-JP"/>
              </w:rPr>
              <w:t xml:space="preserve">ực ven biển dễ bị tổn thương, cần </w:t>
            </w:r>
            <w:r w:rsidRPr="003E23EE">
              <w:rPr>
                <w:rFonts w:ascii="Arial" w:eastAsia="Times New Roman" w:hAnsi="Arial" w:cs="Arial"/>
                <w:color w:val="000000"/>
                <w:sz w:val="20"/>
                <w:lang w:eastAsia="ja-JP"/>
              </w:rPr>
              <w:t xml:space="preserve">thực hiện các chương trình phối hợp -  cả phục hồi rừng ngập mặn để </w:t>
            </w:r>
            <w:r>
              <w:rPr>
                <w:rFonts w:ascii="Arial" w:eastAsia="Times New Roman" w:hAnsi="Arial" w:cs="Arial"/>
                <w:color w:val="000000"/>
                <w:sz w:val="20"/>
                <w:lang w:eastAsia="ja-JP"/>
              </w:rPr>
              <w:t>bảo vệ các cộng đồng ven biển trước</w:t>
            </w:r>
            <w:r w:rsidRPr="003E23EE">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triều cường</w:t>
            </w:r>
            <w:r w:rsidRPr="003E23EE">
              <w:rPr>
                <w:rFonts w:ascii="Arial" w:eastAsia="Times New Roman" w:hAnsi="Arial" w:cs="Arial"/>
                <w:color w:val="000000"/>
                <w:sz w:val="20"/>
                <w:lang w:eastAsia="ja-JP"/>
              </w:rPr>
              <w:t xml:space="preserve"> và nước biển dâng, và để cải thiện nhà ở </w:t>
            </w:r>
            <w:r>
              <w:rPr>
                <w:rFonts w:ascii="Arial" w:eastAsia="Times New Roman" w:hAnsi="Arial" w:cs="Arial"/>
                <w:color w:val="000000"/>
                <w:sz w:val="20"/>
                <w:lang w:eastAsia="ja-JP"/>
              </w:rPr>
              <w:t>chống chịu tốt hơn</w:t>
            </w:r>
            <w:r w:rsidRPr="003E23EE">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với</w:t>
            </w:r>
            <w:r w:rsidRPr="003E23EE">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 xml:space="preserve">bão và lũ. Đề xuất trình </w:t>
            </w:r>
            <w:r w:rsidRPr="003E23EE">
              <w:rPr>
                <w:rFonts w:ascii="Arial" w:eastAsia="Times New Roman" w:hAnsi="Arial" w:cs="Arial"/>
                <w:color w:val="000000"/>
                <w:sz w:val="20"/>
                <w:lang w:eastAsia="ja-JP"/>
              </w:rPr>
              <w:t>GCF do đó là cầu nối các chương trình này ở các vùng ven biển dễ bị tổn thương của các tỉnh miền Trung và miền Bắc.</w:t>
            </w:r>
            <w:r w:rsidR="00B65C32" w:rsidRPr="003C6AFD">
              <w:rPr>
                <w:rFonts w:ascii="Arial" w:eastAsia="Times New Roman" w:hAnsi="Arial" w:cs="Arial"/>
                <w:color w:val="000000"/>
                <w:sz w:val="20"/>
                <w:lang w:val="en-CA" w:eastAsia="ja-JP"/>
              </w:rPr>
              <w:t xml:space="preserve">  </w:t>
            </w:r>
          </w:p>
          <w:p w:rsidR="003C6AFD" w:rsidRPr="003C6AFD" w:rsidRDefault="003C6AFD" w:rsidP="003C6AFD">
            <w:pPr>
              <w:tabs>
                <w:tab w:val="left" w:pos="455"/>
                <w:tab w:val="left" w:pos="851"/>
              </w:tabs>
              <w:spacing w:after="0" w:line="240" w:lineRule="auto"/>
              <w:jc w:val="both"/>
              <w:rPr>
                <w:rFonts w:ascii="Arial" w:eastAsia="Times New Roman" w:hAnsi="Arial" w:cs="Arial"/>
                <w:color w:val="000000"/>
                <w:sz w:val="20"/>
                <w:lang w:eastAsia="ja-JP"/>
              </w:rPr>
            </w:pPr>
          </w:p>
        </w:tc>
      </w:tr>
      <w:tr w:rsidR="00443CFF" w:rsidRPr="00612109" w:rsidTr="00823FD0">
        <w:trPr>
          <w:trHeight w:val="330"/>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43CFF" w:rsidRPr="00CB01A4" w:rsidRDefault="006F3A3F" w:rsidP="00443CFF">
            <w:pPr>
              <w:spacing w:after="0"/>
              <w:rPr>
                <w:rFonts w:ascii="Arial" w:eastAsia="Times New Roman" w:hAnsi="Arial" w:cs="Arial"/>
                <w:i/>
                <w:color w:val="24634F"/>
                <w:sz w:val="20"/>
                <w:lang w:eastAsia="ja-JP"/>
              </w:rPr>
            </w:pPr>
            <w:bookmarkStart w:id="7" w:name="SectionE63"/>
            <w:bookmarkEnd w:id="7"/>
            <w:r>
              <w:rPr>
                <w:rFonts w:ascii="Arial" w:eastAsia="Times New Roman" w:hAnsi="Arial" w:cs="Arial"/>
                <w:color w:val="24634F"/>
                <w:sz w:val="20"/>
                <w:lang w:eastAsia="ja-JP"/>
              </w:rPr>
              <w:t>E</w:t>
            </w:r>
            <w:r w:rsidR="00443CFF" w:rsidRPr="00CB01A4">
              <w:rPr>
                <w:rFonts w:ascii="Arial" w:eastAsia="Times New Roman" w:hAnsi="Arial" w:cs="Arial"/>
                <w:color w:val="24634F"/>
                <w:sz w:val="20"/>
                <w:lang w:eastAsia="ja-JP"/>
              </w:rPr>
              <w:t xml:space="preserve">.6.3. </w:t>
            </w:r>
            <w:r w:rsidR="006264B2">
              <w:rPr>
                <w:rFonts w:ascii="Arial" w:eastAsia="Times New Roman" w:hAnsi="Arial" w:cs="Arial"/>
                <w:color w:val="24634F"/>
                <w:sz w:val="20"/>
                <w:lang w:eastAsia="ja-JP"/>
              </w:rPr>
              <w:t>Khả năng tài chính sinh lời</w:t>
            </w:r>
          </w:p>
        </w:tc>
      </w:tr>
      <w:tr w:rsidR="00443CFF" w:rsidRPr="00612109" w:rsidTr="00823FD0">
        <w:trPr>
          <w:trHeight w:val="863"/>
        </w:trPr>
        <w:tc>
          <w:tcPr>
            <w:tcW w:w="10578" w:type="dxa"/>
            <w:gridSpan w:val="4"/>
            <w:tcBorders>
              <w:top w:val="single" w:sz="4" w:space="0" w:color="auto"/>
              <w:left w:val="single" w:sz="4" w:space="0" w:color="auto"/>
              <w:bottom w:val="single" w:sz="4" w:space="0" w:color="auto"/>
              <w:right w:val="single" w:sz="4" w:space="0" w:color="auto"/>
            </w:tcBorders>
            <w:shd w:val="clear" w:color="auto" w:fill="auto"/>
            <w:noWrap/>
          </w:tcPr>
          <w:p w:rsidR="00CB01A4" w:rsidRDefault="00EF0A4E" w:rsidP="00EF0A4E">
            <w:pPr>
              <w:pStyle w:val="ListParagraph"/>
              <w:numPr>
                <w:ilvl w:val="0"/>
                <w:numId w:val="31"/>
              </w:numPr>
              <w:tabs>
                <w:tab w:val="left" w:pos="473"/>
                <w:tab w:val="left" w:pos="851"/>
              </w:tabs>
              <w:spacing w:after="0" w:line="240" w:lineRule="auto"/>
              <w:ind w:left="29" w:firstLine="0"/>
              <w:contextualSpacing w:val="0"/>
              <w:jc w:val="both"/>
              <w:rPr>
                <w:rFonts w:ascii="Arial" w:eastAsia="Times New Roman" w:hAnsi="Arial" w:cs="Arial"/>
                <w:sz w:val="20"/>
                <w:szCs w:val="20"/>
                <w:lang w:eastAsia="ja-JP"/>
              </w:rPr>
            </w:pPr>
            <w:r>
              <w:rPr>
                <w:rFonts w:ascii="Arial" w:eastAsia="Times New Roman" w:hAnsi="Arial" w:cs="Arial"/>
                <w:sz w:val="20"/>
                <w:szCs w:val="20"/>
                <w:lang w:eastAsia="ja-JP"/>
              </w:rPr>
              <w:lastRenderedPageBreak/>
              <w:t xml:space="preserve"> </w:t>
            </w:r>
            <w:r w:rsidRPr="0003559E">
              <w:rPr>
                <w:rFonts w:ascii="Arial" w:eastAsia="Times New Roman" w:hAnsi="Arial" w:cs="Arial"/>
                <w:sz w:val="20"/>
                <w:szCs w:val="20"/>
                <w:lang w:eastAsia="ja-JP"/>
              </w:rPr>
              <w:t xml:space="preserve">Dự án này dựa hoàn toàn vào viện trợ không hoàn vì (a) chính sách của Chính phủ Việt Nam là sự thích ứng cần được tài trợ bởi nguồn việc trợ không hoàn lại; (b) các biện pháp can dự được đề xuất là hàng hoá công và (c) các hoạt động không tạo thu nhập. VÌ dự án được đề xuất không tạo </w:t>
            </w:r>
            <w:proofErr w:type="gramStart"/>
            <w:r w:rsidRPr="0003559E">
              <w:rPr>
                <w:rFonts w:ascii="Arial" w:eastAsia="Times New Roman" w:hAnsi="Arial" w:cs="Arial"/>
                <w:sz w:val="20"/>
                <w:szCs w:val="20"/>
                <w:lang w:eastAsia="ja-JP"/>
              </w:rPr>
              <w:t>thu</w:t>
            </w:r>
            <w:proofErr w:type="gramEnd"/>
            <w:r w:rsidRPr="0003559E">
              <w:rPr>
                <w:rFonts w:ascii="Arial" w:eastAsia="Times New Roman" w:hAnsi="Arial" w:cs="Arial"/>
                <w:sz w:val="20"/>
                <w:szCs w:val="20"/>
                <w:lang w:eastAsia="ja-JP"/>
              </w:rPr>
              <w:t xml:space="preserve"> nhập, đánh giá khả năng tài chính sinh lời truyền thống là không thích hợp.</w:t>
            </w:r>
          </w:p>
          <w:p w:rsidR="00EF0A4E" w:rsidRPr="00EF0A4E" w:rsidRDefault="00EF0A4E" w:rsidP="00EF0A4E">
            <w:pPr>
              <w:pStyle w:val="ListParagraph"/>
              <w:tabs>
                <w:tab w:val="left" w:pos="473"/>
                <w:tab w:val="left" w:pos="881"/>
              </w:tabs>
              <w:spacing w:after="0" w:line="240" w:lineRule="auto"/>
              <w:ind w:left="29"/>
              <w:jc w:val="both"/>
              <w:rPr>
                <w:rFonts w:ascii="Arial" w:eastAsia="Times New Roman" w:hAnsi="Arial" w:cs="Arial"/>
                <w:sz w:val="20"/>
                <w:szCs w:val="20"/>
                <w:lang w:eastAsia="ja-JP"/>
              </w:rPr>
            </w:pPr>
          </w:p>
        </w:tc>
      </w:tr>
      <w:tr w:rsidR="00443CFF" w:rsidRPr="00612109" w:rsidTr="00823FD0">
        <w:trPr>
          <w:trHeight w:val="377"/>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43CFF" w:rsidRPr="00CB01A4" w:rsidRDefault="006F3A3F" w:rsidP="00072B77">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t>E</w:t>
            </w:r>
            <w:r w:rsidR="00443CFF" w:rsidRPr="00CB01A4">
              <w:rPr>
                <w:rFonts w:ascii="Arial" w:eastAsia="Times New Roman" w:hAnsi="Arial" w:cs="Arial"/>
                <w:color w:val="24634F"/>
                <w:sz w:val="20"/>
                <w:shd w:val="clear" w:color="auto" w:fill="F2F2F2" w:themeFill="background1" w:themeFillShade="F2"/>
                <w:lang w:eastAsia="ja-JP"/>
              </w:rPr>
              <w:t xml:space="preserve">.6.4. </w:t>
            </w:r>
            <w:r w:rsidR="00072B77">
              <w:rPr>
                <w:rFonts w:ascii="Arial" w:eastAsia="Times New Roman" w:hAnsi="Arial" w:cs="Arial"/>
                <w:color w:val="24634F"/>
                <w:sz w:val="20"/>
                <w:shd w:val="clear" w:color="auto" w:fill="F2F2F2" w:themeFill="background1" w:themeFillShade="F2"/>
                <w:lang w:eastAsia="ja-JP"/>
              </w:rPr>
              <w:t>Áp dụng những th</w:t>
            </w:r>
            <w:r w:rsidR="00072B77" w:rsidRPr="00072B77">
              <w:rPr>
                <w:rFonts w:ascii="Arial" w:eastAsia="Times New Roman" w:hAnsi="Arial" w:cs="Arial"/>
                <w:color w:val="24634F"/>
                <w:sz w:val="20"/>
                <w:shd w:val="clear" w:color="auto" w:fill="F2F2F2" w:themeFill="background1" w:themeFillShade="F2"/>
                <w:lang w:eastAsia="ja-JP"/>
              </w:rPr>
              <w:t>ực</w:t>
            </w:r>
            <w:r w:rsidR="00072B77">
              <w:rPr>
                <w:rFonts w:ascii="Arial" w:eastAsia="Times New Roman" w:hAnsi="Arial" w:cs="Arial"/>
                <w:color w:val="24634F"/>
                <w:sz w:val="20"/>
                <w:shd w:val="clear" w:color="auto" w:fill="F2F2F2" w:themeFill="background1" w:themeFillShade="F2"/>
                <w:lang w:eastAsia="ja-JP"/>
              </w:rPr>
              <w:t xml:space="preserve"> h</w:t>
            </w:r>
            <w:r w:rsidR="00072B77" w:rsidRPr="00072B77">
              <w:rPr>
                <w:rFonts w:ascii="Arial" w:eastAsia="Times New Roman" w:hAnsi="Arial" w:cs="Arial"/>
                <w:color w:val="24634F"/>
                <w:sz w:val="20"/>
                <w:shd w:val="clear" w:color="auto" w:fill="F2F2F2" w:themeFill="background1" w:themeFillShade="F2"/>
                <w:lang w:eastAsia="ja-JP"/>
              </w:rPr>
              <w:t>ành</w:t>
            </w:r>
            <w:r w:rsidR="00072B77">
              <w:rPr>
                <w:rFonts w:ascii="Arial" w:eastAsia="Times New Roman" w:hAnsi="Arial" w:cs="Arial"/>
                <w:color w:val="24634F"/>
                <w:sz w:val="20"/>
                <w:shd w:val="clear" w:color="auto" w:fill="F2F2F2" w:themeFill="background1" w:themeFillShade="F2"/>
                <w:lang w:eastAsia="ja-JP"/>
              </w:rPr>
              <w:t xml:space="preserve"> tốt nhất</w:t>
            </w:r>
          </w:p>
        </w:tc>
      </w:tr>
      <w:tr w:rsidR="00443CFF" w:rsidRPr="00612109" w:rsidTr="00823FD0">
        <w:trPr>
          <w:trHeight w:val="770"/>
        </w:trPr>
        <w:tc>
          <w:tcPr>
            <w:tcW w:w="10578" w:type="dxa"/>
            <w:gridSpan w:val="4"/>
            <w:tcBorders>
              <w:top w:val="single" w:sz="4" w:space="0" w:color="auto"/>
              <w:left w:val="single" w:sz="4" w:space="0" w:color="auto"/>
              <w:bottom w:val="single" w:sz="4" w:space="0" w:color="auto"/>
              <w:right w:val="single" w:sz="4" w:space="0" w:color="auto"/>
            </w:tcBorders>
            <w:shd w:val="clear" w:color="auto" w:fill="auto"/>
            <w:noWrap/>
          </w:tcPr>
          <w:p w:rsidR="00072B77" w:rsidRDefault="00072B77" w:rsidP="00072B77">
            <w:pPr>
              <w:tabs>
                <w:tab w:val="left" w:pos="455"/>
                <w:tab w:val="left" w:pos="851"/>
              </w:tabs>
              <w:spacing w:after="0" w:line="240" w:lineRule="auto"/>
              <w:contextualSpacing/>
              <w:jc w:val="both"/>
              <w:rPr>
                <w:rFonts w:ascii="Arial" w:eastAsia="Times New Roman" w:hAnsi="Arial" w:cs="Arial"/>
                <w:color w:val="000000"/>
                <w:sz w:val="20"/>
                <w:lang w:val="en-CA" w:eastAsia="ja-JP"/>
              </w:rPr>
            </w:pPr>
          </w:p>
          <w:p w:rsidR="00811FF4" w:rsidRDefault="00811FF4" w:rsidP="00811FF4">
            <w:pPr>
              <w:pStyle w:val="ListParagraph"/>
              <w:numPr>
                <w:ilvl w:val="0"/>
                <w:numId w:val="31"/>
              </w:numPr>
              <w:tabs>
                <w:tab w:val="left" w:pos="492"/>
                <w:tab w:val="left" w:pos="851"/>
              </w:tabs>
              <w:spacing w:after="0" w:line="240" w:lineRule="auto"/>
              <w:ind w:left="29" w:firstLine="0"/>
              <w:contextualSpacing w:val="0"/>
              <w:jc w:val="both"/>
              <w:rPr>
                <w:rFonts w:ascii="Arial" w:eastAsia="Times New Roman" w:hAnsi="Arial" w:cs="Arial"/>
                <w:color w:val="000000"/>
                <w:sz w:val="20"/>
                <w:lang w:eastAsia="ja-JP"/>
              </w:rPr>
            </w:pPr>
            <w:r w:rsidRPr="00A67EFB">
              <w:rPr>
                <w:rFonts w:ascii="Arial" w:eastAsia="Times New Roman" w:hAnsi="Arial" w:cs="Arial"/>
                <w:color w:val="000000"/>
                <w:sz w:val="20"/>
                <w:lang w:eastAsia="ja-JP"/>
              </w:rPr>
              <w:t xml:space="preserve">Thiết kế các thành tố dự </w:t>
            </w:r>
            <w:proofErr w:type="gramStart"/>
            <w:r w:rsidRPr="00A67EFB">
              <w:rPr>
                <w:rFonts w:ascii="Arial" w:eastAsia="Times New Roman" w:hAnsi="Arial" w:cs="Arial"/>
                <w:color w:val="000000"/>
                <w:sz w:val="20"/>
                <w:lang w:eastAsia="ja-JP"/>
              </w:rPr>
              <w:t>án</w:t>
            </w:r>
            <w:proofErr w:type="gramEnd"/>
            <w:r w:rsidRPr="00A67EFB">
              <w:rPr>
                <w:rFonts w:ascii="Arial" w:eastAsia="Times New Roman" w:hAnsi="Arial" w:cs="Arial"/>
                <w:color w:val="000000"/>
                <w:sz w:val="20"/>
                <w:lang w:eastAsia="ja-JP"/>
              </w:rPr>
              <w:t xml:space="preserve"> được trực tiếp xây dựng dựa trên các dự án thí điểm thành công hiện nay cho tất cả các kết quả đầu ra như đã nêu ở trên. </w:t>
            </w:r>
          </w:p>
          <w:p w:rsidR="00811FF4" w:rsidRPr="00A67EFB" w:rsidRDefault="00811FF4" w:rsidP="00811FF4">
            <w:pPr>
              <w:tabs>
                <w:tab w:val="left" w:pos="492"/>
                <w:tab w:val="left" w:pos="881"/>
              </w:tabs>
              <w:rPr>
                <w:rFonts w:ascii="Arial" w:eastAsia="Times New Roman" w:hAnsi="Arial" w:cs="Arial"/>
                <w:color w:val="000000"/>
                <w:sz w:val="20"/>
                <w:lang w:eastAsia="ja-JP"/>
              </w:rPr>
            </w:pPr>
          </w:p>
          <w:p w:rsidR="00811FF4" w:rsidRPr="00A67EFB" w:rsidRDefault="00811FF4" w:rsidP="00811FF4">
            <w:pPr>
              <w:pStyle w:val="ListParagraph"/>
              <w:numPr>
                <w:ilvl w:val="0"/>
                <w:numId w:val="31"/>
              </w:numPr>
              <w:tabs>
                <w:tab w:val="left" w:pos="492"/>
                <w:tab w:val="left" w:pos="851"/>
              </w:tabs>
              <w:spacing w:after="0" w:line="240" w:lineRule="auto"/>
              <w:ind w:left="29" w:firstLine="0"/>
              <w:contextualSpacing w:val="0"/>
              <w:jc w:val="both"/>
              <w:rPr>
                <w:rFonts w:ascii="Arial" w:hAnsi="Arial" w:cs="Arial"/>
                <w:sz w:val="20"/>
                <w:szCs w:val="20"/>
              </w:rPr>
            </w:pPr>
            <w:r>
              <w:rPr>
                <w:rFonts w:ascii="Arial" w:hAnsi="Arial" w:cs="Arial"/>
                <w:sz w:val="20"/>
                <w:szCs w:val="20"/>
              </w:rPr>
              <w:t>T</w:t>
            </w:r>
            <w:r w:rsidRPr="00A67EFB">
              <w:rPr>
                <w:rFonts w:ascii="Arial" w:hAnsi="Arial" w:cs="Arial"/>
                <w:sz w:val="20"/>
                <w:szCs w:val="20"/>
              </w:rPr>
              <w:t xml:space="preserve">hiết kế nhà ở </w:t>
            </w:r>
            <w:r>
              <w:rPr>
                <w:rFonts w:ascii="Arial" w:hAnsi="Arial" w:cs="Arial"/>
                <w:sz w:val="20"/>
                <w:szCs w:val="20"/>
              </w:rPr>
              <w:t xml:space="preserve">được </w:t>
            </w:r>
            <w:r w:rsidRPr="00A67EFB">
              <w:rPr>
                <w:rFonts w:ascii="Arial" w:hAnsi="Arial" w:cs="Arial"/>
                <w:sz w:val="20"/>
                <w:szCs w:val="20"/>
              </w:rPr>
              <w:t xml:space="preserve">phê duyệt </w:t>
            </w:r>
            <w:r>
              <w:rPr>
                <w:rFonts w:ascii="Arial" w:hAnsi="Arial" w:cs="Arial"/>
                <w:sz w:val="20"/>
                <w:szCs w:val="20"/>
              </w:rPr>
              <w:t xml:space="preserve">trong mục kết quả </w:t>
            </w:r>
            <w:r w:rsidRPr="00A67EFB">
              <w:rPr>
                <w:rFonts w:ascii="Arial" w:hAnsi="Arial" w:cs="Arial"/>
                <w:sz w:val="20"/>
                <w:szCs w:val="20"/>
              </w:rPr>
              <w:t>đầu ra 1 là kết quả của việc tăng cường các chương trình nhà ở thí điểm</w:t>
            </w:r>
            <w:r>
              <w:rPr>
                <w:rFonts w:ascii="Arial" w:hAnsi="Arial" w:cs="Arial"/>
                <w:sz w:val="20"/>
                <w:szCs w:val="20"/>
              </w:rPr>
              <w:t xml:space="preserve"> </w:t>
            </w:r>
            <w:r w:rsidRPr="00A67EFB">
              <w:rPr>
                <w:rFonts w:ascii="Arial" w:hAnsi="Arial" w:cs="Arial"/>
                <w:sz w:val="20"/>
                <w:szCs w:val="20"/>
              </w:rPr>
              <w:t xml:space="preserve">của chính phủ, và được củng cố bởi </w:t>
            </w:r>
            <w:r>
              <w:rPr>
                <w:rFonts w:ascii="Arial" w:hAnsi="Arial" w:cs="Arial"/>
                <w:sz w:val="20"/>
                <w:szCs w:val="20"/>
              </w:rPr>
              <w:t xml:space="preserve">báo cáo </w:t>
            </w:r>
            <w:r w:rsidRPr="00A67EFB">
              <w:rPr>
                <w:rFonts w:ascii="Arial" w:hAnsi="Arial" w:cs="Arial"/>
                <w:b/>
                <w:sz w:val="20"/>
                <w:szCs w:val="20"/>
              </w:rPr>
              <w:t>Nơi trú từ một cơn bão góp nhặt: Chống chịu bão tại Việt Nam, năm 2014</w:t>
            </w:r>
            <w:r w:rsidRPr="00A67EFB">
              <w:rPr>
                <w:rFonts w:ascii="Arial" w:hAnsi="Arial" w:cs="Arial"/>
                <w:sz w:val="20"/>
                <w:szCs w:val="20"/>
              </w:rPr>
              <w:t xml:space="preserve"> (xem Phụ lục XV). Báo cáo này mô tả chi tiết dự án nhà ở thí điểm tại Đà Nẵng, nơi </w:t>
            </w:r>
            <w:r>
              <w:rPr>
                <w:rFonts w:ascii="Arial" w:hAnsi="Arial" w:cs="Arial"/>
                <w:sz w:val="20"/>
                <w:szCs w:val="20"/>
              </w:rPr>
              <w:t xml:space="preserve">các </w:t>
            </w:r>
            <w:r w:rsidRPr="00A67EFB">
              <w:rPr>
                <w:rFonts w:ascii="Arial" w:hAnsi="Arial" w:cs="Arial"/>
                <w:sz w:val="20"/>
                <w:szCs w:val="20"/>
              </w:rPr>
              <w:t xml:space="preserve">thiết kế nhà </w:t>
            </w:r>
            <w:r>
              <w:rPr>
                <w:rFonts w:ascii="Arial" w:hAnsi="Arial" w:cs="Arial"/>
                <w:sz w:val="20"/>
                <w:szCs w:val="20"/>
              </w:rPr>
              <w:t xml:space="preserve">ở </w:t>
            </w:r>
            <w:r w:rsidRPr="00A67EFB">
              <w:rPr>
                <w:rFonts w:ascii="Arial" w:hAnsi="Arial" w:cs="Arial"/>
                <w:sz w:val="20"/>
                <w:szCs w:val="20"/>
              </w:rPr>
              <w:t xml:space="preserve">đã được tăng cường thêm một tầng lửng ở trên mức </w:t>
            </w:r>
            <w:proofErr w:type="gramStart"/>
            <w:r w:rsidRPr="00A67EFB">
              <w:rPr>
                <w:rFonts w:ascii="Arial" w:hAnsi="Arial" w:cs="Arial"/>
                <w:sz w:val="20"/>
                <w:szCs w:val="20"/>
              </w:rPr>
              <w:t>lũ</w:t>
            </w:r>
            <w:proofErr w:type="gramEnd"/>
            <w:r w:rsidRPr="00A67EFB">
              <w:rPr>
                <w:rFonts w:ascii="Arial" w:hAnsi="Arial" w:cs="Arial"/>
                <w:sz w:val="20"/>
                <w:szCs w:val="20"/>
              </w:rPr>
              <w:t xml:space="preserve"> dự </w:t>
            </w:r>
            <w:r>
              <w:rPr>
                <w:rFonts w:ascii="Arial" w:hAnsi="Arial" w:cs="Arial"/>
                <w:sz w:val="20"/>
                <w:szCs w:val="20"/>
              </w:rPr>
              <w:t xml:space="preserve">báo </w:t>
            </w:r>
            <w:r w:rsidRPr="00A67EFB">
              <w:rPr>
                <w:rFonts w:ascii="Arial" w:hAnsi="Arial" w:cs="Arial"/>
                <w:sz w:val="20"/>
                <w:szCs w:val="20"/>
              </w:rPr>
              <w:t xml:space="preserve">để bảo vệ khỏi nước lũ, và các bức tường và mái nhà được gia cố để chịu được </w:t>
            </w:r>
            <w:r>
              <w:rPr>
                <w:rFonts w:ascii="Arial" w:hAnsi="Arial" w:cs="Arial"/>
                <w:sz w:val="20"/>
                <w:szCs w:val="20"/>
              </w:rPr>
              <w:t xml:space="preserve">gió, </w:t>
            </w:r>
            <w:r w:rsidRPr="00A67EFB">
              <w:rPr>
                <w:rFonts w:ascii="Arial" w:hAnsi="Arial" w:cs="Arial"/>
                <w:sz w:val="20"/>
                <w:szCs w:val="20"/>
              </w:rPr>
              <w:t>bão mạ</w:t>
            </w:r>
            <w:r>
              <w:rPr>
                <w:rFonts w:ascii="Arial" w:hAnsi="Arial" w:cs="Arial"/>
                <w:sz w:val="20"/>
                <w:szCs w:val="20"/>
              </w:rPr>
              <w:t>nh hơn</w:t>
            </w:r>
            <w:r w:rsidRPr="00A67EFB">
              <w:rPr>
                <w:rFonts w:ascii="Arial" w:hAnsi="Arial" w:cs="Arial"/>
                <w:sz w:val="20"/>
                <w:szCs w:val="20"/>
              </w:rPr>
              <w:t>. Phân tích kinh tế</w:t>
            </w:r>
            <w:r>
              <w:rPr>
                <w:rFonts w:ascii="Arial" w:hAnsi="Arial" w:cs="Arial"/>
                <w:sz w:val="20"/>
                <w:szCs w:val="20"/>
              </w:rPr>
              <w:t xml:space="preserve"> cũng cho </w:t>
            </w:r>
            <w:r w:rsidRPr="00A67EFB">
              <w:rPr>
                <w:rFonts w:ascii="Arial" w:hAnsi="Arial" w:cs="Arial"/>
                <w:sz w:val="20"/>
                <w:szCs w:val="20"/>
              </w:rPr>
              <w:t>kết quả</w:t>
            </w:r>
            <w:r>
              <w:rPr>
                <w:rFonts w:ascii="Arial" w:hAnsi="Arial" w:cs="Arial"/>
                <w:sz w:val="20"/>
                <w:szCs w:val="20"/>
              </w:rPr>
              <w:t xml:space="preserve"> </w:t>
            </w:r>
            <w:r w:rsidRPr="00A67EFB">
              <w:rPr>
                <w:rFonts w:ascii="Arial" w:hAnsi="Arial" w:cs="Arial"/>
                <w:sz w:val="20"/>
                <w:szCs w:val="20"/>
              </w:rPr>
              <w:t xml:space="preserve">định lượng </w:t>
            </w:r>
            <w:r>
              <w:rPr>
                <w:rFonts w:ascii="Arial" w:hAnsi="Arial" w:cs="Arial"/>
                <w:sz w:val="20"/>
                <w:szCs w:val="20"/>
              </w:rPr>
              <w:t>CBA,</w:t>
            </w:r>
            <w:r w:rsidRPr="00A67EFB">
              <w:rPr>
                <w:rFonts w:ascii="Arial" w:hAnsi="Arial" w:cs="Arial"/>
                <w:sz w:val="20"/>
                <w:szCs w:val="20"/>
              </w:rPr>
              <w:t xml:space="preserve"> </w:t>
            </w:r>
            <w:r>
              <w:rPr>
                <w:rFonts w:ascii="Arial" w:hAnsi="Arial" w:cs="Arial"/>
                <w:sz w:val="20"/>
                <w:szCs w:val="20"/>
              </w:rPr>
              <w:t>hoàn vốn</w:t>
            </w:r>
            <w:r w:rsidRPr="00A67EFB">
              <w:rPr>
                <w:rFonts w:ascii="Arial" w:hAnsi="Arial" w:cs="Arial"/>
                <w:sz w:val="20"/>
                <w:szCs w:val="20"/>
              </w:rPr>
              <w:t xml:space="preserve"> đầu tư </w:t>
            </w:r>
            <w:r>
              <w:rPr>
                <w:rFonts w:ascii="Arial" w:hAnsi="Arial" w:cs="Arial"/>
                <w:sz w:val="20"/>
                <w:szCs w:val="20"/>
              </w:rPr>
              <w:t xml:space="preserve">vào </w:t>
            </w:r>
            <w:r w:rsidRPr="00A67EFB">
              <w:rPr>
                <w:rFonts w:ascii="Arial" w:hAnsi="Arial" w:cs="Arial"/>
                <w:sz w:val="20"/>
                <w:szCs w:val="20"/>
              </w:rPr>
              <w:t>nhà ở</w:t>
            </w:r>
            <w:r>
              <w:rPr>
                <w:rFonts w:ascii="Arial" w:hAnsi="Arial" w:cs="Arial"/>
                <w:sz w:val="20"/>
                <w:szCs w:val="20"/>
              </w:rPr>
              <w:t xml:space="preserve"> chống chịu bão </w:t>
            </w:r>
            <w:r w:rsidRPr="00A67EFB">
              <w:rPr>
                <w:rFonts w:ascii="Arial" w:hAnsi="Arial" w:cs="Arial"/>
                <w:sz w:val="20"/>
                <w:szCs w:val="20"/>
              </w:rPr>
              <w:t>cao trong một số kịch bản, có nghĩa là đầu tư vào nhà ở</w:t>
            </w:r>
            <w:r>
              <w:rPr>
                <w:rFonts w:ascii="Arial" w:hAnsi="Arial" w:cs="Arial"/>
                <w:sz w:val="20"/>
                <w:szCs w:val="20"/>
              </w:rPr>
              <w:t xml:space="preserve"> chịu </w:t>
            </w:r>
            <w:r w:rsidRPr="00A67EFB">
              <w:rPr>
                <w:rFonts w:ascii="Arial" w:hAnsi="Arial" w:cs="Arial"/>
                <w:sz w:val="20"/>
                <w:szCs w:val="20"/>
              </w:rPr>
              <w:t xml:space="preserve">bão có thể có hiệu quả kinh tế. Kết quả CBA định tính cũng cho thấy rằng nhà ở </w:t>
            </w:r>
            <w:r>
              <w:rPr>
                <w:rFonts w:ascii="Arial" w:hAnsi="Arial" w:cs="Arial"/>
                <w:sz w:val="20"/>
                <w:szCs w:val="20"/>
              </w:rPr>
              <w:t xml:space="preserve">chống chịu </w:t>
            </w:r>
            <w:r w:rsidRPr="00A67EFB">
              <w:rPr>
                <w:rFonts w:ascii="Arial" w:hAnsi="Arial" w:cs="Arial"/>
                <w:sz w:val="20"/>
                <w:szCs w:val="20"/>
              </w:rPr>
              <w:t>bão thể hiện BCRs cao trong một số</w:t>
            </w:r>
            <w:r>
              <w:rPr>
                <w:rFonts w:ascii="Arial" w:hAnsi="Arial" w:cs="Arial"/>
                <w:sz w:val="20"/>
                <w:szCs w:val="20"/>
              </w:rPr>
              <w:t xml:space="preserve"> kịch bản</w:t>
            </w:r>
            <w:r w:rsidRPr="00A67EFB">
              <w:rPr>
                <w:rFonts w:ascii="Arial" w:hAnsi="Arial" w:cs="Arial"/>
                <w:sz w:val="20"/>
                <w:szCs w:val="20"/>
              </w:rPr>
              <w:t>, và khuyế</w:t>
            </w:r>
            <w:r>
              <w:rPr>
                <w:rFonts w:ascii="Arial" w:hAnsi="Arial" w:cs="Arial"/>
                <w:sz w:val="20"/>
                <w:szCs w:val="20"/>
              </w:rPr>
              <w:t xml:space="preserve">n khích </w:t>
            </w:r>
            <w:r w:rsidRPr="00A67EFB">
              <w:rPr>
                <w:rFonts w:ascii="Arial" w:hAnsi="Arial" w:cs="Arial"/>
                <w:sz w:val="20"/>
                <w:szCs w:val="20"/>
              </w:rPr>
              <w:t xml:space="preserve">chính phủ </w:t>
            </w:r>
            <w:proofErr w:type="gramStart"/>
            <w:r w:rsidRPr="00A67EFB">
              <w:rPr>
                <w:rFonts w:ascii="Arial" w:hAnsi="Arial" w:cs="Arial"/>
                <w:sz w:val="20"/>
                <w:szCs w:val="20"/>
              </w:rPr>
              <w:t>theo</w:t>
            </w:r>
            <w:proofErr w:type="gramEnd"/>
            <w:r w:rsidRPr="00A67EFB">
              <w:rPr>
                <w:rFonts w:ascii="Arial" w:hAnsi="Arial" w:cs="Arial"/>
                <w:sz w:val="20"/>
                <w:szCs w:val="20"/>
              </w:rPr>
              <w:t xml:space="preserve"> đuổi các </w:t>
            </w:r>
            <w:r>
              <w:rPr>
                <w:rFonts w:ascii="Arial" w:hAnsi="Arial" w:cs="Arial"/>
                <w:sz w:val="20"/>
                <w:szCs w:val="20"/>
              </w:rPr>
              <w:t xml:space="preserve">cách </w:t>
            </w:r>
            <w:r w:rsidRPr="00A67EFB">
              <w:rPr>
                <w:rFonts w:ascii="Arial" w:hAnsi="Arial" w:cs="Arial"/>
                <w:sz w:val="20"/>
                <w:szCs w:val="20"/>
              </w:rPr>
              <w:t xml:space="preserve">hỗ trợ các hộ gia đình </w:t>
            </w:r>
            <w:r>
              <w:rPr>
                <w:rFonts w:ascii="Arial" w:hAnsi="Arial" w:cs="Arial"/>
                <w:sz w:val="20"/>
                <w:szCs w:val="20"/>
              </w:rPr>
              <w:t xml:space="preserve">đã </w:t>
            </w:r>
            <w:r w:rsidRPr="00A67EFB">
              <w:rPr>
                <w:rFonts w:ascii="Arial" w:hAnsi="Arial" w:cs="Arial"/>
                <w:sz w:val="20"/>
                <w:szCs w:val="20"/>
              </w:rPr>
              <w:t>đồ</w:t>
            </w:r>
            <w:r>
              <w:rPr>
                <w:rFonts w:ascii="Arial" w:hAnsi="Arial" w:cs="Arial"/>
                <w:sz w:val="20"/>
                <w:szCs w:val="20"/>
              </w:rPr>
              <w:t xml:space="preserve">ng ý </w:t>
            </w:r>
            <w:r w:rsidRPr="00A67EFB">
              <w:rPr>
                <w:rFonts w:ascii="Arial" w:hAnsi="Arial" w:cs="Arial"/>
                <w:sz w:val="20"/>
                <w:szCs w:val="20"/>
              </w:rPr>
              <w:t xml:space="preserve">thực hiện các biện pháp </w:t>
            </w:r>
            <w:r>
              <w:rPr>
                <w:rFonts w:ascii="Arial" w:hAnsi="Arial" w:cs="Arial"/>
                <w:sz w:val="20"/>
                <w:szCs w:val="20"/>
              </w:rPr>
              <w:t xml:space="preserve">xây </w:t>
            </w:r>
            <w:r w:rsidRPr="00A67EFB">
              <w:rPr>
                <w:rFonts w:ascii="Arial" w:hAnsi="Arial" w:cs="Arial"/>
                <w:sz w:val="20"/>
                <w:szCs w:val="20"/>
              </w:rPr>
              <w:t xml:space="preserve">nhà ở </w:t>
            </w:r>
            <w:r>
              <w:rPr>
                <w:rFonts w:ascii="Arial" w:hAnsi="Arial" w:cs="Arial"/>
                <w:sz w:val="20"/>
                <w:szCs w:val="20"/>
              </w:rPr>
              <w:t>chống chịu</w:t>
            </w:r>
            <w:r w:rsidRPr="00A67EFB">
              <w:rPr>
                <w:rFonts w:ascii="Arial" w:hAnsi="Arial" w:cs="Arial"/>
                <w:sz w:val="20"/>
                <w:szCs w:val="20"/>
              </w:rPr>
              <w:t xml:space="preserve"> khí hậu thích hợp. </w:t>
            </w:r>
            <w:r>
              <w:rPr>
                <w:rFonts w:ascii="Arial" w:hAnsi="Arial" w:cs="Arial"/>
                <w:sz w:val="20"/>
                <w:szCs w:val="20"/>
              </w:rPr>
              <w:t>L</w:t>
            </w:r>
            <w:r w:rsidRPr="00A67EFB">
              <w:rPr>
                <w:rFonts w:ascii="Arial" w:hAnsi="Arial" w:cs="Arial"/>
                <w:sz w:val="20"/>
                <w:szCs w:val="20"/>
              </w:rPr>
              <w:t xml:space="preserve">oại hỗ trợ bổ sung </w:t>
            </w:r>
            <w:r>
              <w:rPr>
                <w:rFonts w:ascii="Arial" w:hAnsi="Arial" w:cs="Arial"/>
                <w:sz w:val="20"/>
                <w:szCs w:val="20"/>
              </w:rPr>
              <w:t xml:space="preserve">này </w:t>
            </w:r>
            <w:r w:rsidRPr="00A67EFB">
              <w:rPr>
                <w:rFonts w:ascii="Arial" w:hAnsi="Arial" w:cs="Arial"/>
                <w:sz w:val="20"/>
                <w:szCs w:val="20"/>
              </w:rPr>
              <w:t xml:space="preserve">được </w:t>
            </w:r>
            <w:r>
              <w:rPr>
                <w:rFonts w:ascii="Arial" w:hAnsi="Arial" w:cs="Arial"/>
                <w:sz w:val="20"/>
                <w:szCs w:val="20"/>
              </w:rPr>
              <w:t xml:space="preserve">là </w:t>
            </w:r>
            <w:r w:rsidRPr="00A67EFB">
              <w:rPr>
                <w:rFonts w:ascii="Arial" w:hAnsi="Arial" w:cs="Arial"/>
                <w:sz w:val="20"/>
                <w:szCs w:val="20"/>
              </w:rPr>
              <w:t xml:space="preserve">những gì đang được đề xuất trong đề xuất GCF, để trang trải các chi phí gia tăng của các tính năng </w:t>
            </w:r>
            <w:proofErr w:type="gramStart"/>
            <w:r w:rsidRPr="00A67EFB">
              <w:rPr>
                <w:rFonts w:ascii="Arial" w:hAnsi="Arial" w:cs="Arial"/>
                <w:sz w:val="20"/>
                <w:szCs w:val="20"/>
              </w:rPr>
              <w:t>an</w:t>
            </w:r>
            <w:proofErr w:type="gramEnd"/>
            <w:r w:rsidRPr="00A67EFB">
              <w:rPr>
                <w:rFonts w:ascii="Arial" w:hAnsi="Arial" w:cs="Arial"/>
                <w:sz w:val="20"/>
                <w:szCs w:val="20"/>
              </w:rPr>
              <w:t xml:space="preserve"> toàn bổ sung.</w:t>
            </w:r>
          </w:p>
          <w:p w:rsidR="00811FF4" w:rsidRPr="00930540" w:rsidRDefault="00811FF4" w:rsidP="00811FF4">
            <w:pPr>
              <w:pStyle w:val="ListParagraph"/>
              <w:tabs>
                <w:tab w:val="left" w:pos="492"/>
              </w:tabs>
              <w:spacing w:after="0" w:line="240" w:lineRule="auto"/>
              <w:ind w:left="0"/>
              <w:rPr>
                <w:rFonts w:ascii="Arial" w:hAnsi="Arial" w:cs="Arial"/>
                <w:color w:val="000000"/>
                <w:sz w:val="20"/>
                <w:szCs w:val="20"/>
                <w:lang w:eastAsia="en-GB"/>
              </w:rPr>
            </w:pPr>
          </w:p>
          <w:p w:rsidR="00811FF4" w:rsidRPr="00C804A4" w:rsidRDefault="00811FF4" w:rsidP="00811FF4">
            <w:pPr>
              <w:pStyle w:val="ListParagraph"/>
              <w:numPr>
                <w:ilvl w:val="0"/>
                <w:numId w:val="31"/>
              </w:numPr>
              <w:tabs>
                <w:tab w:val="left" w:pos="492"/>
                <w:tab w:val="left" w:pos="851"/>
              </w:tabs>
              <w:spacing w:after="0" w:line="240" w:lineRule="auto"/>
              <w:ind w:left="29" w:firstLine="0"/>
              <w:contextualSpacing w:val="0"/>
              <w:jc w:val="both"/>
              <w:rPr>
                <w:rFonts w:ascii="Arial" w:hAnsi="Arial" w:cs="Arial"/>
                <w:sz w:val="20"/>
                <w:szCs w:val="20"/>
              </w:rPr>
            </w:pPr>
            <w:r w:rsidRPr="00C804A4">
              <w:rPr>
                <w:rFonts w:ascii="Arial" w:hAnsi="Arial" w:cs="Arial"/>
                <w:b/>
                <w:color w:val="000000"/>
                <w:sz w:val="20"/>
                <w:szCs w:val="20"/>
                <w:lang w:eastAsia="en-GB"/>
              </w:rPr>
              <w:t>Báo cáo nghiên cứu Phục hồi rừng ngập mặn ven biển ở Việt Nam</w:t>
            </w:r>
            <w:r w:rsidRPr="00C804A4">
              <w:rPr>
                <w:rFonts w:ascii="Arial" w:hAnsi="Arial" w:cs="Arial"/>
                <w:color w:val="000000"/>
                <w:sz w:val="20"/>
                <w:szCs w:val="20"/>
                <w:lang w:eastAsia="en-GB"/>
              </w:rPr>
              <w:t xml:space="preserve"> (kèm </w:t>
            </w:r>
            <w:proofErr w:type="gramStart"/>
            <w:r w:rsidRPr="00C804A4">
              <w:rPr>
                <w:rFonts w:ascii="Arial" w:hAnsi="Arial" w:cs="Arial"/>
                <w:color w:val="000000"/>
                <w:sz w:val="20"/>
                <w:szCs w:val="20"/>
                <w:lang w:eastAsia="en-GB"/>
              </w:rPr>
              <w:t>theo</w:t>
            </w:r>
            <w:proofErr w:type="gramEnd"/>
            <w:r w:rsidRPr="00C804A4">
              <w:rPr>
                <w:rFonts w:ascii="Arial" w:hAnsi="Arial" w:cs="Arial"/>
                <w:color w:val="000000"/>
                <w:sz w:val="20"/>
                <w:szCs w:val="20"/>
                <w:lang w:eastAsia="en-GB"/>
              </w:rPr>
              <w:t xml:space="preserve"> </w:t>
            </w:r>
            <w:r>
              <w:rPr>
                <w:rFonts w:ascii="Arial" w:hAnsi="Arial" w:cs="Arial"/>
                <w:color w:val="000000"/>
                <w:sz w:val="20"/>
                <w:szCs w:val="20"/>
                <w:lang w:eastAsia="en-GB"/>
              </w:rPr>
              <w:t xml:space="preserve">tại </w:t>
            </w:r>
            <w:r w:rsidRPr="00C804A4">
              <w:rPr>
                <w:rFonts w:ascii="Arial" w:hAnsi="Arial" w:cs="Arial"/>
                <w:color w:val="000000"/>
                <w:sz w:val="20"/>
                <w:szCs w:val="20"/>
                <w:lang w:eastAsia="en-GB"/>
              </w:rPr>
              <w:t xml:space="preserve">Phụ lục VIII) bao gồm một nghiên cứu kỹ lưỡng về độ che phủ rừng ngập mặn hiện nay ở Việt Nam và </w:t>
            </w:r>
            <w:r>
              <w:rPr>
                <w:rFonts w:ascii="Arial" w:hAnsi="Arial" w:cs="Arial"/>
                <w:color w:val="000000"/>
                <w:sz w:val="20"/>
                <w:szCs w:val="20"/>
                <w:lang w:eastAsia="en-GB"/>
              </w:rPr>
              <w:t>các sức ép</w:t>
            </w:r>
            <w:r w:rsidRPr="00C804A4">
              <w:rPr>
                <w:rFonts w:ascii="Arial" w:hAnsi="Arial" w:cs="Arial"/>
                <w:color w:val="000000"/>
                <w:sz w:val="20"/>
                <w:szCs w:val="20"/>
                <w:lang w:eastAsia="en-GB"/>
              </w:rPr>
              <w:t xml:space="preserve"> liên quan. Quan trọng hơn, nó cũng bao gồm việc đánh giá các nỗ lực tái sinh rừng ngập mặn trước </w:t>
            </w:r>
            <w:proofErr w:type="gramStart"/>
            <w:r>
              <w:rPr>
                <w:rFonts w:ascii="Arial" w:hAnsi="Arial" w:cs="Arial"/>
                <w:color w:val="000000"/>
                <w:sz w:val="20"/>
                <w:szCs w:val="20"/>
                <w:lang w:eastAsia="en-GB"/>
              </w:rPr>
              <w:t>kia</w:t>
            </w:r>
            <w:proofErr w:type="gramEnd"/>
            <w:r>
              <w:rPr>
                <w:rFonts w:ascii="Arial" w:hAnsi="Arial" w:cs="Arial"/>
                <w:color w:val="000000"/>
                <w:sz w:val="20"/>
                <w:szCs w:val="20"/>
                <w:lang w:eastAsia="en-GB"/>
              </w:rPr>
              <w:t xml:space="preserve"> </w:t>
            </w:r>
            <w:r w:rsidRPr="00C804A4">
              <w:rPr>
                <w:rFonts w:ascii="Arial" w:hAnsi="Arial" w:cs="Arial"/>
                <w:color w:val="000000"/>
                <w:sz w:val="20"/>
                <w:szCs w:val="20"/>
                <w:lang w:eastAsia="en-GB"/>
              </w:rPr>
              <w:t xml:space="preserve">và </w:t>
            </w:r>
            <w:r>
              <w:rPr>
                <w:rFonts w:ascii="Arial" w:hAnsi="Arial" w:cs="Arial"/>
                <w:color w:val="000000"/>
                <w:sz w:val="20"/>
                <w:szCs w:val="20"/>
                <w:lang w:eastAsia="en-GB"/>
              </w:rPr>
              <w:t>đưa ra</w:t>
            </w:r>
            <w:r w:rsidRPr="00C804A4">
              <w:rPr>
                <w:rFonts w:ascii="Arial" w:hAnsi="Arial" w:cs="Arial"/>
                <w:color w:val="000000"/>
                <w:sz w:val="20"/>
                <w:szCs w:val="20"/>
                <w:lang w:eastAsia="en-GB"/>
              </w:rPr>
              <w:t xml:space="preserve"> các khuyến nghị để cải thiện tỷ lệ </w:t>
            </w:r>
            <w:r>
              <w:rPr>
                <w:rFonts w:ascii="Arial" w:hAnsi="Arial" w:cs="Arial"/>
                <w:color w:val="000000"/>
                <w:sz w:val="20"/>
                <w:szCs w:val="20"/>
                <w:lang w:eastAsia="en-GB"/>
              </w:rPr>
              <w:t>tái sinh</w:t>
            </w:r>
            <w:r w:rsidRPr="00C804A4">
              <w:rPr>
                <w:rFonts w:ascii="Arial" w:hAnsi="Arial" w:cs="Arial"/>
                <w:color w:val="000000"/>
                <w:sz w:val="20"/>
                <w:szCs w:val="20"/>
                <w:lang w:eastAsia="en-GB"/>
              </w:rPr>
              <w:t xml:space="preserve"> rừng ngập mặn thành công của những nỗ lực </w:t>
            </w:r>
            <w:r>
              <w:rPr>
                <w:rFonts w:ascii="Arial" w:hAnsi="Arial" w:cs="Arial"/>
                <w:color w:val="000000"/>
                <w:sz w:val="20"/>
                <w:szCs w:val="20"/>
                <w:lang w:eastAsia="en-GB"/>
              </w:rPr>
              <w:t>say này</w:t>
            </w:r>
            <w:r w:rsidRPr="00C804A4">
              <w:rPr>
                <w:rFonts w:ascii="Arial" w:hAnsi="Arial" w:cs="Arial"/>
                <w:color w:val="000000"/>
                <w:sz w:val="20"/>
                <w:szCs w:val="20"/>
                <w:lang w:eastAsia="en-GB"/>
              </w:rPr>
              <w:t xml:space="preserve">. Báo cáo nhấn mạnh rằng các khu rừng ngập mặn mạnh mẽ có một cấu trúc đa dạng ở cả </w:t>
            </w:r>
            <w:proofErr w:type="gramStart"/>
            <w:r w:rsidRPr="00C804A4">
              <w:rPr>
                <w:rFonts w:ascii="Arial" w:hAnsi="Arial" w:cs="Arial"/>
                <w:color w:val="000000"/>
                <w:sz w:val="20"/>
                <w:szCs w:val="20"/>
                <w:lang w:eastAsia="en-GB"/>
              </w:rPr>
              <w:t>theo</w:t>
            </w:r>
            <w:proofErr w:type="gramEnd"/>
            <w:r w:rsidRPr="00C804A4">
              <w:rPr>
                <w:rFonts w:ascii="Arial" w:hAnsi="Arial" w:cs="Arial"/>
                <w:color w:val="000000"/>
                <w:sz w:val="20"/>
                <w:szCs w:val="20"/>
                <w:lang w:eastAsia="en-GB"/>
              </w:rPr>
              <w:t xml:space="preserve"> chiều dọc và ngang, cũng như về thành phần loài. Để đảm bảo tái sinh thành công, báo cáo </w:t>
            </w:r>
            <w:r>
              <w:rPr>
                <w:rFonts w:ascii="Arial" w:hAnsi="Arial" w:cs="Arial"/>
                <w:color w:val="000000"/>
                <w:sz w:val="20"/>
                <w:szCs w:val="20"/>
                <w:lang w:eastAsia="en-GB"/>
              </w:rPr>
              <w:t>đề xuất</w:t>
            </w:r>
            <w:r w:rsidRPr="00C804A4">
              <w:rPr>
                <w:rFonts w:ascii="Arial" w:hAnsi="Arial" w:cs="Arial"/>
                <w:color w:val="000000"/>
                <w:sz w:val="20"/>
                <w:szCs w:val="20"/>
                <w:lang w:eastAsia="en-GB"/>
              </w:rPr>
              <w:t xml:space="preserve"> cải thiện thông qua nhân giống cây (vườn ươm để đảm bảo một mức độ nhất định của sự phát triển trướ</w:t>
            </w:r>
            <w:r>
              <w:rPr>
                <w:rFonts w:ascii="Arial" w:hAnsi="Arial" w:cs="Arial"/>
                <w:color w:val="000000"/>
                <w:sz w:val="20"/>
                <w:szCs w:val="20"/>
                <w:lang w:eastAsia="en-GB"/>
              </w:rPr>
              <w:t>c khi lập kế</w:t>
            </w:r>
            <w:r w:rsidRPr="00C804A4">
              <w:rPr>
                <w:rFonts w:ascii="Arial" w:hAnsi="Arial" w:cs="Arial"/>
                <w:color w:val="000000"/>
                <w:sz w:val="20"/>
                <w:szCs w:val="20"/>
                <w:lang w:eastAsia="en-GB"/>
              </w:rPr>
              <w:t xml:space="preserve"> hoạch), lựa chọn địa điểm và phương pháp trồng. Những cải tiến </w:t>
            </w:r>
            <w:r>
              <w:rPr>
                <w:rFonts w:ascii="Arial" w:hAnsi="Arial" w:cs="Arial"/>
                <w:color w:val="000000"/>
                <w:sz w:val="20"/>
                <w:szCs w:val="20"/>
                <w:lang w:eastAsia="en-GB"/>
              </w:rPr>
              <w:t xml:space="preserve">này </w:t>
            </w:r>
            <w:r w:rsidRPr="00C804A4">
              <w:rPr>
                <w:rFonts w:ascii="Arial" w:hAnsi="Arial" w:cs="Arial"/>
                <w:color w:val="000000"/>
                <w:sz w:val="20"/>
                <w:szCs w:val="20"/>
                <w:lang w:eastAsia="en-GB"/>
              </w:rPr>
              <w:t xml:space="preserve">được </w:t>
            </w:r>
            <w:r>
              <w:rPr>
                <w:rFonts w:ascii="Arial" w:hAnsi="Arial" w:cs="Arial"/>
                <w:color w:val="000000"/>
                <w:sz w:val="20"/>
                <w:szCs w:val="20"/>
                <w:lang w:eastAsia="en-GB"/>
              </w:rPr>
              <w:t xml:space="preserve">tiếp </w:t>
            </w:r>
            <w:proofErr w:type="gramStart"/>
            <w:r>
              <w:rPr>
                <w:rFonts w:ascii="Arial" w:hAnsi="Arial" w:cs="Arial"/>
                <w:color w:val="000000"/>
                <w:sz w:val="20"/>
                <w:szCs w:val="20"/>
                <w:lang w:eastAsia="en-GB"/>
              </w:rPr>
              <w:t>thu</w:t>
            </w:r>
            <w:proofErr w:type="gramEnd"/>
            <w:r>
              <w:rPr>
                <w:rFonts w:ascii="Arial" w:hAnsi="Arial" w:cs="Arial"/>
                <w:color w:val="000000"/>
                <w:sz w:val="20"/>
                <w:szCs w:val="20"/>
                <w:lang w:eastAsia="en-GB"/>
              </w:rPr>
              <w:t xml:space="preserve"> </w:t>
            </w:r>
            <w:r w:rsidRPr="00C804A4">
              <w:rPr>
                <w:rFonts w:ascii="Arial" w:hAnsi="Arial" w:cs="Arial"/>
                <w:color w:val="000000"/>
                <w:sz w:val="20"/>
                <w:szCs w:val="20"/>
                <w:lang w:eastAsia="en-GB"/>
              </w:rPr>
              <w:t>trong phương pháp tái tạo rừng ngập mặn của dự án GCF</w:t>
            </w:r>
            <w:r>
              <w:rPr>
                <w:rFonts w:ascii="Arial" w:hAnsi="Arial" w:cs="Arial"/>
                <w:color w:val="000000"/>
                <w:sz w:val="20"/>
                <w:szCs w:val="20"/>
                <w:lang w:eastAsia="en-GB"/>
              </w:rPr>
              <w:t>.</w:t>
            </w:r>
          </w:p>
          <w:p w:rsidR="00811FF4" w:rsidRPr="00930540" w:rsidRDefault="00811FF4" w:rsidP="00811FF4">
            <w:pPr>
              <w:pStyle w:val="ListParagraph"/>
              <w:tabs>
                <w:tab w:val="left" w:pos="492"/>
              </w:tabs>
              <w:spacing w:after="0" w:line="240" w:lineRule="auto"/>
              <w:ind w:left="0"/>
              <w:rPr>
                <w:rFonts w:ascii="Arial" w:eastAsia="Times New Roman" w:hAnsi="Arial" w:cs="Arial"/>
                <w:color w:val="000000"/>
                <w:sz w:val="20"/>
                <w:lang w:eastAsia="ja-JP"/>
              </w:rPr>
            </w:pPr>
          </w:p>
          <w:p w:rsidR="00811FF4" w:rsidRDefault="00811FF4" w:rsidP="00811FF4">
            <w:pPr>
              <w:pStyle w:val="ListParagraph"/>
              <w:numPr>
                <w:ilvl w:val="0"/>
                <w:numId w:val="31"/>
              </w:numPr>
              <w:tabs>
                <w:tab w:val="left" w:pos="492"/>
                <w:tab w:val="left" w:pos="851"/>
              </w:tabs>
              <w:spacing w:after="0" w:line="240" w:lineRule="auto"/>
              <w:ind w:left="29" w:firstLine="0"/>
              <w:contextualSpacing w:val="0"/>
              <w:jc w:val="both"/>
              <w:rPr>
                <w:rFonts w:ascii="Arial" w:eastAsia="Times New Roman" w:hAnsi="Arial" w:cs="Arial"/>
                <w:color w:val="000000"/>
                <w:sz w:val="20"/>
                <w:lang w:eastAsia="ja-JP"/>
              </w:rPr>
            </w:pPr>
            <w:r w:rsidRPr="002E3C37">
              <w:rPr>
                <w:rFonts w:ascii="Arial" w:eastAsia="Times New Roman" w:hAnsi="Arial" w:cs="Arial"/>
                <w:color w:val="000000"/>
                <w:sz w:val="20"/>
                <w:lang w:eastAsia="ja-JP"/>
              </w:rPr>
              <w:t xml:space="preserve">Hơn nữa, </w:t>
            </w:r>
            <w:r>
              <w:rPr>
                <w:rFonts w:ascii="Arial" w:eastAsia="Times New Roman" w:hAnsi="Arial" w:cs="Arial"/>
                <w:color w:val="000000"/>
                <w:sz w:val="20"/>
                <w:lang w:eastAsia="ja-JP"/>
              </w:rPr>
              <w:t xml:space="preserve">xây dựng </w:t>
            </w:r>
            <w:r w:rsidRPr="002E3C37">
              <w:rPr>
                <w:rFonts w:ascii="Arial" w:eastAsia="Times New Roman" w:hAnsi="Arial" w:cs="Arial"/>
                <w:color w:val="000000"/>
                <w:sz w:val="20"/>
                <w:lang w:eastAsia="ja-JP"/>
              </w:rPr>
              <w:t xml:space="preserve">dự án được hỗ trợ trực tiếp bởi </w:t>
            </w:r>
            <w:r>
              <w:rPr>
                <w:rFonts w:ascii="Arial" w:eastAsia="Times New Roman" w:hAnsi="Arial" w:cs="Arial"/>
                <w:color w:val="000000"/>
                <w:sz w:val="20"/>
                <w:lang w:eastAsia="ja-JP"/>
              </w:rPr>
              <w:t xml:space="preserve">những </w:t>
            </w:r>
            <w:r w:rsidRPr="002E3C37">
              <w:rPr>
                <w:rFonts w:ascii="Arial" w:eastAsia="Times New Roman" w:hAnsi="Arial" w:cs="Arial"/>
                <w:color w:val="000000"/>
                <w:sz w:val="20"/>
                <w:lang w:eastAsia="ja-JP"/>
              </w:rPr>
              <w:t xml:space="preserve">bài học kinh nghiệm và </w:t>
            </w:r>
            <w:r>
              <w:rPr>
                <w:rFonts w:ascii="Arial" w:eastAsia="Times New Roman" w:hAnsi="Arial" w:cs="Arial"/>
                <w:color w:val="000000"/>
                <w:sz w:val="20"/>
                <w:lang w:eastAsia="ja-JP"/>
              </w:rPr>
              <w:t>lồng ghép vào</w:t>
            </w:r>
            <w:r w:rsidRPr="002E3C37">
              <w:rPr>
                <w:rFonts w:ascii="Arial" w:eastAsia="Times New Roman" w:hAnsi="Arial" w:cs="Arial"/>
                <w:color w:val="000000"/>
                <w:sz w:val="20"/>
                <w:lang w:eastAsia="ja-JP"/>
              </w:rPr>
              <w:t xml:space="preserve"> các</w:t>
            </w:r>
            <w:r>
              <w:rPr>
                <w:rFonts w:ascii="Arial" w:eastAsia="Times New Roman" w:hAnsi="Arial" w:cs="Arial"/>
                <w:color w:val="000000"/>
                <w:sz w:val="20"/>
                <w:lang w:eastAsia="ja-JP"/>
              </w:rPr>
              <w:t xml:space="preserve"> </w:t>
            </w:r>
            <w:r w:rsidRPr="002E3C37">
              <w:rPr>
                <w:rFonts w:ascii="Arial" w:eastAsia="Times New Roman" w:hAnsi="Arial" w:cs="Arial"/>
                <w:color w:val="000000"/>
                <w:sz w:val="20"/>
                <w:lang w:eastAsia="ja-JP"/>
              </w:rPr>
              <w:t xml:space="preserve">chiến lược quốc gia </w:t>
            </w:r>
            <w:r>
              <w:rPr>
                <w:rFonts w:ascii="Arial" w:eastAsia="Times New Roman" w:hAnsi="Arial" w:cs="Arial"/>
                <w:color w:val="000000"/>
                <w:sz w:val="20"/>
                <w:lang w:eastAsia="ja-JP"/>
              </w:rPr>
              <w:t>về</w:t>
            </w:r>
            <w:r w:rsidRPr="002E3C37">
              <w:rPr>
                <w:rFonts w:ascii="Arial" w:eastAsia="Times New Roman" w:hAnsi="Arial" w:cs="Arial"/>
                <w:color w:val="000000"/>
                <w:sz w:val="20"/>
                <w:lang w:eastAsia="ja-JP"/>
              </w:rPr>
              <w:t xml:space="preserve"> biến đổi khí hậu và phòng chống thiên </w:t>
            </w:r>
            <w:proofErr w:type="gramStart"/>
            <w:r w:rsidRPr="002E3C37">
              <w:rPr>
                <w:rFonts w:ascii="Arial" w:eastAsia="Times New Roman" w:hAnsi="Arial" w:cs="Arial"/>
                <w:color w:val="000000"/>
                <w:sz w:val="20"/>
                <w:lang w:eastAsia="ja-JP"/>
              </w:rPr>
              <w:t>tai</w:t>
            </w:r>
            <w:proofErr w:type="gramEnd"/>
            <w:r w:rsidRPr="002E3C37">
              <w:rPr>
                <w:rFonts w:ascii="Arial" w:eastAsia="Times New Roman" w:hAnsi="Arial" w:cs="Arial"/>
                <w:color w:val="000000"/>
                <w:sz w:val="20"/>
                <w:lang w:eastAsia="ja-JP"/>
              </w:rPr>
              <w:t xml:space="preserve"> của Chính phủ. Ngoài ra, kết quả của các nghiên cứu quốc tế quan trọng như </w:t>
            </w:r>
            <w:r>
              <w:rPr>
                <w:rFonts w:ascii="Arial" w:eastAsia="Times New Roman" w:hAnsi="Arial" w:cs="Arial"/>
                <w:color w:val="000000"/>
                <w:sz w:val="20"/>
                <w:lang w:eastAsia="ja-JP"/>
              </w:rPr>
              <w:t>Đánh giá đ</w:t>
            </w:r>
            <w:r w:rsidRPr="002E3C37">
              <w:rPr>
                <w:rFonts w:ascii="Arial" w:eastAsia="Times New Roman" w:hAnsi="Arial" w:cs="Arial"/>
                <w:color w:val="000000"/>
                <w:sz w:val="20"/>
                <w:lang w:eastAsia="ja-JP"/>
              </w:rPr>
              <w:t xml:space="preserve">ầu tư </w:t>
            </w:r>
            <w:r>
              <w:rPr>
                <w:rFonts w:ascii="Arial" w:eastAsia="Times New Roman" w:hAnsi="Arial" w:cs="Arial"/>
                <w:color w:val="000000"/>
                <w:sz w:val="20"/>
                <w:lang w:eastAsia="ja-JP"/>
              </w:rPr>
              <w:t xml:space="preserve">và </w:t>
            </w:r>
            <w:r w:rsidRPr="002E3C37">
              <w:rPr>
                <w:rFonts w:ascii="Arial" w:eastAsia="Times New Roman" w:hAnsi="Arial" w:cs="Arial"/>
                <w:color w:val="000000"/>
                <w:sz w:val="20"/>
                <w:lang w:eastAsia="ja-JP"/>
              </w:rPr>
              <w:t>chi tiêu công k</w:t>
            </w:r>
            <w:r>
              <w:rPr>
                <w:rFonts w:ascii="Arial" w:eastAsia="Times New Roman" w:hAnsi="Arial" w:cs="Arial"/>
                <w:color w:val="000000"/>
                <w:sz w:val="20"/>
                <w:lang w:eastAsia="ja-JP"/>
              </w:rPr>
              <w:t>hí hậu</w:t>
            </w:r>
            <w:r w:rsidRPr="002E3C37">
              <w:rPr>
                <w:rFonts w:ascii="Arial" w:eastAsia="Times New Roman" w:hAnsi="Arial" w:cs="Arial"/>
                <w:color w:val="000000"/>
                <w:sz w:val="20"/>
                <w:lang w:eastAsia="ja-JP"/>
              </w:rPr>
              <w:t xml:space="preserve"> (CPIER)</w:t>
            </w:r>
            <w:r>
              <w:rPr>
                <w:rFonts w:ascii="Arial" w:eastAsia="Times New Roman" w:hAnsi="Arial" w:cs="Arial"/>
                <w:color w:val="000000"/>
                <w:sz w:val="20"/>
                <w:lang w:eastAsia="ja-JP"/>
              </w:rPr>
              <w:t xml:space="preserve">, </w:t>
            </w:r>
            <w:r w:rsidRPr="002E3C37">
              <w:rPr>
                <w:rFonts w:ascii="Arial" w:eastAsia="Times New Roman" w:hAnsi="Arial" w:cs="Arial"/>
                <w:color w:val="000000"/>
                <w:sz w:val="20"/>
                <w:lang w:eastAsia="ja-JP"/>
              </w:rPr>
              <w:t xml:space="preserve">cũng như các khuyến nghị của nghiên cứu của Ngân hàng Thế giới 2010 </w:t>
            </w:r>
            <w:r>
              <w:rPr>
                <w:rFonts w:ascii="Arial" w:eastAsia="Times New Roman" w:hAnsi="Arial" w:cs="Arial"/>
                <w:color w:val="000000"/>
                <w:sz w:val="20"/>
                <w:lang w:eastAsia="ja-JP"/>
              </w:rPr>
              <w:t xml:space="preserve">Vượt qua bão tố: Các phương </w:t>
            </w:r>
            <w:proofErr w:type="gramStart"/>
            <w:r>
              <w:rPr>
                <w:rFonts w:ascii="Arial" w:eastAsia="Times New Roman" w:hAnsi="Arial" w:cs="Arial"/>
                <w:color w:val="000000"/>
                <w:sz w:val="20"/>
                <w:lang w:eastAsia="ja-JP"/>
              </w:rPr>
              <w:t>án</w:t>
            </w:r>
            <w:proofErr w:type="gramEnd"/>
            <w:r>
              <w:rPr>
                <w:rFonts w:ascii="Arial" w:eastAsia="Times New Roman" w:hAnsi="Arial" w:cs="Arial"/>
                <w:color w:val="000000"/>
                <w:sz w:val="20"/>
                <w:lang w:eastAsia="ja-JP"/>
              </w:rPr>
              <w:t xml:space="preserve"> lựa chọn </w:t>
            </w:r>
            <w:r w:rsidRPr="002E3C37">
              <w:rPr>
                <w:rFonts w:ascii="Arial" w:eastAsia="Times New Roman" w:hAnsi="Arial" w:cs="Arial"/>
                <w:color w:val="000000"/>
                <w:sz w:val="20"/>
                <w:lang w:eastAsia="ja-JP"/>
              </w:rPr>
              <w:t xml:space="preserve">tài chính rủi ro thiên tai tại Việt Nam. Một bản tóm tắt của các tài liệu được cung cấp dưới đây </w:t>
            </w:r>
            <w:r>
              <w:rPr>
                <w:rFonts w:ascii="Arial" w:eastAsia="Times New Roman" w:hAnsi="Arial" w:cs="Arial"/>
                <w:color w:val="000000"/>
                <w:sz w:val="20"/>
                <w:lang w:eastAsia="ja-JP"/>
              </w:rPr>
              <w:t>và có trong</w:t>
            </w:r>
            <w:r w:rsidRPr="002E3C37">
              <w:rPr>
                <w:rFonts w:ascii="Arial" w:eastAsia="Times New Roman" w:hAnsi="Arial" w:cs="Arial"/>
                <w:color w:val="000000"/>
                <w:sz w:val="20"/>
                <w:lang w:eastAsia="ja-JP"/>
              </w:rPr>
              <w:t xml:space="preserve"> Phụ lục XIII.</w:t>
            </w:r>
          </w:p>
          <w:p w:rsidR="00811FF4" w:rsidRPr="00F23912" w:rsidRDefault="00811FF4" w:rsidP="00811FF4">
            <w:pPr>
              <w:pStyle w:val="ListParagraph"/>
              <w:tabs>
                <w:tab w:val="left" w:pos="492"/>
              </w:tabs>
              <w:spacing w:after="0" w:line="240" w:lineRule="auto"/>
              <w:ind w:left="0"/>
              <w:rPr>
                <w:rFonts w:ascii="Arial" w:eastAsia="Times New Roman" w:hAnsi="Arial" w:cs="Arial"/>
                <w:color w:val="000000"/>
                <w:sz w:val="20"/>
                <w:lang w:eastAsia="ja-JP"/>
              </w:rPr>
            </w:pPr>
          </w:p>
          <w:p w:rsidR="00B65C32" w:rsidRPr="00B65C32" w:rsidRDefault="00811FF4" w:rsidP="00811FF4">
            <w:pPr>
              <w:pStyle w:val="ListParagraph"/>
              <w:numPr>
                <w:ilvl w:val="0"/>
                <w:numId w:val="31"/>
              </w:numPr>
              <w:tabs>
                <w:tab w:val="left" w:pos="492"/>
                <w:tab w:val="left" w:pos="851"/>
              </w:tabs>
              <w:spacing w:after="0" w:line="240" w:lineRule="auto"/>
              <w:ind w:left="29" w:firstLine="0"/>
              <w:contextualSpacing w:val="0"/>
              <w:jc w:val="both"/>
              <w:rPr>
                <w:rFonts w:ascii="Arial" w:eastAsia="Times New Roman" w:hAnsi="Arial" w:cs="Arial"/>
                <w:color w:val="000000"/>
                <w:sz w:val="20"/>
                <w:lang w:val="en-CA" w:eastAsia="ja-JP"/>
              </w:rPr>
            </w:pPr>
            <w:r w:rsidRPr="00551119">
              <w:rPr>
                <w:rFonts w:ascii="Arial" w:eastAsia="Times New Roman" w:hAnsi="Arial" w:cs="Arial"/>
                <w:color w:val="000000"/>
                <w:sz w:val="20"/>
                <w:lang w:eastAsia="ja-JP"/>
              </w:rPr>
              <w:t xml:space="preserve">Ngoài ra, xin vui lòng xem Phụ lục II cho các nghiên cứu khả thi thực hiện cho dự </w:t>
            </w:r>
            <w:proofErr w:type="gramStart"/>
            <w:r w:rsidRPr="00551119">
              <w:rPr>
                <w:rFonts w:ascii="Arial" w:eastAsia="Times New Roman" w:hAnsi="Arial" w:cs="Arial"/>
                <w:color w:val="000000"/>
                <w:sz w:val="20"/>
                <w:lang w:eastAsia="ja-JP"/>
              </w:rPr>
              <w:t>án</w:t>
            </w:r>
            <w:proofErr w:type="gramEnd"/>
            <w:r w:rsidRPr="00551119">
              <w:rPr>
                <w:rFonts w:ascii="Arial" w:eastAsia="Times New Roman" w:hAnsi="Arial" w:cs="Arial"/>
                <w:color w:val="000000"/>
                <w:sz w:val="20"/>
                <w:lang w:eastAsia="ja-JP"/>
              </w:rPr>
              <w:t xml:space="preserve"> này.</w:t>
            </w:r>
            <w:r>
              <w:rPr>
                <w:rFonts w:ascii="Arial" w:eastAsia="Times New Roman" w:hAnsi="Arial" w:cs="Arial"/>
                <w:color w:val="000000"/>
                <w:sz w:val="20"/>
                <w:lang w:eastAsia="ja-JP"/>
              </w:rPr>
              <w:t xml:space="preserve"> </w:t>
            </w:r>
            <w:r w:rsidR="00B65C32" w:rsidRPr="00B65C32">
              <w:rPr>
                <w:rFonts w:ascii="Arial" w:eastAsia="Times New Roman" w:hAnsi="Arial" w:cs="Arial"/>
                <w:color w:val="000000"/>
                <w:sz w:val="20"/>
                <w:lang w:val="en-CA" w:eastAsia="ja-JP"/>
              </w:rPr>
              <w:t>.</w:t>
            </w:r>
          </w:p>
          <w:p w:rsidR="00443CFF" w:rsidRPr="00443CFF" w:rsidRDefault="00443CFF" w:rsidP="00B65C32">
            <w:pPr>
              <w:spacing w:after="0" w:line="240" w:lineRule="auto"/>
              <w:rPr>
                <w:rFonts w:ascii="Arial" w:eastAsia="Times New Roman" w:hAnsi="Arial" w:cs="Arial"/>
                <w:i/>
                <w:color w:val="000000"/>
                <w:sz w:val="20"/>
                <w:lang w:eastAsia="ja-JP"/>
              </w:rPr>
            </w:pPr>
          </w:p>
        </w:tc>
      </w:tr>
      <w:tr w:rsidR="00443CFF" w:rsidRPr="00612109" w:rsidTr="00823FD0">
        <w:trPr>
          <w:trHeight w:hRule="exact" w:val="340"/>
        </w:trPr>
        <w:tc>
          <w:tcPr>
            <w:tcW w:w="10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43CFF" w:rsidRPr="00CB01A4" w:rsidRDefault="006F3A3F" w:rsidP="00443CFF">
            <w:pPr>
              <w:spacing w:after="0"/>
              <w:rPr>
                <w:rFonts w:ascii="Arial" w:eastAsia="Times New Roman" w:hAnsi="Arial" w:cs="Arial"/>
                <w:color w:val="24634F"/>
                <w:sz w:val="20"/>
                <w:lang w:eastAsia="ja-JP"/>
              </w:rPr>
            </w:pPr>
            <w:bookmarkStart w:id="8" w:name="SectionE65"/>
            <w:bookmarkEnd w:id="8"/>
            <w:r>
              <w:rPr>
                <w:rFonts w:ascii="Arial" w:eastAsia="Times New Roman" w:hAnsi="Arial" w:cs="Arial"/>
                <w:color w:val="24634F"/>
                <w:sz w:val="20"/>
                <w:lang w:eastAsia="ja-JP"/>
              </w:rPr>
              <w:t>E</w:t>
            </w:r>
            <w:r w:rsidR="00443CFF" w:rsidRPr="00CB01A4">
              <w:rPr>
                <w:rFonts w:ascii="Arial" w:eastAsia="Times New Roman" w:hAnsi="Arial" w:cs="Arial"/>
                <w:color w:val="24634F"/>
                <w:sz w:val="20"/>
                <w:lang w:eastAsia="ja-JP"/>
              </w:rPr>
              <w:t xml:space="preserve">.6.5. </w:t>
            </w:r>
            <w:r w:rsidR="007633D4">
              <w:rPr>
                <w:rFonts w:ascii="Arial" w:eastAsia="Times New Roman" w:hAnsi="Arial" w:cs="Arial"/>
                <w:color w:val="24634F"/>
                <w:sz w:val="20"/>
                <w:lang w:eastAsia="ja-JP"/>
              </w:rPr>
              <w:t xml:space="preserve">Các chỉ số năng suất và hiệu quả chính </w:t>
            </w:r>
            <w:r w:rsidR="007633D4" w:rsidRPr="00CB01A4">
              <w:rPr>
                <w:rFonts w:ascii="Arial" w:eastAsia="Times New Roman" w:hAnsi="Arial" w:cs="Arial"/>
                <w:color w:val="24634F"/>
                <w:sz w:val="20"/>
                <w:lang w:eastAsia="ja-JP"/>
              </w:rPr>
              <w:tab/>
            </w:r>
            <w:r w:rsidR="00443CFF" w:rsidRPr="00CB01A4">
              <w:rPr>
                <w:rFonts w:ascii="Arial" w:eastAsia="Times New Roman" w:hAnsi="Arial" w:cs="Arial"/>
                <w:color w:val="24634F"/>
                <w:sz w:val="20"/>
                <w:lang w:eastAsia="ja-JP"/>
              </w:rPr>
              <w:tab/>
            </w:r>
          </w:p>
        </w:tc>
      </w:tr>
      <w:tr w:rsidR="007633D4" w:rsidRPr="00612109" w:rsidTr="005E4DE1">
        <w:trPr>
          <w:trHeight w:val="692"/>
        </w:trPr>
        <w:tc>
          <w:tcPr>
            <w:tcW w:w="1080" w:type="dxa"/>
            <w:vMerge w:val="restart"/>
            <w:tcBorders>
              <w:top w:val="single" w:sz="4" w:space="0" w:color="auto"/>
              <w:left w:val="single" w:sz="4" w:space="0" w:color="auto"/>
              <w:right w:val="single" w:sz="4" w:space="0" w:color="auto"/>
            </w:tcBorders>
            <w:shd w:val="clear" w:color="auto" w:fill="F2F2F2" w:themeFill="background1" w:themeFillShade="F2"/>
            <w:noWrap/>
          </w:tcPr>
          <w:p w:rsidR="007633D4" w:rsidRDefault="007633D4">
            <w:r w:rsidRPr="003D52CE">
              <w:rPr>
                <w:rFonts w:ascii="Arial" w:eastAsia="Times New Roman" w:hAnsi="Arial" w:cs="Arial"/>
                <w:i/>
                <w:color w:val="000000"/>
                <w:sz w:val="20"/>
                <w:lang w:eastAsia="ja-JP"/>
              </w:rPr>
              <w:t xml:space="preserve">Các chỉ số </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33D4" w:rsidRDefault="007633D4">
            <w:r>
              <w:rPr>
                <w:rFonts w:ascii="Arial" w:eastAsia="Times New Roman" w:hAnsi="Arial" w:cs="Arial"/>
                <w:color w:val="000000"/>
                <w:sz w:val="20"/>
                <w:lang w:eastAsia="ja-JP"/>
              </w:rPr>
              <w:t>Chi phí dự toán cho một tấn</w:t>
            </w:r>
            <w:r w:rsidRPr="006F793B">
              <w:rPr>
                <w:rFonts w:ascii="Arial" w:eastAsia="Times New Roman" w:hAnsi="Arial" w:cs="Arial"/>
                <w:color w:val="000000"/>
                <w:sz w:val="20"/>
                <w:lang w:eastAsia="ja-JP"/>
              </w:rPr>
              <w:t xml:space="preserve"> CO</w:t>
            </w:r>
            <w:r w:rsidRPr="006F793B">
              <w:rPr>
                <w:rFonts w:ascii="Arial" w:eastAsia="Times New Roman" w:hAnsi="Arial" w:cs="Arial"/>
                <w:color w:val="000000"/>
                <w:sz w:val="20"/>
                <w:vertAlign w:val="subscript"/>
                <w:lang w:eastAsia="ja-JP"/>
              </w:rPr>
              <w:t>2</w:t>
            </w:r>
            <w:r>
              <w:rPr>
                <w:rFonts w:ascii="Arial" w:eastAsia="Times New Roman" w:hAnsi="Arial" w:cs="Arial"/>
                <w:color w:val="000000"/>
                <w:sz w:val="20"/>
                <w:lang w:eastAsia="ja-JP"/>
              </w:rPr>
              <w:t xml:space="preserve"> tương đương</w:t>
            </w:r>
            <w:r w:rsidRPr="006F793B">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 xml:space="preserve">được xác định như tổng chi phí đầu tư  / vòng đời dự tính để giảm phát thải </w:t>
            </w:r>
            <w:r w:rsidRPr="006F793B">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chỉ giảm phát thải</w:t>
            </w:r>
            <w:r w:rsidRPr="006F793B">
              <w:rPr>
                <w:rFonts w:ascii="Arial" w:eastAsia="Times New Roman" w:hAnsi="Arial" w:cs="Arial"/>
                <w:color w:val="000000"/>
                <w:sz w:val="20"/>
                <w:lang w:eastAsia="ja-JP"/>
              </w:rPr>
              <w:t>)</w:t>
            </w:r>
          </w:p>
        </w:tc>
      </w:tr>
      <w:tr w:rsidR="0020476D" w:rsidRPr="00612109" w:rsidTr="00823FD0">
        <w:trPr>
          <w:trHeight w:val="3482"/>
        </w:trPr>
        <w:tc>
          <w:tcPr>
            <w:tcW w:w="1080" w:type="dxa"/>
            <w:vMerge/>
            <w:tcBorders>
              <w:left w:val="single" w:sz="4" w:space="0" w:color="auto"/>
              <w:right w:val="single" w:sz="4" w:space="0" w:color="auto"/>
            </w:tcBorders>
            <w:shd w:val="clear" w:color="auto" w:fill="F2F2F2" w:themeFill="background1" w:themeFillShade="F2"/>
            <w:noWrap/>
            <w:vAlign w:val="center"/>
          </w:tcPr>
          <w:p w:rsidR="0020476D" w:rsidRDefault="0020476D" w:rsidP="00443CFF">
            <w:pPr>
              <w:rPr>
                <w:rFonts w:ascii="Arial" w:eastAsia="Times New Roman" w:hAnsi="Arial" w:cs="Arial"/>
                <w:i/>
                <w:color w:val="000000"/>
                <w:sz w:val="20"/>
                <w:lang w:eastAsia="ja-JP"/>
              </w:rPr>
            </w:pP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ook w:val="04A0"/>
            </w:tblPr>
            <w:tblGrid>
              <w:gridCol w:w="5647"/>
              <w:gridCol w:w="3150"/>
            </w:tblGrid>
            <w:tr w:rsidR="007633D4" w:rsidRPr="004E049A" w:rsidTr="005E4DE1">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3D4" w:rsidRPr="004E049A" w:rsidRDefault="007633D4" w:rsidP="007633D4">
                  <w:pPr>
                    <w:spacing w:before="40" w:after="40"/>
                    <w:rPr>
                      <w:rFonts w:ascii="Arial" w:hAnsi="Arial" w:cs="Arial"/>
                      <w:sz w:val="20"/>
                    </w:rPr>
                  </w:pPr>
                  <w:r>
                    <w:rPr>
                      <w:rFonts w:ascii="Arial" w:hAnsi="Arial" w:cs="Arial"/>
                      <w:sz w:val="20"/>
                    </w:rPr>
                    <w:t>(a) Tổng tài trợ của dự án</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3D4" w:rsidRPr="004E049A" w:rsidRDefault="007633D4" w:rsidP="007633D4">
                  <w:pPr>
                    <w:spacing w:before="40" w:after="40"/>
                    <w:rPr>
                      <w:rFonts w:ascii="Arial" w:hAnsi="Arial" w:cs="Arial"/>
                      <w:sz w:val="20"/>
                    </w:rPr>
                  </w:pPr>
                  <w:r>
                    <w:rPr>
                      <w:rFonts w:ascii="Arial" w:hAnsi="Arial" w:cs="Arial"/>
                      <w:sz w:val="20"/>
                    </w:rPr>
                    <w:t>US$_ không có______</w:t>
                  </w:r>
                  <w:r w:rsidRPr="00440D0D">
                    <w:rPr>
                      <w:rFonts w:ascii="Arial" w:eastAsia="Times New Roman" w:hAnsi="Arial" w:cs="Arial"/>
                      <w:sz w:val="18"/>
                      <w:szCs w:val="18"/>
                      <w:lang w:eastAsia="en-US"/>
                    </w:rPr>
                    <w:t xml:space="preserve"> </w:t>
                  </w:r>
                </w:p>
              </w:tc>
            </w:tr>
            <w:tr w:rsidR="007633D4" w:rsidRPr="004E049A" w:rsidTr="005E4DE1">
              <w:trPr>
                <w:trHeight w:val="290"/>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3D4" w:rsidRPr="004E049A" w:rsidRDefault="007633D4" w:rsidP="007633D4">
                  <w:pPr>
                    <w:spacing w:before="40" w:after="40"/>
                    <w:rPr>
                      <w:rFonts w:ascii="Arial" w:hAnsi="Arial" w:cs="Arial"/>
                      <w:sz w:val="20"/>
                    </w:rPr>
                  </w:pPr>
                  <w:r>
                    <w:rPr>
                      <w:rFonts w:ascii="Arial" w:hAnsi="Arial" w:cs="Arial"/>
                      <w:sz w:val="20"/>
                    </w:rPr>
                    <w:t xml:space="preserve">(b) Số tiền yêu cầu từ GCF </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3D4" w:rsidRPr="00957A1A" w:rsidRDefault="007633D4" w:rsidP="007633D4">
                  <w:pPr>
                    <w:spacing w:before="40" w:after="40"/>
                    <w:rPr>
                      <w:rFonts w:ascii="Arial" w:hAnsi="Arial" w:cs="Arial"/>
                      <w:sz w:val="20"/>
                    </w:rPr>
                  </w:pPr>
                  <w:r>
                    <w:rPr>
                      <w:rFonts w:ascii="Arial" w:hAnsi="Arial" w:cs="Arial"/>
                      <w:sz w:val="20"/>
                    </w:rPr>
                    <w:t>US$____không có___</w:t>
                  </w:r>
                  <w:r w:rsidRPr="00440D0D">
                    <w:rPr>
                      <w:rFonts w:ascii="Arial" w:eastAsia="Times New Roman" w:hAnsi="Arial" w:cs="Arial"/>
                      <w:sz w:val="18"/>
                      <w:szCs w:val="18"/>
                      <w:lang w:eastAsia="en-US"/>
                    </w:rPr>
                    <w:t xml:space="preserve"> </w:t>
                  </w:r>
                </w:p>
              </w:tc>
            </w:tr>
            <w:tr w:rsidR="007633D4" w:rsidRPr="004E049A" w:rsidTr="005E4DE1">
              <w:trPr>
                <w:trHeight w:val="341"/>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3D4" w:rsidRPr="004E049A" w:rsidRDefault="007633D4" w:rsidP="007633D4">
                  <w:pPr>
                    <w:spacing w:before="40" w:after="40"/>
                    <w:rPr>
                      <w:rFonts w:ascii="Arial" w:hAnsi="Arial" w:cs="Arial"/>
                      <w:sz w:val="20"/>
                    </w:rPr>
                  </w:pPr>
                  <w:r>
                    <w:rPr>
                      <w:rFonts w:ascii="Arial" w:hAnsi="Arial" w:cs="Arial"/>
                      <w:sz w:val="20"/>
                    </w:rPr>
                    <w:t>(c) Thêm thời gian v</w:t>
                  </w:r>
                  <w:r>
                    <w:rPr>
                      <w:rFonts w:ascii="Arial" w:eastAsia="Times New Roman" w:hAnsi="Arial" w:cs="Arial"/>
                      <w:color w:val="000000"/>
                      <w:sz w:val="20"/>
                      <w:lang w:eastAsia="ja-JP"/>
                    </w:rPr>
                    <w:t xml:space="preserve">òng đời dự tính để giảm phát thải </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3D4" w:rsidRDefault="007633D4" w:rsidP="007633D4">
                  <w:pPr>
                    <w:spacing w:before="40" w:after="40"/>
                    <w:rPr>
                      <w:rFonts w:ascii="Arial" w:hAnsi="Arial" w:cs="Arial"/>
                      <w:sz w:val="20"/>
                    </w:rPr>
                  </w:pPr>
                  <w:r>
                    <w:rPr>
                      <w:rFonts w:ascii="Arial" w:hAnsi="Arial" w:cs="Arial"/>
                      <w:sz w:val="20"/>
                    </w:rPr>
                    <w:t>_______ tCO</w:t>
                  </w:r>
                  <w:r>
                    <w:rPr>
                      <w:rFonts w:ascii="Arial" w:hAnsi="Arial" w:cs="Arial"/>
                      <w:sz w:val="20"/>
                      <w:vertAlign w:val="subscript"/>
                    </w:rPr>
                    <w:t>2</w:t>
                  </w:r>
                  <w:r>
                    <w:rPr>
                      <w:rFonts w:ascii="Arial" w:hAnsi="Arial" w:cs="Arial"/>
                      <w:sz w:val="20"/>
                    </w:rPr>
                    <w:t>eq</w:t>
                  </w:r>
                </w:p>
              </w:tc>
            </w:tr>
            <w:tr w:rsidR="007633D4" w:rsidRPr="004E049A" w:rsidTr="005E4DE1">
              <w:trPr>
                <w:trHeight w:val="287"/>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3D4" w:rsidRPr="005105E5" w:rsidRDefault="007633D4" w:rsidP="007633D4">
                  <w:pPr>
                    <w:spacing w:before="40" w:after="40"/>
                    <w:rPr>
                      <w:rFonts w:ascii="Arial" w:hAnsi="Arial" w:cs="Arial"/>
                      <w:b/>
                      <w:sz w:val="20"/>
                    </w:rPr>
                  </w:pPr>
                  <w:r>
                    <w:rPr>
                      <w:rFonts w:ascii="Arial" w:hAnsi="Arial" w:cs="Arial"/>
                      <w:b/>
                      <w:sz w:val="20"/>
                    </w:rPr>
                    <w:t>(d) Dự tính chi phí</w:t>
                  </w:r>
                  <w:r w:rsidRPr="005105E5">
                    <w:rPr>
                      <w:rFonts w:ascii="Arial" w:hAnsi="Arial" w:cs="Arial"/>
                      <w:b/>
                      <w:sz w:val="20"/>
                    </w:rPr>
                    <w:t xml:space="preserve"> </w:t>
                  </w:r>
                  <w:r>
                    <w:rPr>
                      <w:rFonts w:ascii="Arial" w:hAnsi="Arial" w:cs="Arial"/>
                      <w:b/>
                      <w:sz w:val="20"/>
                    </w:rPr>
                    <w:t xml:space="preserve">cho một </w:t>
                  </w:r>
                  <w:r w:rsidRPr="005105E5">
                    <w:rPr>
                      <w:rFonts w:ascii="Arial" w:hAnsi="Arial" w:cs="Arial"/>
                      <w:b/>
                      <w:sz w:val="20"/>
                    </w:rPr>
                    <w:t>tCO</w:t>
                  </w:r>
                  <w:r w:rsidRPr="005105E5">
                    <w:rPr>
                      <w:rFonts w:ascii="Arial" w:hAnsi="Arial" w:cs="Arial"/>
                      <w:b/>
                      <w:sz w:val="20"/>
                      <w:vertAlign w:val="subscript"/>
                    </w:rPr>
                    <w:t>2</w:t>
                  </w:r>
                  <w:r w:rsidRPr="005105E5">
                    <w:rPr>
                      <w:rFonts w:ascii="Arial" w:hAnsi="Arial" w:cs="Arial"/>
                      <w:b/>
                      <w:sz w:val="20"/>
                    </w:rPr>
                    <w:t>eq</w:t>
                  </w:r>
                  <w:r>
                    <w:rPr>
                      <w:rFonts w:ascii="Arial" w:hAnsi="Arial" w:cs="Arial"/>
                      <w:b/>
                      <w:sz w:val="20"/>
                    </w:rPr>
                    <w:t xml:space="preserve"> (d = a / c)</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3D4" w:rsidRPr="005105E5" w:rsidRDefault="007633D4" w:rsidP="007633D4">
                  <w:pPr>
                    <w:spacing w:before="40" w:after="40"/>
                    <w:rPr>
                      <w:rFonts w:ascii="Arial" w:hAnsi="Arial" w:cs="Arial"/>
                      <w:b/>
                      <w:sz w:val="20"/>
                      <w:vertAlign w:val="subscript"/>
                    </w:rPr>
                  </w:pPr>
                  <w:r>
                    <w:rPr>
                      <w:rFonts w:ascii="Arial" w:hAnsi="Arial" w:cs="Arial"/>
                      <w:sz w:val="20"/>
                    </w:rPr>
                    <w:t>US$</w:t>
                  </w:r>
                  <w:r w:rsidRPr="005105E5">
                    <w:rPr>
                      <w:rFonts w:ascii="Arial" w:hAnsi="Arial" w:cs="Arial"/>
                      <w:b/>
                      <w:sz w:val="20"/>
                    </w:rPr>
                    <w:t>__</w:t>
                  </w:r>
                  <w:r>
                    <w:rPr>
                      <w:rFonts w:ascii="Arial" w:hAnsi="Arial" w:cs="Arial"/>
                      <w:b/>
                      <w:sz w:val="20"/>
                    </w:rPr>
                    <w:t>6.18___</w:t>
                  </w:r>
                  <w:r w:rsidRPr="005105E5">
                    <w:rPr>
                      <w:rFonts w:ascii="Arial" w:eastAsia="Times New Roman" w:hAnsi="Arial" w:cs="Arial"/>
                      <w:b/>
                      <w:sz w:val="18"/>
                      <w:szCs w:val="18"/>
                      <w:lang w:eastAsia="en-US"/>
                    </w:rPr>
                    <w:t xml:space="preserve"> </w:t>
                  </w:r>
                  <w:r w:rsidRPr="005105E5">
                    <w:rPr>
                      <w:rFonts w:ascii="Arial" w:hAnsi="Arial" w:cs="Arial"/>
                      <w:b/>
                      <w:sz w:val="20"/>
                    </w:rPr>
                    <w:t>/ tCO</w:t>
                  </w:r>
                  <w:r w:rsidRPr="005105E5">
                    <w:rPr>
                      <w:rFonts w:ascii="Arial" w:hAnsi="Arial" w:cs="Arial"/>
                      <w:b/>
                      <w:sz w:val="20"/>
                      <w:vertAlign w:val="subscript"/>
                    </w:rPr>
                    <w:t>2</w:t>
                  </w:r>
                  <w:r w:rsidRPr="005105E5">
                    <w:rPr>
                      <w:rFonts w:ascii="Arial" w:hAnsi="Arial" w:cs="Arial"/>
                      <w:b/>
                      <w:sz w:val="20"/>
                    </w:rPr>
                    <w:t>eq</w:t>
                  </w:r>
                </w:p>
              </w:tc>
            </w:tr>
            <w:tr w:rsidR="007633D4" w:rsidRPr="004E049A" w:rsidTr="005E4DE1">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3D4" w:rsidRPr="005105E5" w:rsidRDefault="007633D4" w:rsidP="007633D4">
                  <w:pPr>
                    <w:spacing w:before="40" w:after="40"/>
                    <w:rPr>
                      <w:rFonts w:ascii="Arial" w:hAnsi="Arial" w:cs="Arial"/>
                      <w:b/>
                      <w:sz w:val="20"/>
                    </w:rPr>
                  </w:pPr>
                  <w:r>
                    <w:rPr>
                      <w:rFonts w:ascii="Arial" w:hAnsi="Arial" w:cs="Arial"/>
                      <w:b/>
                      <w:sz w:val="20"/>
                    </w:rPr>
                    <w:t xml:space="preserve">(e) Dự tính chi phí GCF để loại bỏ một </w:t>
                  </w:r>
                  <w:r w:rsidRPr="005105E5">
                    <w:rPr>
                      <w:rFonts w:ascii="Arial" w:hAnsi="Arial" w:cs="Arial"/>
                      <w:b/>
                      <w:sz w:val="20"/>
                    </w:rPr>
                    <w:t>tCO</w:t>
                  </w:r>
                  <w:r w:rsidRPr="005105E5">
                    <w:rPr>
                      <w:rFonts w:ascii="Arial" w:hAnsi="Arial" w:cs="Arial"/>
                      <w:b/>
                      <w:sz w:val="20"/>
                      <w:vertAlign w:val="subscript"/>
                    </w:rPr>
                    <w:t>2</w:t>
                  </w:r>
                  <w:r w:rsidRPr="005105E5">
                    <w:rPr>
                      <w:rFonts w:ascii="Arial" w:hAnsi="Arial" w:cs="Arial"/>
                      <w:b/>
                      <w:sz w:val="20"/>
                    </w:rPr>
                    <w:t>eq</w:t>
                  </w:r>
                  <w:r w:rsidRPr="005105E5">
                    <w:rPr>
                      <w:rFonts w:ascii="Arial" w:hAnsi="Arial" w:cs="Arial"/>
                      <w:b/>
                      <w:sz w:val="20"/>
                      <w:vertAlign w:val="subscript"/>
                    </w:rPr>
                    <w:t xml:space="preserve"> </w:t>
                  </w:r>
                  <w:r>
                    <w:rPr>
                      <w:rFonts w:ascii="Arial" w:hAnsi="Arial" w:cs="Arial"/>
                      <w:b/>
                      <w:sz w:val="20"/>
                    </w:rPr>
                    <w:t xml:space="preserve"> (e = b / c)</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633D4" w:rsidRPr="005105E5" w:rsidRDefault="007633D4" w:rsidP="007633D4">
                  <w:pPr>
                    <w:spacing w:before="40" w:after="40"/>
                    <w:rPr>
                      <w:rFonts w:ascii="Arial" w:hAnsi="Arial" w:cs="Arial"/>
                      <w:b/>
                      <w:sz w:val="20"/>
                    </w:rPr>
                  </w:pPr>
                  <w:r>
                    <w:rPr>
                      <w:rFonts w:ascii="Arial" w:hAnsi="Arial" w:cs="Arial"/>
                      <w:sz w:val="20"/>
                    </w:rPr>
                    <w:t>US$</w:t>
                  </w:r>
                  <w:r w:rsidRPr="005105E5">
                    <w:rPr>
                      <w:rFonts w:ascii="Arial" w:hAnsi="Arial" w:cs="Arial"/>
                      <w:b/>
                      <w:sz w:val="20"/>
                    </w:rPr>
                    <w:t>___</w:t>
                  </w:r>
                  <w:r>
                    <w:rPr>
                      <w:rFonts w:ascii="Arial" w:hAnsi="Arial" w:cs="Arial"/>
                      <w:b/>
                      <w:sz w:val="20"/>
                    </w:rPr>
                    <w:t>không áp dụng</w:t>
                  </w:r>
                  <w:r w:rsidRPr="005105E5">
                    <w:rPr>
                      <w:rFonts w:ascii="Arial" w:eastAsia="Times New Roman" w:hAnsi="Arial" w:cs="Arial"/>
                      <w:b/>
                      <w:sz w:val="18"/>
                      <w:szCs w:val="18"/>
                      <w:lang w:eastAsia="en-US"/>
                    </w:rPr>
                    <w:t xml:space="preserve"> </w:t>
                  </w:r>
                  <w:r w:rsidRPr="005105E5">
                    <w:rPr>
                      <w:rFonts w:ascii="Arial" w:hAnsi="Arial" w:cs="Arial"/>
                      <w:b/>
                      <w:sz w:val="20"/>
                    </w:rPr>
                    <w:t>/ tCO</w:t>
                  </w:r>
                  <w:r w:rsidRPr="005105E5">
                    <w:rPr>
                      <w:rFonts w:ascii="Arial" w:hAnsi="Arial" w:cs="Arial"/>
                      <w:b/>
                      <w:sz w:val="20"/>
                      <w:vertAlign w:val="subscript"/>
                    </w:rPr>
                    <w:t>2</w:t>
                  </w:r>
                  <w:r w:rsidRPr="005105E5">
                    <w:rPr>
                      <w:rFonts w:ascii="Arial" w:hAnsi="Arial" w:cs="Arial"/>
                      <w:b/>
                      <w:sz w:val="20"/>
                    </w:rPr>
                    <w:t>eq</w:t>
                  </w:r>
                </w:p>
              </w:tc>
            </w:tr>
          </w:tbl>
          <w:p w:rsidR="0020476D" w:rsidRPr="00957A1A" w:rsidRDefault="007633D4" w:rsidP="007633D4">
            <w:pPr>
              <w:rPr>
                <w:rFonts w:ascii="Arial" w:eastAsia="Times New Roman" w:hAnsi="Arial" w:cs="Arial"/>
                <w:i/>
                <w:color w:val="000000"/>
                <w:sz w:val="20"/>
                <w:lang w:eastAsia="ja-JP"/>
              </w:rPr>
            </w:pPr>
            <w:r>
              <w:rPr>
                <w:rFonts w:ascii="Arial" w:eastAsia="Times New Roman" w:hAnsi="Arial" w:cs="Arial"/>
                <w:color w:val="000000"/>
                <w:sz w:val="20"/>
                <w:lang w:eastAsia="ja-JP"/>
              </w:rPr>
              <w:t>Tác động giảm thiểu</w:t>
            </w:r>
            <w:r w:rsidRPr="00317588">
              <w:rPr>
                <w:rFonts w:ascii="Arial" w:eastAsia="Times New Roman" w:hAnsi="Arial" w:cs="Arial"/>
                <w:color w:val="000000"/>
                <w:sz w:val="20"/>
                <w:lang w:eastAsia="ja-JP"/>
              </w:rPr>
              <w:t xml:space="preserve"> là một lợi ích gián tiếp của dự </w:t>
            </w:r>
            <w:proofErr w:type="gramStart"/>
            <w:r w:rsidRPr="00317588">
              <w:rPr>
                <w:rFonts w:ascii="Arial" w:eastAsia="Times New Roman" w:hAnsi="Arial" w:cs="Arial"/>
                <w:color w:val="000000"/>
                <w:sz w:val="20"/>
                <w:lang w:eastAsia="ja-JP"/>
              </w:rPr>
              <w:t>án</w:t>
            </w:r>
            <w:proofErr w:type="gramEnd"/>
            <w:r w:rsidRPr="00317588">
              <w:rPr>
                <w:rFonts w:ascii="Arial" w:eastAsia="Times New Roman" w:hAnsi="Arial" w:cs="Arial"/>
                <w:color w:val="000000"/>
                <w:sz w:val="20"/>
                <w:lang w:eastAsia="ja-JP"/>
              </w:rPr>
              <w:t xml:space="preserve"> thích ứng này và như vậy, phân tích đầy đủ không được cung cấp cho phần này. </w:t>
            </w:r>
            <w:r>
              <w:rPr>
                <w:rFonts w:ascii="Arial" w:eastAsia="Times New Roman" w:hAnsi="Arial" w:cs="Arial"/>
                <w:color w:val="000000"/>
                <w:sz w:val="20"/>
                <w:lang w:eastAsia="ja-JP"/>
              </w:rPr>
              <w:t xml:space="preserve">Tuy nhiên, phân tích hoàn chỉnh </w:t>
            </w:r>
            <w:r w:rsidRPr="00317588">
              <w:rPr>
                <w:rFonts w:ascii="Arial" w:eastAsia="Times New Roman" w:hAnsi="Arial" w:cs="Arial"/>
                <w:color w:val="000000"/>
                <w:sz w:val="20"/>
                <w:lang w:eastAsia="ja-JP"/>
              </w:rPr>
              <w:t xml:space="preserve">dựa trên các số liệu cụ thể của Việt Nam đối với </w:t>
            </w:r>
            <w:r>
              <w:rPr>
                <w:rFonts w:ascii="Arial" w:eastAsia="Times New Roman" w:hAnsi="Arial" w:cs="Arial"/>
                <w:color w:val="000000"/>
                <w:sz w:val="20"/>
                <w:lang w:eastAsia="ja-JP"/>
              </w:rPr>
              <w:t xml:space="preserve">riêng </w:t>
            </w:r>
            <w:r w:rsidRPr="00317588">
              <w:rPr>
                <w:rFonts w:ascii="Arial" w:eastAsia="Times New Roman" w:hAnsi="Arial" w:cs="Arial"/>
                <w:color w:val="000000"/>
                <w:sz w:val="20"/>
                <w:lang w:eastAsia="ja-JP"/>
              </w:rPr>
              <w:t xml:space="preserve">sản lượng rừng ngập mặn dựa trên ước tính định mức </w:t>
            </w:r>
            <w:r>
              <w:rPr>
                <w:rFonts w:ascii="Arial" w:eastAsia="Times New Roman" w:hAnsi="Arial" w:cs="Arial"/>
                <w:color w:val="000000"/>
                <w:sz w:val="20"/>
                <w:lang w:eastAsia="ja-JP"/>
              </w:rPr>
              <w:t xml:space="preserve">của </w:t>
            </w:r>
            <w:r w:rsidRPr="00317588">
              <w:rPr>
                <w:rFonts w:ascii="Arial" w:eastAsia="Times New Roman" w:hAnsi="Arial" w:cs="Arial"/>
                <w:color w:val="000000"/>
                <w:sz w:val="20"/>
                <w:lang w:eastAsia="ja-JP"/>
              </w:rPr>
              <w:t>dự án chi phí cho giảm</w:t>
            </w:r>
            <w:r>
              <w:rPr>
                <w:rFonts w:ascii="Arial" w:eastAsia="Times New Roman" w:hAnsi="Arial" w:cs="Arial"/>
                <w:color w:val="000000"/>
                <w:sz w:val="20"/>
                <w:lang w:eastAsia="ja-JP"/>
              </w:rPr>
              <w:t xml:space="preserve"> </w:t>
            </w:r>
            <w:r w:rsidRPr="00317588">
              <w:rPr>
                <w:rFonts w:ascii="Arial" w:eastAsia="Times New Roman" w:hAnsi="Arial" w:cs="Arial"/>
                <w:color w:val="000000"/>
                <w:sz w:val="20"/>
                <w:lang w:eastAsia="ja-JP"/>
              </w:rPr>
              <w:t xml:space="preserve">mỗi tấn </w:t>
            </w:r>
            <w:proofErr w:type="gramStart"/>
            <w:r w:rsidRPr="00317588">
              <w:rPr>
                <w:rFonts w:ascii="Arial" w:eastAsia="Times New Roman" w:hAnsi="Arial" w:cs="Arial"/>
                <w:color w:val="000000"/>
                <w:sz w:val="20"/>
                <w:lang w:eastAsia="ja-JP"/>
              </w:rPr>
              <w:t xml:space="preserve">CO2  </w:t>
            </w:r>
            <w:r>
              <w:rPr>
                <w:rFonts w:ascii="Arial" w:eastAsia="Times New Roman" w:hAnsi="Arial" w:cs="Arial"/>
                <w:color w:val="000000"/>
                <w:sz w:val="20"/>
                <w:lang w:eastAsia="ja-JP"/>
              </w:rPr>
              <w:t>là</w:t>
            </w:r>
            <w:proofErr w:type="gramEnd"/>
            <w:r w:rsidRPr="00317588">
              <w:rPr>
                <w:rFonts w:ascii="Arial" w:eastAsia="Times New Roman" w:hAnsi="Arial" w:cs="Arial"/>
                <w:color w:val="000000"/>
                <w:sz w:val="20"/>
                <w:lang w:eastAsia="ja-JP"/>
              </w:rPr>
              <w:t xml:space="preserve"> 6.18 </w:t>
            </w:r>
            <w:r>
              <w:rPr>
                <w:rFonts w:ascii="Arial" w:eastAsia="Times New Roman" w:hAnsi="Arial" w:cs="Arial"/>
                <w:color w:val="000000"/>
                <w:sz w:val="20"/>
                <w:lang w:eastAsia="ja-JP"/>
              </w:rPr>
              <w:t>US</w:t>
            </w:r>
            <w:r w:rsidRPr="00317588">
              <w:rPr>
                <w:rFonts w:ascii="Arial" w:eastAsia="Times New Roman" w:hAnsi="Arial" w:cs="Arial"/>
                <w:color w:val="000000"/>
                <w:sz w:val="20"/>
                <w:lang w:eastAsia="ja-JP"/>
              </w:rPr>
              <w:t>$ / t eq CO2</w:t>
            </w:r>
            <w:r w:rsidRPr="00902903">
              <w:rPr>
                <w:rFonts w:ascii="Arial" w:hAnsi="Arial" w:cs="Arial"/>
                <w:sz w:val="20"/>
              </w:rPr>
              <w:t>.</w:t>
            </w:r>
            <w:r>
              <w:rPr>
                <w:rFonts w:ascii="Arial" w:hAnsi="Arial" w:cs="Arial"/>
                <w:sz w:val="20"/>
              </w:rPr>
              <w:t xml:space="preserve">  </w:t>
            </w:r>
            <w:r w:rsidR="00B65C32">
              <w:rPr>
                <w:rFonts w:ascii="Arial" w:hAnsi="Arial" w:cs="Arial"/>
                <w:sz w:val="20"/>
              </w:rPr>
              <w:t xml:space="preserve">  </w:t>
            </w:r>
          </w:p>
        </w:tc>
      </w:tr>
      <w:tr w:rsidR="0020476D" w:rsidRPr="00612109" w:rsidTr="00823FD0">
        <w:tc>
          <w:tcPr>
            <w:tcW w:w="1080" w:type="dxa"/>
            <w:vMerge/>
            <w:tcBorders>
              <w:left w:val="single" w:sz="4" w:space="0" w:color="auto"/>
              <w:right w:val="single" w:sz="4" w:space="0" w:color="auto"/>
            </w:tcBorders>
            <w:shd w:val="clear" w:color="auto" w:fill="F2F2F2" w:themeFill="background1" w:themeFillShade="F2"/>
            <w:noWrap/>
            <w:vAlign w:val="center"/>
          </w:tcPr>
          <w:p w:rsidR="0020476D" w:rsidRDefault="0020476D" w:rsidP="00443CFF">
            <w:pPr>
              <w:rPr>
                <w:rFonts w:ascii="Arial" w:eastAsia="Times New Roman" w:hAnsi="Arial" w:cs="Arial"/>
                <w:i/>
                <w:color w:val="000000"/>
                <w:sz w:val="20"/>
                <w:lang w:eastAsia="ja-JP"/>
              </w:rPr>
            </w:pP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476D" w:rsidRPr="00AE0C86" w:rsidRDefault="007633D4" w:rsidP="0020476D">
            <w:pPr>
              <w:spacing w:before="160"/>
              <w:rPr>
                <w:rFonts w:ascii="Arial" w:hAnsi="Arial" w:cs="Arial"/>
                <w:sz w:val="20"/>
              </w:rPr>
            </w:pPr>
            <w:r w:rsidRPr="00234D13">
              <w:rPr>
                <w:rFonts w:ascii="Arial" w:eastAsia="Times New Roman" w:hAnsi="Arial" w:cs="Arial"/>
                <w:color w:val="000000"/>
                <w:sz w:val="20"/>
                <w:lang w:eastAsia="ja-JP"/>
              </w:rPr>
              <w:t xml:space="preserve">Khối lượng </w:t>
            </w:r>
            <w:r>
              <w:rPr>
                <w:rFonts w:ascii="Arial" w:eastAsia="Times New Roman" w:hAnsi="Arial" w:cs="Arial"/>
                <w:color w:val="000000"/>
                <w:sz w:val="20"/>
                <w:lang w:eastAsia="ja-JP"/>
              </w:rPr>
              <w:t xml:space="preserve">tài trợ </w:t>
            </w:r>
            <w:r w:rsidRPr="00234D13">
              <w:rPr>
                <w:rFonts w:ascii="Arial" w:eastAsia="Times New Roman" w:hAnsi="Arial" w:cs="Arial"/>
                <w:color w:val="000000"/>
                <w:sz w:val="20"/>
                <w:lang w:eastAsia="ja-JP"/>
              </w:rPr>
              <w:t xml:space="preserve">dự kiến để được </w:t>
            </w:r>
            <w:r>
              <w:rPr>
                <w:rFonts w:ascii="Arial" w:eastAsia="Times New Roman" w:hAnsi="Arial" w:cs="Arial"/>
                <w:color w:val="000000"/>
                <w:sz w:val="20"/>
                <w:lang w:eastAsia="ja-JP"/>
              </w:rPr>
              <w:t xml:space="preserve">cân đối bởi </w:t>
            </w:r>
            <w:r w:rsidRPr="00234D13">
              <w:rPr>
                <w:rFonts w:ascii="Arial" w:eastAsia="Times New Roman" w:hAnsi="Arial" w:cs="Arial"/>
                <w:color w:val="000000"/>
                <w:sz w:val="20"/>
                <w:lang w:eastAsia="ja-JP"/>
              </w:rPr>
              <w:t xml:space="preserve">dự án / chương trình đề xuất và </w:t>
            </w:r>
            <w:r>
              <w:rPr>
                <w:rFonts w:ascii="Arial" w:eastAsia="Times New Roman" w:hAnsi="Arial" w:cs="Arial"/>
                <w:color w:val="000000"/>
                <w:sz w:val="20"/>
                <w:lang w:eastAsia="ja-JP"/>
              </w:rPr>
              <w:t xml:space="preserve">là </w:t>
            </w:r>
            <w:r w:rsidRPr="00234D13">
              <w:rPr>
                <w:rFonts w:ascii="Arial" w:eastAsia="Times New Roman" w:hAnsi="Arial" w:cs="Arial"/>
                <w:color w:val="000000"/>
                <w:sz w:val="20"/>
                <w:lang w:eastAsia="ja-JP"/>
              </w:rPr>
              <w:t xml:space="preserve">kết quả tài </w:t>
            </w:r>
            <w:r>
              <w:rPr>
                <w:rFonts w:ascii="Arial" w:eastAsia="Times New Roman" w:hAnsi="Arial" w:cs="Arial"/>
                <w:color w:val="000000"/>
                <w:sz w:val="20"/>
                <w:lang w:eastAsia="ja-JP"/>
              </w:rPr>
              <w:t>trợ</w:t>
            </w:r>
            <w:r w:rsidRPr="00234D13">
              <w:rPr>
                <w:rFonts w:ascii="Arial" w:eastAsia="Times New Roman" w:hAnsi="Arial" w:cs="Arial"/>
                <w:color w:val="000000"/>
                <w:sz w:val="20"/>
                <w:lang w:eastAsia="ja-JP"/>
              </w:rPr>
              <w:t xml:space="preserve"> của Quỹ, phân </w:t>
            </w:r>
            <w:r>
              <w:rPr>
                <w:rFonts w:ascii="Arial" w:eastAsia="Times New Roman" w:hAnsi="Arial" w:cs="Arial"/>
                <w:color w:val="000000"/>
                <w:sz w:val="20"/>
                <w:lang w:eastAsia="ja-JP"/>
              </w:rPr>
              <w:t xml:space="preserve">tách </w:t>
            </w:r>
            <w:r w:rsidRPr="00234D13">
              <w:rPr>
                <w:rFonts w:ascii="Arial" w:eastAsia="Times New Roman" w:hAnsi="Arial" w:cs="Arial"/>
                <w:color w:val="000000"/>
                <w:sz w:val="20"/>
                <w:lang w:eastAsia="ja-JP"/>
              </w:rPr>
              <w:t xml:space="preserve">theo nguồn </w:t>
            </w:r>
            <w:r>
              <w:rPr>
                <w:rFonts w:ascii="Arial" w:eastAsia="Times New Roman" w:hAnsi="Arial" w:cs="Arial"/>
                <w:color w:val="000000"/>
                <w:sz w:val="20"/>
                <w:lang w:eastAsia="ja-JP"/>
              </w:rPr>
              <w:t>công và tư nhân (chỉ giảm thiểu)</w:t>
            </w:r>
          </w:p>
        </w:tc>
      </w:tr>
      <w:tr w:rsidR="0020476D" w:rsidRPr="00612109" w:rsidTr="00823FD0">
        <w:trPr>
          <w:trHeight w:val="872"/>
        </w:trPr>
        <w:tc>
          <w:tcPr>
            <w:tcW w:w="1080" w:type="dxa"/>
            <w:vMerge/>
            <w:tcBorders>
              <w:left w:val="single" w:sz="4" w:space="0" w:color="auto"/>
              <w:right w:val="single" w:sz="4" w:space="0" w:color="auto"/>
            </w:tcBorders>
            <w:shd w:val="clear" w:color="auto" w:fill="F2F2F2" w:themeFill="background1" w:themeFillShade="F2"/>
            <w:noWrap/>
            <w:vAlign w:val="bottom"/>
          </w:tcPr>
          <w:p w:rsidR="0020476D" w:rsidRPr="00612109" w:rsidRDefault="0020476D" w:rsidP="00443CFF">
            <w:pPr>
              <w:rPr>
                <w:rFonts w:ascii="Arial" w:eastAsia="Times New Roman" w:hAnsi="Arial" w:cs="Arial"/>
                <w:i/>
                <w:color w:val="000000"/>
                <w:sz w:val="20"/>
                <w:lang w:eastAsia="ja-JP"/>
              </w:rPr>
            </w:pPr>
          </w:p>
        </w:tc>
        <w:tc>
          <w:tcPr>
            <w:tcW w:w="9498" w:type="dxa"/>
            <w:gridSpan w:val="3"/>
            <w:tcBorders>
              <w:top w:val="single" w:sz="4" w:space="0" w:color="auto"/>
              <w:left w:val="single" w:sz="4" w:space="0" w:color="auto"/>
              <w:right w:val="single" w:sz="4" w:space="0" w:color="auto"/>
            </w:tcBorders>
            <w:shd w:val="clear" w:color="auto" w:fill="auto"/>
            <w:vAlign w:val="center"/>
          </w:tcPr>
          <w:p w:rsidR="0020476D" w:rsidRPr="00612109" w:rsidRDefault="00AB41A6" w:rsidP="00AB41A6">
            <w:pPr>
              <w:rPr>
                <w:rFonts w:ascii="Arial" w:hAnsi="Arial" w:cs="Arial"/>
                <w:sz w:val="20"/>
              </w:rPr>
            </w:pPr>
            <w:bookmarkStart w:id="9" w:name="SectionE65b"/>
            <w:bookmarkEnd w:id="9"/>
            <w:r>
              <w:rPr>
                <w:rFonts w:ascii="Arial" w:eastAsia="Times New Roman" w:hAnsi="Arial" w:cs="Arial"/>
                <w:color w:val="000000"/>
                <w:sz w:val="20"/>
                <w:lang w:eastAsia="ja-JP"/>
              </w:rPr>
              <w:t>N/A</w:t>
            </w:r>
          </w:p>
        </w:tc>
      </w:tr>
      <w:tr w:rsidR="0020476D" w:rsidRPr="00612109" w:rsidTr="00823FD0">
        <w:tblPrEx>
          <w:tblBorders>
            <w:top w:val="single" w:sz="4" w:space="0" w:color="auto"/>
          </w:tblBorders>
          <w:tblLook w:val="0000"/>
        </w:tblPrEx>
        <w:trPr>
          <w:trHeight w:val="340"/>
        </w:trPr>
        <w:tc>
          <w:tcPr>
            <w:tcW w:w="5547" w:type="dxa"/>
            <w:gridSpan w:val="2"/>
            <w:tcBorders>
              <w:top w:val="single" w:sz="4" w:space="0" w:color="auto"/>
              <w:left w:val="single" w:sz="4" w:space="0" w:color="auto"/>
              <w:bottom w:val="single" w:sz="4" w:space="0" w:color="auto"/>
            </w:tcBorders>
            <w:vAlign w:val="center"/>
          </w:tcPr>
          <w:p w:rsidR="0020476D" w:rsidRPr="00443CFF" w:rsidRDefault="007633D4" w:rsidP="00443CFF">
            <w:pPr>
              <w:spacing w:before="40" w:after="40"/>
              <w:rPr>
                <w:rFonts w:ascii="Arial" w:hAnsi="Arial" w:cs="Arial"/>
                <w:sz w:val="20"/>
              </w:rPr>
            </w:pPr>
            <w:r>
              <w:rPr>
                <w:rFonts w:ascii="Arial" w:hAnsi="Arial" w:cs="Arial"/>
                <w:sz w:val="20"/>
              </w:rPr>
              <w:t xml:space="preserve">Các chỉ số có liên quan khác (vd. chi phí ước tính cho đồng hưởng lợi tạo ra như kết quả của chương trình/dự án)  </w:t>
            </w:r>
          </w:p>
        </w:tc>
        <w:tc>
          <w:tcPr>
            <w:tcW w:w="5031" w:type="dxa"/>
            <w:gridSpan w:val="2"/>
            <w:tcBorders>
              <w:top w:val="single" w:sz="4" w:space="0" w:color="auto"/>
              <w:left w:val="single" w:sz="4" w:space="0" w:color="auto"/>
              <w:bottom w:val="single" w:sz="4" w:space="0" w:color="auto"/>
              <w:right w:val="single" w:sz="4" w:space="0" w:color="auto"/>
            </w:tcBorders>
            <w:vAlign w:val="center"/>
          </w:tcPr>
          <w:p w:rsidR="0020476D" w:rsidRPr="00612109" w:rsidRDefault="0020476D" w:rsidP="00443CFF">
            <w:pPr>
              <w:spacing w:after="0"/>
              <w:rPr>
                <w:rFonts w:ascii="Arial" w:hAnsi="Arial" w:cs="Arial"/>
                <w:sz w:val="20"/>
              </w:rPr>
            </w:pPr>
          </w:p>
        </w:tc>
      </w:tr>
    </w:tbl>
    <w:p w:rsidR="00AC43A2" w:rsidRPr="00612109" w:rsidRDefault="00AC43A2" w:rsidP="00AC43A2">
      <w:pPr>
        <w:rPr>
          <w:rFonts w:ascii="Arial" w:hAnsi="Arial" w:cs="Arial"/>
        </w:rPr>
        <w:sectPr w:rsidR="00AC43A2" w:rsidRPr="00612109" w:rsidSect="003405EA">
          <w:headerReference w:type="default" r:id="rId29"/>
          <w:pgSz w:w="12240" w:h="15840"/>
          <w:pgMar w:top="1440" w:right="1440" w:bottom="1440" w:left="1440" w:header="444" w:footer="187" w:gutter="0"/>
          <w:cols w:space="720"/>
          <w:docGrid w:linePitch="360"/>
        </w:sectPr>
      </w:pPr>
    </w:p>
    <w:tbl>
      <w:tblPr>
        <w:tblStyle w:val="TableGrid"/>
        <w:tblW w:w="10624" w:type="dxa"/>
        <w:tblInd w:w="-275" w:type="dxa"/>
        <w:tblLayout w:type="fixed"/>
        <w:tblLook w:val="04A0"/>
      </w:tblPr>
      <w:tblGrid>
        <w:gridCol w:w="10624"/>
      </w:tblGrid>
      <w:tr w:rsidR="00AC43A2" w:rsidRPr="00612109" w:rsidTr="00102073">
        <w:trPr>
          <w:trHeight w:val="458"/>
        </w:trPr>
        <w:tc>
          <w:tcPr>
            <w:tcW w:w="10624" w:type="dxa"/>
            <w:shd w:val="clear" w:color="auto" w:fill="206350"/>
            <w:vAlign w:val="center"/>
          </w:tcPr>
          <w:p w:rsidR="00AC43A2" w:rsidRPr="00612109" w:rsidRDefault="006F3A3F" w:rsidP="00FB27EE">
            <w:pPr>
              <w:spacing w:after="0"/>
              <w:rPr>
                <w:rStyle w:val="IntenseReference"/>
                <w:rFonts w:ascii="Arial" w:hAnsi="Arial" w:cs="Arial"/>
                <w:b w:val="0"/>
                <w:color w:val="FFFFFF" w:themeColor="background1"/>
                <w:sz w:val="20"/>
              </w:rPr>
            </w:pPr>
            <w:bookmarkStart w:id="10" w:name="SectionF"/>
            <w:bookmarkEnd w:id="10"/>
            <w:r>
              <w:rPr>
                <w:rStyle w:val="IntenseReference"/>
                <w:rFonts w:ascii="Arial" w:hAnsi="Arial" w:cs="Arial"/>
                <w:color w:val="FFFFFF" w:themeColor="background1"/>
                <w:szCs w:val="24"/>
              </w:rPr>
              <w:lastRenderedPageBreak/>
              <w:t>F</w:t>
            </w:r>
            <w:r w:rsidR="00AC43A2" w:rsidRPr="00612109">
              <w:rPr>
                <w:rStyle w:val="IntenseReference"/>
                <w:rFonts w:ascii="Arial" w:hAnsi="Arial" w:cs="Arial"/>
                <w:color w:val="FFFFFF" w:themeColor="background1"/>
                <w:szCs w:val="24"/>
              </w:rPr>
              <w:t xml:space="preserve">.1. </w:t>
            </w:r>
            <w:r w:rsidR="007633D4">
              <w:rPr>
                <w:rFonts w:ascii="Arial" w:eastAsia="Times New Roman" w:hAnsi="Arial" w:cs="Arial"/>
                <w:b/>
                <w:color w:val="FFFFFF" w:themeColor="background1"/>
                <w:szCs w:val="24"/>
                <w:lang w:eastAsia="ja-JP"/>
              </w:rPr>
              <w:t>Phân tích kinh tế và tài chính</w:t>
            </w:r>
          </w:p>
        </w:tc>
      </w:tr>
      <w:tr w:rsidR="00AC43A2" w:rsidRPr="00612109" w:rsidTr="00B2508A">
        <w:tc>
          <w:tcPr>
            <w:tcW w:w="10624" w:type="dxa"/>
            <w:tcMar>
              <w:top w:w="85" w:type="dxa"/>
            </w:tcMar>
          </w:tcPr>
          <w:p w:rsidR="00920A56" w:rsidRPr="00920A56" w:rsidRDefault="00920A56" w:rsidP="00920A56">
            <w:pPr>
              <w:pStyle w:val="ListParagraph"/>
              <w:numPr>
                <w:ilvl w:val="0"/>
                <w:numId w:val="31"/>
              </w:numPr>
              <w:tabs>
                <w:tab w:val="left" w:pos="492"/>
                <w:tab w:val="left" w:pos="842"/>
              </w:tabs>
              <w:spacing w:after="0" w:line="240" w:lineRule="auto"/>
              <w:ind w:left="29" w:firstLine="0"/>
              <w:contextualSpacing w:val="0"/>
              <w:jc w:val="both"/>
              <w:rPr>
                <w:rFonts w:ascii="Arial" w:eastAsia="Times New Roman" w:hAnsi="Arial" w:cs="Arial"/>
                <w:sz w:val="20"/>
                <w:szCs w:val="20"/>
                <w:lang w:eastAsia="ja-JP"/>
              </w:rPr>
            </w:pPr>
            <w:r>
              <w:rPr>
                <w:rFonts w:ascii="Arial" w:eastAsia="Times New Roman" w:hAnsi="Arial" w:cs="Arial"/>
                <w:sz w:val="20"/>
                <w:szCs w:val="20"/>
                <w:lang w:eastAsia="ja-JP"/>
              </w:rPr>
              <w:t xml:space="preserve">Dự án dựa hoàn toàn vào viện trợ không hoàn lại vì (a) Các nội dung thực hiện dự kiến sẽ mang lại lợi ích cho đối tượng dễ bị thương tổn là các hộ nghèo theo quy định của Chính phủ; </w:t>
            </w:r>
            <w:r w:rsidRPr="00F23912">
              <w:rPr>
                <w:rFonts w:ascii="Arial" w:eastAsia="Times New Roman" w:hAnsi="Arial" w:cs="Arial"/>
                <w:sz w:val="20"/>
                <w:szCs w:val="20"/>
                <w:lang w:eastAsia="ja-JP"/>
              </w:rPr>
              <w:t xml:space="preserve">(b) </w:t>
            </w:r>
            <w:r>
              <w:rPr>
                <w:rFonts w:ascii="Arial" w:eastAsia="Times New Roman" w:hAnsi="Arial" w:cs="Arial"/>
                <w:sz w:val="20"/>
                <w:szCs w:val="20"/>
                <w:lang w:eastAsia="ja-JP"/>
              </w:rPr>
              <w:t>tăng cường năng lực ứng phó cho cộng đồng</w:t>
            </w:r>
            <w:r w:rsidRPr="00F23912">
              <w:rPr>
                <w:rFonts w:ascii="Arial" w:eastAsia="Times New Roman" w:hAnsi="Arial" w:cs="Arial"/>
                <w:sz w:val="20"/>
                <w:szCs w:val="20"/>
                <w:lang w:eastAsia="ja-JP"/>
              </w:rPr>
              <w:t xml:space="preserve"> (c) </w:t>
            </w:r>
            <w:r>
              <w:rPr>
                <w:rFonts w:ascii="Arial" w:eastAsia="Times New Roman" w:hAnsi="Arial" w:cs="Arial"/>
                <w:sz w:val="20"/>
                <w:szCs w:val="20"/>
                <w:lang w:eastAsia="ja-JP"/>
              </w:rPr>
              <w:t xml:space="preserve">không có hoạt động tạo nguồn thu. Vì dự án đề xuất không tạo nguồn </w:t>
            </w:r>
            <w:proofErr w:type="gramStart"/>
            <w:r>
              <w:rPr>
                <w:rFonts w:ascii="Arial" w:eastAsia="Times New Roman" w:hAnsi="Arial" w:cs="Arial"/>
                <w:sz w:val="20"/>
                <w:szCs w:val="20"/>
                <w:lang w:eastAsia="ja-JP"/>
              </w:rPr>
              <w:t>thu</w:t>
            </w:r>
            <w:proofErr w:type="gramEnd"/>
            <w:r>
              <w:rPr>
                <w:rFonts w:ascii="Arial" w:eastAsia="Times New Roman" w:hAnsi="Arial" w:cs="Arial"/>
                <w:sz w:val="20"/>
                <w:szCs w:val="20"/>
                <w:lang w:eastAsia="ja-JP"/>
              </w:rPr>
              <w:t xml:space="preserve">, phân tích tài chính theo lối truyền thống không phù hợp. </w:t>
            </w:r>
          </w:p>
          <w:p w:rsidR="00920A56" w:rsidRPr="00920A56" w:rsidRDefault="00920A56" w:rsidP="00920A56">
            <w:pPr>
              <w:tabs>
                <w:tab w:val="left" w:pos="492"/>
                <w:tab w:val="left" w:pos="842"/>
              </w:tabs>
              <w:spacing w:after="0" w:line="240" w:lineRule="auto"/>
              <w:ind w:left="29"/>
              <w:jc w:val="both"/>
              <w:rPr>
                <w:rFonts w:ascii="Arial" w:eastAsia="Times New Roman" w:hAnsi="Arial" w:cs="Arial"/>
                <w:sz w:val="20"/>
                <w:szCs w:val="20"/>
                <w:lang w:eastAsia="ja-JP"/>
              </w:rPr>
            </w:pPr>
          </w:p>
          <w:p w:rsidR="00920A56" w:rsidRPr="00920A56" w:rsidRDefault="00920A56" w:rsidP="00920A56">
            <w:pPr>
              <w:pStyle w:val="ListParagraph"/>
              <w:numPr>
                <w:ilvl w:val="0"/>
                <w:numId w:val="31"/>
              </w:numPr>
              <w:tabs>
                <w:tab w:val="left" w:pos="492"/>
                <w:tab w:val="left" w:pos="842"/>
              </w:tabs>
              <w:spacing w:after="0" w:line="240" w:lineRule="auto"/>
              <w:ind w:left="29" w:firstLine="0"/>
              <w:contextualSpacing w:val="0"/>
              <w:jc w:val="both"/>
              <w:rPr>
                <w:rFonts w:ascii="Arial" w:eastAsia="Times New Roman" w:hAnsi="Arial" w:cs="Arial"/>
                <w:sz w:val="20"/>
                <w:szCs w:val="20"/>
                <w:lang w:eastAsia="ja-JP"/>
              </w:rPr>
            </w:pPr>
            <w:r w:rsidRPr="00920A56">
              <w:rPr>
                <w:rFonts w:ascii="Arial" w:eastAsia="Times New Roman" w:hAnsi="Arial" w:cs="Arial"/>
                <w:sz w:val="20"/>
                <w:szCs w:val="20"/>
                <w:lang w:eastAsia="ja-JP"/>
              </w:rPr>
              <w:t xml:space="preserve"> Phân tích kinh tế của đề xuất, làm ở giai đoạnthiết kế, cho thấy tỉ lệ hoàn vốn nội bộ kinh tế (EIRR) dự tính là 11,1% của dự án này vượt 10%, chi phí cơ hội kinh tế của vốn. Các khoản đầu tư được đề xuất là không khả thi về mặt kinh tế sử dụng giá trị tối thiểu của rừng ngập mặn và kịch bản "xấu nhất" là khi tăng 20% chi phí đầu tư hay giảm 20% tổng lợi ích; Các EIRR tương ứng theo các kịch bản này là 8,5% và 7,9%, dưới 10% tỷ lệ chiết khấu giả định. Cần lưu ý rằng các ước tính được sử dụng trong phân tích kinh tế là ước tính thận trọng với giá trị lợi ích thấp nhất được sử dụng trong tất cả các tính toán lợi ích. Sử dụng giá trị trung bình của các lợi ích từ rừng ngập mặn sẽ mang đến một tỷ lệ nội hoàn IRR cao hơn là 19,8%. Các chi tiết của các phân tích kinh tế được thể hiện trong Phụ lục XII của đề xuất này. </w:t>
            </w:r>
          </w:p>
          <w:p w:rsidR="00920A56" w:rsidRPr="00920A56" w:rsidRDefault="00920A56" w:rsidP="00920A56">
            <w:pPr>
              <w:tabs>
                <w:tab w:val="left" w:pos="492"/>
                <w:tab w:val="left" w:pos="842"/>
              </w:tabs>
              <w:spacing w:after="0" w:line="240" w:lineRule="auto"/>
              <w:ind w:left="29"/>
              <w:jc w:val="both"/>
              <w:rPr>
                <w:rFonts w:ascii="Arial" w:eastAsia="Times New Roman" w:hAnsi="Arial" w:cs="Arial"/>
                <w:sz w:val="20"/>
                <w:szCs w:val="20"/>
                <w:lang w:eastAsia="ja-JP"/>
              </w:rPr>
            </w:pPr>
          </w:p>
          <w:p w:rsidR="00920A56" w:rsidRDefault="00920A56" w:rsidP="00920A56">
            <w:pPr>
              <w:pStyle w:val="ListParagraph"/>
              <w:numPr>
                <w:ilvl w:val="0"/>
                <w:numId w:val="31"/>
              </w:numPr>
              <w:tabs>
                <w:tab w:val="left" w:pos="492"/>
                <w:tab w:val="left" w:pos="842"/>
              </w:tabs>
              <w:spacing w:after="0" w:line="240" w:lineRule="auto"/>
              <w:ind w:left="29" w:firstLine="0"/>
              <w:contextualSpacing w:val="0"/>
              <w:jc w:val="both"/>
              <w:rPr>
                <w:rFonts w:ascii="Arial" w:eastAsia="Times New Roman" w:hAnsi="Arial" w:cs="Arial"/>
                <w:sz w:val="20"/>
                <w:szCs w:val="20"/>
                <w:lang w:eastAsia="ja-JP"/>
              </w:rPr>
            </w:pPr>
            <w:r w:rsidRPr="00920A56">
              <w:rPr>
                <w:rFonts w:ascii="Arial" w:eastAsia="Times New Roman" w:hAnsi="Arial" w:cs="Arial"/>
                <w:sz w:val="20"/>
                <w:szCs w:val="20"/>
                <w:lang w:eastAsia="ja-JP"/>
              </w:rPr>
              <w:t>Việc sử dụng 10% tỷ lệ chiết khấu dựa trên bản chất của những lợi ích từ dự án (giá trị môi trường và cuộc sống con người).Thực tế đối với hàng hóa môi trường có thể xem xét đến tỷ lệ chiết khấu thấp hơn so với thông thường 10% nhưng vì sử dụng vốn nhà nước nên không thể xét đến tỷ lệ thấp hơn.</w:t>
            </w:r>
          </w:p>
          <w:p w:rsidR="00920A56" w:rsidRPr="00920A56" w:rsidRDefault="00920A56" w:rsidP="00920A56">
            <w:pPr>
              <w:tabs>
                <w:tab w:val="left" w:pos="492"/>
                <w:tab w:val="left" w:pos="842"/>
              </w:tabs>
              <w:spacing w:after="0" w:line="240" w:lineRule="auto"/>
              <w:jc w:val="both"/>
              <w:rPr>
                <w:rFonts w:ascii="Arial" w:eastAsia="Times New Roman" w:hAnsi="Arial" w:cs="Arial"/>
                <w:sz w:val="20"/>
                <w:szCs w:val="20"/>
                <w:lang w:eastAsia="ja-JP"/>
              </w:rPr>
            </w:pPr>
          </w:p>
          <w:p w:rsidR="00920A56" w:rsidRDefault="00920A56" w:rsidP="00920A56">
            <w:pPr>
              <w:pStyle w:val="ListParagraph"/>
              <w:numPr>
                <w:ilvl w:val="0"/>
                <w:numId w:val="31"/>
              </w:numPr>
              <w:tabs>
                <w:tab w:val="left" w:pos="492"/>
                <w:tab w:val="left" w:pos="842"/>
              </w:tabs>
              <w:spacing w:after="0" w:line="240" w:lineRule="auto"/>
              <w:ind w:left="29" w:firstLine="0"/>
              <w:contextualSpacing w:val="0"/>
              <w:jc w:val="both"/>
              <w:rPr>
                <w:rFonts w:ascii="Arial" w:eastAsia="Times New Roman" w:hAnsi="Arial" w:cs="Arial"/>
                <w:sz w:val="20"/>
                <w:szCs w:val="20"/>
                <w:lang w:eastAsia="ja-JP"/>
              </w:rPr>
            </w:pPr>
            <w:r w:rsidRPr="00920A56">
              <w:rPr>
                <w:rFonts w:ascii="Arial" w:eastAsia="Times New Roman" w:hAnsi="Arial" w:cs="Arial"/>
                <w:sz w:val="20"/>
                <w:szCs w:val="20"/>
                <w:lang w:eastAsia="ja-JP"/>
              </w:rPr>
              <w:t xml:space="preserve">Cần lưu ý rằng, trong trường hợp không có hướng dẫn trong mẫu đề xuất về lựa chọn tỷ lệ chiết khấu cụ thể kinh tế để dùng trong phân tích kinh tế, mọi đề xuất do UNDP hỗ trợ đã chọn tỷ lệ chiết khấu 10%, phù hợp với thông lệ hiện hành của các ngân hàng phát triển đa phương. Nếu GCF yêu cầu rằng mọi đề xuất trình lên xem xét sử dụng cùng một tỷ lệ chiết khấu và thỉ lệ này khác 10%, chúng tôi sẵn sàng sửa lại phân tích kinh tế cho phù hợp với yêu cầu đó. </w:t>
            </w:r>
          </w:p>
          <w:p w:rsidR="00920A56" w:rsidRPr="00920A56" w:rsidRDefault="00920A56" w:rsidP="00920A56">
            <w:pPr>
              <w:pStyle w:val="ListParagraph"/>
              <w:rPr>
                <w:rFonts w:ascii="Arial" w:eastAsia="Times New Roman" w:hAnsi="Arial" w:cs="Arial"/>
                <w:sz w:val="20"/>
                <w:szCs w:val="20"/>
                <w:lang w:eastAsia="ja-JP"/>
              </w:rPr>
            </w:pPr>
          </w:p>
          <w:p w:rsidR="00920A56" w:rsidRDefault="00920A56" w:rsidP="00920A56">
            <w:pPr>
              <w:pStyle w:val="ListParagraph"/>
              <w:numPr>
                <w:ilvl w:val="0"/>
                <w:numId w:val="31"/>
              </w:numPr>
              <w:tabs>
                <w:tab w:val="left" w:pos="492"/>
                <w:tab w:val="left" w:pos="842"/>
              </w:tabs>
              <w:spacing w:after="0" w:line="240" w:lineRule="auto"/>
              <w:ind w:left="29" w:firstLine="0"/>
              <w:contextualSpacing w:val="0"/>
              <w:jc w:val="both"/>
              <w:rPr>
                <w:rFonts w:ascii="Arial" w:eastAsia="Times New Roman" w:hAnsi="Arial" w:cs="Arial"/>
                <w:sz w:val="20"/>
                <w:szCs w:val="20"/>
                <w:lang w:eastAsia="ja-JP"/>
              </w:rPr>
            </w:pPr>
            <w:r w:rsidRPr="00920A56">
              <w:rPr>
                <w:rFonts w:eastAsia="Times New Roman"/>
                <w:lang w:eastAsia="ja-JP"/>
              </w:rPr>
              <w:t xml:space="preserve">Cần </w:t>
            </w:r>
            <w:r w:rsidRPr="00920A56">
              <w:rPr>
                <w:rFonts w:ascii="Arial" w:eastAsia="Times New Roman" w:hAnsi="Arial" w:cs="Arial"/>
                <w:sz w:val="20"/>
                <w:szCs w:val="20"/>
                <w:lang w:eastAsia="ja-JP"/>
              </w:rPr>
              <w:t xml:space="preserve">lưu ý rằng, trong trường hợp không có hướng dẫn trong mẫu đề xuất về lựa chọn tỷ lệ chiết khấu cụ thể kinh tế để dùng trong phân tích kinh tế, mọi đề xuất do UNDP hỗ trợ đã chọn tỷ lệ chiết khấu 10%, phù hợp với thông lệ hiện hành của các ngân hàng phát triển đa phương. Nếu GCF yêu cầu rằng mọi đề xuất trình lên xem xét sử dụng cùng một tỷ lệ chiết khấu và thỉ lệ này khác 10%, chúng tôi sẵn sàng sửa lại phân tích kinh tế cho phù hợp với yêu cầu đó. </w:t>
            </w:r>
          </w:p>
          <w:p w:rsidR="00920A56" w:rsidRPr="00920A56" w:rsidRDefault="00920A56" w:rsidP="00920A56">
            <w:pPr>
              <w:pStyle w:val="ListParagraph"/>
              <w:rPr>
                <w:rFonts w:ascii="Arial" w:eastAsia="Times New Roman" w:hAnsi="Arial" w:cs="Arial"/>
                <w:sz w:val="20"/>
                <w:szCs w:val="20"/>
                <w:lang w:eastAsia="ja-JP"/>
              </w:rPr>
            </w:pPr>
          </w:p>
          <w:p w:rsidR="00920A56" w:rsidRDefault="00920A56" w:rsidP="00920A56">
            <w:pPr>
              <w:pStyle w:val="ListParagraph"/>
              <w:numPr>
                <w:ilvl w:val="0"/>
                <w:numId w:val="31"/>
              </w:numPr>
              <w:tabs>
                <w:tab w:val="left" w:pos="492"/>
                <w:tab w:val="left" w:pos="842"/>
              </w:tabs>
              <w:spacing w:after="0" w:line="240" w:lineRule="auto"/>
              <w:ind w:left="29" w:firstLine="0"/>
              <w:contextualSpacing w:val="0"/>
              <w:jc w:val="both"/>
              <w:rPr>
                <w:rFonts w:ascii="Arial" w:eastAsia="Times New Roman" w:hAnsi="Arial" w:cs="Arial"/>
                <w:sz w:val="20"/>
                <w:szCs w:val="20"/>
                <w:lang w:eastAsia="ja-JP"/>
              </w:rPr>
            </w:pPr>
            <w:r w:rsidRPr="00920A56">
              <w:rPr>
                <w:rFonts w:ascii="Arial" w:eastAsia="Times New Roman" w:hAnsi="Arial" w:cs="Arial"/>
                <w:sz w:val="20"/>
                <w:szCs w:val="20"/>
                <w:lang w:eastAsia="ja-JP"/>
              </w:rPr>
              <w:t>Bộ Xây dựng của Việt Nam và các chuyên gia đề nghị tuổi thọ tiềm năng của những ngôi nhà và rừng ngập mặn là 20 – 25 năm. Để thận trọng chúng tôi sử dụng 20 năm là tuổi thọ của ngôi nhà và rừng ngập mặn.</w:t>
            </w:r>
          </w:p>
          <w:p w:rsidR="00920A56" w:rsidRPr="00920A56" w:rsidRDefault="00920A56" w:rsidP="00920A56">
            <w:pPr>
              <w:pStyle w:val="ListParagraph"/>
              <w:rPr>
                <w:rFonts w:ascii="Arial" w:eastAsia="Times New Roman" w:hAnsi="Arial" w:cs="Arial"/>
                <w:sz w:val="20"/>
                <w:szCs w:val="20"/>
                <w:lang w:eastAsia="ja-JP"/>
              </w:rPr>
            </w:pPr>
          </w:p>
          <w:p w:rsidR="00920A56" w:rsidRDefault="00920A56" w:rsidP="00920A56">
            <w:pPr>
              <w:pStyle w:val="ListParagraph"/>
              <w:numPr>
                <w:ilvl w:val="0"/>
                <w:numId w:val="31"/>
              </w:numPr>
              <w:tabs>
                <w:tab w:val="left" w:pos="492"/>
                <w:tab w:val="left" w:pos="842"/>
              </w:tabs>
              <w:spacing w:after="0" w:line="240" w:lineRule="auto"/>
              <w:ind w:left="29" w:firstLine="0"/>
              <w:contextualSpacing w:val="0"/>
              <w:jc w:val="both"/>
              <w:rPr>
                <w:rFonts w:ascii="Arial" w:eastAsia="Times New Roman" w:hAnsi="Arial" w:cs="Arial"/>
                <w:sz w:val="20"/>
                <w:szCs w:val="20"/>
                <w:lang w:eastAsia="ja-JP"/>
              </w:rPr>
            </w:pPr>
            <w:r w:rsidRPr="00920A56">
              <w:rPr>
                <w:rFonts w:ascii="Arial" w:eastAsia="Times New Roman" w:hAnsi="Arial" w:cs="Arial"/>
                <w:sz w:val="20"/>
                <w:szCs w:val="20"/>
                <w:lang w:eastAsia="ja-JP"/>
              </w:rPr>
              <w:t xml:space="preserve">Lợi ích kinh tế được xem xét đến trong phân tích kinh tế của dự án được dựa trên tác động giảm nguy cơ </w:t>
            </w:r>
            <w:proofErr w:type="gramStart"/>
            <w:r w:rsidRPr="00920A56">
              <w:rPr>
                <w:rFonts w:ascii="Arial" w:eastAsia="Times New Roman" w:hAnsi="Arial" w:cs="Arial"/>
                <w:sz w:val="20"/>
                <w:szCs w:val="20"/>
                <w:lang w:eastAsia="ja-JP"/>
              </w:rPr>
              <w:t>lũ</w:t>
            </w:r>
            <w:proofErr w:type="gramEnd"/>
            <w:r w:rsidRPr="00920A56">
              <w:rPr>
                <w:rFonts w:ascii="Arial" w:eastAsia="Times New Roman" w:hAnsi="Arial" w:cs="Arial"/>
                <w:sz w:val="20"/>
                <w:szCs w:val="20"/>
                <w:lang w:eastAsia="ja-JP"/>
              </w:rPr>
              <w:t xml:space="preserve"> lụt và bão. Phân tích kinh tế dựa trên kết quả của dự </w:t>
            </w:r>
            <w:proofErr w:type="gramStart"/>
            <w:r w:rsidRPr="00920A56">
              <w:rPr>
                <w:rFonts w:ascii="Arial" w:eastAsia="Times New Roman" w:hAnsi="Arial" w:cs="Arial"/>
                <w:sz w:val="20"/>
                <w:szCs w:val="20"/>
                <w:lang w:eastAsia="ja-JP"/>
              </w:rPr>
              <w:t>án</w:t>
            </w:r>
            <w:proofErr w:type="gramEnd"/>
            <w:r w:rsidRPr="00920A56">
              <w:rPr>
                <w:rFonts w:ascii="Arial" w:eastAsia="Times New Roman" w:hAnsi="Arial" w:cs="Arial"/>
                <w:sz w:val="20"/>
                <w:szCs w:val="20"/>
                <w:lang w:eastAsia="ja-JP"/>
              </w:rPr>
              <w:t xml:space="preserve"> mang lại từ việc giảm thiệt hại của bão, lụt.</w:t>
            </w:r>
          </w:p>
          <w:p w:rsidR="00920A56" w:rsidRPr="00920A56" w:rsidRDefault="00920A56" w:rsidP="00920A56">
            <w:pPr>
              <w:pStyle w:val="ListParagraph"/>
              <w:rPr>
                <w:rFonts w:ascii="Arial" w:eastAsia="Times New Roman" w:hAnsi="Arial" w:cs="Arial"/>
                <w:sz w:val="20"/>
                <w:szCs w:val="20"/>
                <w:lang w:eastAsia="ja-JP"/>
              </w:rPr>
            </w:pPr>
          </w:p>
          <w:p w:rsidR="00920A56" w:rsidRPr="00920A56" w:rsidRDefault="00920A56" w:rsidP="00920A56">
            <w:pPr>
              <w:pStyle w:val="ListParagraph"/>
              <w:numPr>
                <w:ilvl w:val="0"/>
                <w:numId w:val="31"/>
              </w:numPr>
              <w:tabs>
                <w:tab w:val="left" w:pos="492"/>
                <w:tab w:val="left" w:pos="842"/>
              </w:tabs>
              <w:spacing w:after="0" w:line="240" w:lineRule="auto"/>
              <w:ind w:left="29" w:firstLine="0"/>
              <w:contextualSpacing w:val="0"/>
              <w:jc w:val="both"/>
              <w:rPr>
                <w:rFonts w:ascii="Arial" w:eastAsia="Times New Roman" w:hAnsi="Arial" w:cs="Arial"/>
                <w:sz w:val="20"/>
                <w:szCs w:val="20"/>
                <w:lang w:eastAsia="ja-JP"/>
              </w:rPr>
            </w:pPr>
            <w:r w:rsidRPr="00920A56">
              <w:rPr>
                <w:rFonts w:ascii="Arial" w:eastAsia="Times New Roman" w:hAnsi="Arial" w:cs="Arial"/>
                <w:sz w:val="20"/>
                <w:szCs w:val="20"/>
                <w:lang w:eastAsia="ja-JP"/>
              </w:rPr>
              <w:t>Các lợi ích khác như cải thiện về khí hậu, an toàn tính mạng và tài sản và các lợi ích xã hội khác có được nhờ có nhà ở tốt hơn không dễ định lượng và trong một số trường hợp sự tin tưởng về giá trị có thể thấp hơn.</w:t>
            </w:r>
            <w:r w:rsidRPr="00920A56">
              <w:rPr>
                <w:rFonts w:eastAsia="Times New Roman"/>
                <w:b/>
                <w:bCs/>
                <w:lang w:eastAsia="ja-JP"/>
              </w:rPr>
              <w:t xml:space="preserve"> </w:t>
            </w:r>
            <w:r w:rsidRPr="00920A56">
              <w:rPr>
                <w:rFonts w:ascii="Arial" w:eastAsia="Times New Roman" w:hAnsi="Arial" w:cs="Arial"/>
                <w:sz w:val="20"/>
                <w:szCs w:val="20"/>
                <w:lang w:eastAsia="ja-JP"/>
              </w:rPr>
              <w:t>Cách ước tính IRR và NPV với gỉa thiết bỏ qua những lợi ích bổ sung sẽ đưa ra các kết quả thận trọng hơn, thấp hơn giá trị thực của dự án.</w:t>
            </w:r>
          </w:p>
          <w:p w:rsidR="00CA63AF" w:rsidRPr="00920A56" w:rsidRDefault="00CA63AF" w:rsidP="00102073">
            <w:pPr>
              <w:tabs>
                <w:tab w:val="left" w:pos="462"/>
                <w:tab w:val="left" w:pos="842"/>
              </w:tabs>
              <w:spacing w:after="0" w:line="240" w:lineRule="auto"/>
              <w:contextualSpacing/>
              <w:jc w:val="both"/>
            </w:pPr>
          </w:p>
        </w:tc>
      </w:tr>
      <w:tr w:rsidR="00AC43A2" w:rsidRPr="00612109" w:rsidTr="00B2508A">
        <w:trPr>
          <w:trHeight w:val="340"/>
        </w:trPr>
        <w:tc>
          <w:tcPr>
            <w:tcW w:w="10624" w:type="dxa"/>
            <w:shd w:val="clear" w:color="auto" w:fill="206350"/>
            <w:vAlign w:val="center"/>
          </w:tcPr>
          <w:p w:rsidR="00AC43A2" w:rsidRPr="00612109" w:rsidRDefault="006F3A3F" w:rsidP="00FB27EE">
            <w:pPr>
              <w:spacing w:after="0"/>
              <w:rPr>
                <w:rStyle w:val="IntenseReference"/>
                <w:rFonts w:ascii="Arial" w:hAnsi="Arial" w:cs="Arial"/>
                <w:color w:val="FFFFFF" w:themeColor="background1"/>
                <w:szCs w:val="24"/>
              </w:rPr>
            </w:pPr>
            <w:r>
              <w:rPr>
                <w:rStyle w:val="IntenseReference"/>
                <w:rFonts w:ascii="Arial" w:hAnsi="Arial" w:cs="Arial"/>
                <w:color w:val="FFFFFF" w:themeColor="background1"/>
                <w:szCs w:val="24"/>
              </w:rPr>
              <w:t>F</w:t>
            </w:r>
            <w:r w:rsidR="00AC43A2" w:rsidRPr="00612109">
              <w:rPr>
                <w:rStyle w:val="IntenseReference"/>
                <w:rFonts w:ascii="Arial" w:hAnsi="Arial" w:cs="Arial"/>
                <w:color w:val="FFFFFF" w:themeColor="background1"/>
                <w:szCs w:val="24"/>
              </w:rPr>
              <w:t xml:space="preserve">.2. </w:t>
            </w:r>
            <w:r w:rsidR="00920A56">
              <w:rPr>
                <w:rFonts w:ascii="Arial" w:eastAsia="Times New Roman" w:hAnsi="Arial" w:cs="Arial"/>
                <w:b/>
                <w:color w:val="FFFFFF" w:themeColor="background1"/>
                <w:szCs w:val="24"/>
                <w:lang w:eastAsia="ja-JP"/>
              </w:rPr>
              <w:t>Đánh giá kỹ thuật</w:t>
            </w:r>
            <w:r w:rsidR="00920A56" w:rsidRPr="00612109">
              <w:rPr>
                <w:rStyle w:val="IntenseReference"/>
                <w:rFonts w:ascii="Arial" w:hAnsi="Arial" w:cs="Arial"/>
                <w:color w:val="FFFFFF" w:themeColor="background1"/>
                <w:szCs w:val="24"/>
              </w:rPr>
              <w:t xml:space="preserve"> </w:t>
            </w:r>
          </w:p>
        </w:tc>
      </w:tr>
      <w:tr w:rsidR="00AC43A2" w:rsidRPr="00612109" w:rsidTr="00B2508A">
        <w:tc>
          <w:tcPr>
            <w:tcW w:w="10624" w:type="dxa"/>
            <w:tcMar>
              <w:top w:w="85" w:type="dxa"/>
            </w:tcMar>
          </w:tcPr>
          <w:p w:rsidR="00920A56" w:rsidRDefault="00920A56" w:rsidP="00920A56">
            <w:pPr>
              <w:pStyle w:val="ListParagraph"/>
              <w:numPr>
                <w:ilvl w:val="0"/>
                <w:numId w:val="31"/>
              </w:numPr>
              <w:tabs>
                <w:tab w:val="left" w:pos="480"/>
                <w:tab w:val="left" w:pos="842"/>
              </w:tabs>
              <w:spacing w:after="0" w:line="240" w:lineRule="auto"/>
              <w:ind w:left="29" w:firstLine="0"/>
              <w:contextualSpacing w:val="0"/>
              <w:jc w:val="both"/>
              <w:rPr>
                <w:rFonts w:ascii="Arial" w:hAnsi="Arial" w:cs="Arial"/>
                <w:color w:val="000000"/>
                <w:sz w:val="20"/>
                <w:szCs w:val="20"/>
                <w:lang w:eastAsia="en-GB"/>
              </w:rPr>
            </w:pPr>
            <w:r w:rsidRPr="007E65D0">
              <w:rPr>
                <w:rFonts w:ascii="Arial" w:hAnsi="Arial" w:cs="Arial"/>
                <w:color w:val="000000"/>
                <w:sz w:val="20"/>
                <w:szCs w:val="20"/>
                <w:lang w:eastAsia="en-GB"/>
              </w:rPr>
              <w:t xml:space="preserve">Phần này tập trung vào hai giải pháp kỹ thuật chính được lựa chọn liên quan tới kết quả đầu ra về nhà ở và rừng ngập mặn. </w:t>
            </w:r>
          </w:p>
          <w:p w:rsidR="00920A56" w:rsidRPr="007E65D0" w:rsidRDefault="00920A56" w:rsidP="00920A56">
            <w:pPr>
              <w:tabs>
                <w:tab w:val="left" w:pos="480"/>
                <w:tab w:val="left" w:pos="842"/>
              </w:tabs>
              <w:rPr>
                <w:rFonts w:ascii="Arial" w:hAnsi="Arial" w:cs="Arial"/>
                <w:color w:val="000000"/>
                <w:sz w:val="20"/>
                <w:szCs w:val="20"/>
                <w:lang w:eastAsia="en-GB"/>
              </w:rPr>
            </w:pPr>
          </w:p>
          <w:p w:rsidR="00920A56" w:rsidRPr="00450E21" w:rsidRDefault="00920A56" w:rsidP="00920A56">
            <w:pPr>
              <w:pStyle w:val="ListParagraph"/>
              <w:numPr>
                <w:ilvl w:val="0"/>
                <w:numId w:val="31"/>
              </w:numPr>
              <w:tabs>
                <w:tab w:val="left" w:pos="480"/>
                <w:tab w:val="left" w:pos="842"/>
              </w:tabs>
              <w:spacing w:after="0" w:line="240" w:lineRule="auto"/>
              <w:ind w:left="29" w:firstLine="0"/>
              <w:contextualSpacing w:val="0"/>
              <w:jc w:val="both"/>
              <w:rPr>
                <w:rFonts w:ascii="Arial" w:hAnsi="Arial" w:cs="Arial"/>
                <w:sz w:val="20"/>
                <w:szCs w:val="20"/>
                <w:lang w:val="en-GB"/>
              </w:rPr>
            </w:pPr>
            <w:r w:rsidRPr="00450E21">
              <w:rPr>
                <w:rFonts w:ascii="Arial" w:hAnsi="Arial" w:cs="Arial"/>
                <w:color w:val="000000"/>
                <w:sz w:val="20"/>
                <w:szCs w:val="20"/>
                <w:lang w:eastAsia="en-GB"/>
              </w:rPr>
              <w:t xml:space="preserve">Thiết kế nhà được hỗ trợ bằng vốn GCF bắt nguồn từ các bài học kinh nghiệm trong chương trình nhà ở thí điểm, thiết kế nhà của dự </w:t>
            </w:r>
            <w:proofErr w:type="gramStart"/>
            <w:r w:rsidRPr="00450E21">
              <w:rPr>
                <w:rFonts w:ascii="Arial" w:hAnsi="Arial" w:cs="Arial"/>
                <w:color w:val="000000"/>
                <w:sz w:val="20"/>
                <w:szCs w:val="20"/>
                <w:lang w:eastAsia="en-GB"/>
              </w:rPr>
              <w:t>án</w:t>
            </w:r>
            <w:proofErr w:type="gramEnd"/>
            <w:r w:rsidRPr="00450E21">
              <w:rPr>
                <w:rFonts w:ascii="Arial" w:hAnsi="Arial" w:cs="Arial"/>
                <w:color w:val="000000"/>
                <w:sz w:val="20"/>
                <w:szCs w:val="20"/>
                <w:lang w:eastAsia="en-GB"/>
              </w:rPr>
              <w:t xml:space="preserve"> cũng được kế thừa từ nghiên cứu thí điểm thành công ở Đà Nẵng.  Báo cáo </w:t>
            </w:r>
            <w:r w:rsidRPr="00450E21">
              <w:rPr>
                <w:rFonts w:ascii="Arial" w:hAnsi="Arial" w:cs="Arial"/>
                <w:b/>
                <w:color w:val="000000"/>
                <w:sz w:val="20"/>
                <w:szCs w:val="20"/>
                <w:lang w:eastAsia="en-GB"/>
              </w:rPr>
              <w:t xml:space="preserve">Tránh trú một cơn bão: Chống chịu bão ở Việt Nam 2014 </w:t>
            </w:r>
            <w:r w:rsidRPr="00450E21">
              <w:rPr>
                <w:rFonts w:ascii="Arial" w:hAnsi="Arial" w:cs="Arial"/>
                <w:color w:val="000000"/>
                <w:sz w:val="20"/>
                <w:szCs w:val="20"/>
                <w:lang w:eastAsia="en-GB"/>
              </w:rPr>
              <w:t xml:space="preserve">(xem Phụ lục XV) nêu rõ các kết quả phân tích và cuộc thi thiết kế </w:t>
            </w:r>
            <w:r w:rsidRPr="00450E21">
              <w:rPr>
                <w:rFonts w:ascii="Arial" w:hAnsi="Arial" w:cs="Arial"/>
                <w:color w:val="000000"/>
                <w:sz w:val="20"/>
                <w:szCs w:val="20"/>
                <w:lang w:eastAsia="en-GB"/>
              </w:rPr>
              <w:lastRenderedPageBreak/>
              <w:t>nàh ở tại Đà Nẵng. Xây dựng từ thiết kế được giải</w:t>
            </w:r>
            <w:r w:rsidRPr="00450E21">
              <w:rPr>
                <w:rFonts w:ascii="Arial" w:hAnsi="Arial" w:cs="Arial"/>
                <w:sz w:val="20"/>
                <w:szCs w:val="20"/>
              </w:rPr>
              <w:t xml:space="preserve">, thiết kế được dự án hỗ trợ sẽ đưa vào các tính năng quan trọng trong khi vẫn giữ giá phải chăng cho người hưởng lợi là những người nghèo của Việt Nam, vì giá cả phải chăng là một thành tố quan trọng để mở rộng, tiềm năng cho làm tiếp. </w:t>
            </w:r>
          </w:p>
          <w:p w:rsidR="00920A56" w:rsidRPr="00F6177B" w:rsidRDefault="00920A56" w:rsidP="00920A56">
            <w:pPr>
              <w:tabs>
                <w:tab w:val="left" w:pos="480"/>
                <w:tab w:val="left" w:pos="842"/>
              </w:tabs>
              <w:rPr>
                <w:rFonts w:ascii="Arial" w:hAnsi="Arial" w:cs="Arial"/>
                <w:sz w:val="20"/>
                <w:szCs w:val="20"/>
              </w:rPr>
            </w:pPr>
          </w:p>
          <w:p w:rsidR="00920A56" w:rsidRPr="00450E21" w:rsidRDefault="00920A56" w:rsidP="00920A56">
            <w:pPr>
              <w:pStyle w:val="ListParagraph"/>
              <w:numPr>
                <w:ilvl w:val="0"/>
                <w:numId w:val="31"/>
              </w:numPr>
              <w:tabs>
                <w:tab w:val="left" w:pos="480"/>
                <w:tab w:val="left" w:pos="842"/>
              </w:tabs>
              <w:spacing w:after="0" w:line="240" w:lineRule="auto"/>
              <w:ind w:left="29" w:firstLine="0"/>
              <w:contextualSpacing w:val="0"/>
              <w:jc w:val="both"/>
              <w:rPr>
                <w:rFonts w:ascii="Arial" w:hAnsi="Arial" w:cs="Arial"/>
                <w:color w:val="000000"/>
                <w:sz w:val="20"/>
                <w:szCs w:val="20"/>
                <w:lang w:val="en-GB" w:eastAsia="en-GB"/>
              </w:rPr>
            </w:pPr>
            <w:r w:rsidRPr="00450E21">
              <w:rPr>
                <w:rFonts w:ascii="Arial" w:hAnsi="Arial" w:cs="Arial"/>
                <w:sz w:val="20"/>
                <w:szCs w:val="20"/>
              </w:rPr>
              <w:t xml:space="preserve">Dự </w:t>
            </w:r>
            <w:proofErr w:type="gramStart"/>
            <w:r w:rsidRPr="00450E21">
              <w:rPr>
                <w:rFonts w:ascii="Arial" w:hAnsi="Arial" w:cs="Arial"/>
                <w:sz w:val="20"/>
                <w:szCs w:val="20"/>
              </w:rPr>
              <w:t>án</w:t>
            </w:r>
            <w:proofErr w:type="gramEnd"/>
            <w:r w:rsidRPr="00450E21">
              <w:rPr>
                <w:rFonts w:ascii="Arial" w:hAnsi="Arial" w:cs="Arial"/>
                <w:sz w:val="20"/>
                <w:szCs w:val="20"/>
              </w:rPr>
              <w:t xml:space="preserve"> cũng hỗ trợ xây nhà mới, trái ngược với sửa sang nhà hiện có. Theo báo cáo, vòng đời của một căn nhà mới là 15-20 năm, khác xa với 7-10 năm của nhà sửa lại.</w:t>
            </w:r>
            <w:r w:rsidRPr="00450E21">
              <w:rPr>
                <w:rFonts w:ascii="Arial" w:hAnsi="Arial" w:cs="Arial"/>
                <w:color w:val="000000"/>
                <w:sz w:val="20"/>
                <w:szCs w:val="20"/>
                <w:lang w:eastAsia="en-GB"/>
              </w:rPr>
              <w:t xml:space="preserve">Thiết kế nhà được giải bao gồm cả thiết kế nhà có gác lửng trên mức nước lũ dự báo để bảo vệ khỏi nước lũ, và gia cố tường và mái để chống chọi tốt hơn với bão lũ. Phân tích kinh tế trong báo cáo cho thấy kết quả định lượng CBA, nơi hoàn vốn của các nhà chống chịu với bão cao hơn trong một số kịch bản, nghĩa là đầu tư vào nhà chống chịu với bão có thể có hiệu quả kinh tế. </w:t>
            </w:r>
            <w:r w:rsidRPr="00450E21">
              <w:rPr>
                <w:rFonts w:ascii="Arial" w:hAnsi="Arial" w:cs="Arial"/>
                <w:sz w:val="20"/>
                <w:szCs w:val="20"/>
              </w:rPr>
              <w:t xml:space="preserve">Kết quả định lượng CBA cũng chỉ ra rằng nhà chống chịu bão cho thấy BRC cao trong một số kịch bản, và khuyến khích Chính phủ theo đuổi để hỗ trợ các hộ gia đình đã đồng ý thực hiện các biện pháp thích hợp xây nhà ở </w:t>
            </w:r>
            <w:r>
              <w:rPr>
                <w:rFonts w:ascii="Arial" w:hAnsi="Arial" w:cs="Arial"/>
                <w:sz w:val="20"/>
                <w:szCs w:val="20"/>
              </w:rPr>
              <w:t>thích ứng với các yếu tố</w:t>
            </w:r>
            <w:r w:rsidRPr="00450E21">
              <w:rPr>
                <w:rFonts w:ascii="Arial" w:hAnsi="Arial" w:cs="Arial"/>
                <w:sz w:val="20"/>
                <w:szCs w:val="20"/>
              </w:rPr>
              <w:t xml:space="preserve"> khí hậu.</w:t>
            </w:r>
          </w:p>
          <w:p w:rsidR="00920A56" w:rsidRPr="00F23912" w:rsidRDefault="00920A56" w:rsidP="00920A56">
            <w:pPr>
              <w:pStyle w:val="ListParagraph"/>
              <w:tabs>
                <w:tab w:val="left" w:pos="480"/>
              </w:tabs>
              <w:spacing w:after="0" w:line="240" w:lineRule="auto"/>
              <w:ind w:left="0"/>
              <w:contextualSpacing w:val="0"/>
              <w:rPr>
                <w:rFonts w:ascii="Arial" w:hAnsi="Arial" w:cs="Arial"/>
                <w:color w:val="000000"/>
                <w:sz w:val="20"/>
                <w:szCs w:val="20"/>
                <w:lang w:eastAsia="en-GB"/>
              </w:rPr>
            </w:pPr>
          </w:p>
          <w:p w:rsidR="00920A56" w:rsidRPr="00450E21" w:rsidRDefault="00920A56" w:rsidP="00920A56">
            <w:pPr>
              <w:pStyle w:val="ListParagraph"/>
              <w:numPr>
                <w:ilvl w:val="0"/>
                <w:numId w:val="31"/>
              </w:numPr>
              <w:tabs>
                <w:tab w:val="left" w:pos="480"/>
                <w:tab w:val="left" w:pos="842"/>
              </w:tabs>
              <w:spacing w:after="0" w:line="240" w:lineRule="auto"/>
              <w:ind w:left="29" w:firstLine="0"/>
              <w:contextualSpacing w:val="0"/>
              <w:jc w:val="both"/>
              <w:rPr>
                <w:rFonts w:ascii="Arial" w:hAnsi="Arial" w:cs="Arial"/>
                <w:color w:val="000000"/>
                <w:sz w:val="20"/>
                <w:szCs w:val="20"/>
                <w:lang w:val="en-GB" w:eastAsia="en-GB"/>
              </w:rPr>
            </w:pPr>
            <w:r w:rsidRPr="00450E21">
              <w:rPr>
                <w:rFonts w:ascii="Arial" w:hAnsi="Arial" w:cs="Arial"/>
                <w:b/>
                <w:color w:val="000000"/>
                <w:sz w:val="20"/>
                <w:szCs w:val="20"/>
                <w:lang w:eastAsia="en-GB"/>
              </w:rPr>
              <w:t>Báo cáo nghiên cứu Phục hồi rừng ngập mặn ven biển ở Việt Nam 2012,</w:t>
            </w:r>
            <w:r w:rsidRPr="00450E21">
              <w:rPr>
                <w:rFonts w:ascii="Arial" w:hAnsi="Arial" w:cs="Arial"/>
                <w:color w:val="000000"/>
                <w:sz w:val="20"/>
                <w:szCs w:val="20"/>
                <w:lang w:eastAsia="en-GB"/>
              </w:rPr>
              <w:t xml:space="preserve">có nghiên cứu kỹ lưỡng diện tích rừng ngập mặn hiện có ở Việt Nam và các sức ép có liên quan. Quan trọng hơn, báo cáo cũng có đánh giá những nỗ lực tái sinh rừng ngập mặn trước kia và đưa ra các khuyến nghị để nâng cao tỉ lệ thành công các nỗ lực tái sinh rừng ngập mặn sắp tới. Báo cáo nhấn mạnh rằng </w:t>
            </w:r>
            <w:r w:rsidRPr="00450E21">
              <w:rPr>
                <w:rFonts w:ascii="Arial" w:hAnsi="Arial" w:cs="Arial"/>
                <w:sz w:val="20"/>
                <w:szCs w:val="20"/>
              </w:rPr>
              <w:t>rừng ngập mặn khoẻ có cấu trúc đa dạng cả về chiều dọc và ngang, cũng như về tổ thành loài. Để đảm bảo tái sinh thành công, báo cáo khuyến nghị cải tạo thông qua nhân giống cây (vườn ươm để đảm bảo mức độ tăng trưởng nhất định trước khi trồng), lựa chọn địa điểm và phương pháp trồng.  Những bước cải tiến này được nắm bắt trong phương pháp tái sinh rừng ngập mặn của dự án GCF, và được kỳ vọng sẽ nângtỷ lệ thành công tái sinh rừng ngập mặn từ 50% đến 80%. Báo cáo đầy đủ trong Phụ lục VIII.</w:t>
            </w:r>
          </w:p>
          <w:p w:rsidR="00920A56" w:rsidRPr="00F23912" w:rsidRDefault="00920A56" w:rsidP="00920A56">
            <w:pPr>
              <w:pStyle w:val="ListParagraph"/>
              <w:tabs>
                <w:tab w:val="left" w:pos="480"/>
              </w:tabs>
              <w:spacing w:after="0" w:line="240" w:lineRule="auto"/>
              <w:ind w:left="0"/>
              <w:contextualSpacing w:val="0"/>
              <w:rPr>
                <w:rFonts w:ascii="Arial" w:eastAsia="Times New Roman" w:hAnsi="Arial" w:cs="Arial"/>
                <w:color w:val="000000"/>
                <w:sz w:val="20"/>
                <w:lang w:eastAsia="ja-JP"/>
              </w:rPr>
            </w:pPr>
          </w:p>
          <w:p w:rsidR="00AC43A2" w:rsidRPr="00AB41A6" w:rsidRDefault="00920A56" w:rsidP="004062B1">
            <w:pPr>
              <w:pStyle w:val="ListParagraph"/>
              <w:numPr>
                <w:ilvl w:val="0"/>
                <w:numId w:val="31"/>
              </w:numPr>
              <w:tabs>
                <w:tab w:val="left" w:pos="480"/>
                <w:tab w:val="left" w:pos="842"/>
              </w:tabs>
              <w:spacing w:after="0" w:line="240" w:lineRule="auto"/>
              <w:ind w:left="29" w:firstLine="0"/>
              <w:contextualSpacing w:val="0"/>
              <w:jc w:val="both"/>
              <w:rPr>
                <w:rStyle w:val="IntenseReference"/>
                <w:rFonts w:ascii="Arial" w:hAnsi="Arial" w:cs="Arial"/>
                <w:b w:val="0"/>
                <w:bCs w:val="0"/>
                <w:i/>
                <w:smallCaps w:val="0"/>
                <w:color w:val="000000"/>
                <w:spacing w:val="0"/>
                <w:sz w:val="20"/>
              </w:rPr>
            </w:pPr>
            <w:r>
              <w:rPr>
                <w:rFonts w:ascii="Arial" w:eastAsia="Times New Roman" w:hAnsi="Arial" w:cs="Arial"/>
                <w:color w:val="000000"/>
                <w:sz w:val="20"/>
                <w:lang w:eastAsia="ja-JP"/>
              </w:rPr>
              <w:t xml:space="preserve">Nghiên cứu kỹ thuật khả thi cũng được lập trong quá trình xây dựng đề xuất. Nghiên cứu này có thể xem trong Phụ </w:t>
            </w:r>
            <w:proofErr w:type="gramStart"/>
            <w:r>
              <w:rPr>
                <w:rFonts w:ascii="Arial" w:eastAsia="Times New Roman" w:hAnsi="Arial" w:cs="Arial"/>
                <w:color w:val="000000"/>
                <w:sz w:val="20"/>
                <w:lang w:eastAsia="ja-JP"/>
              </w:rPr>
              <w:t xml:space="preserve">lục </w:t>
            </w:r>
            <w:r w:rsidRPr="00F23912">
              <w:rPr>
                <w:rFonts w:ascii="Arial" w:eastAsia="Times New Roman" w:hAnsi="Arial" w:cs="Arial"/>
                <w:color w:val="000000"/>
                <w:sz w:val="20"/>
                <w:lang w:eastAsia="ja-JP"/>
              </w:rPr>
              <w:t xml:space="preserve"> II</w:t>
            </w:r>
            <w:proofErr w:type="gramEnd"/>
            <w:r w:rsidRPr="00F23912">
              <w:rPr>
                <w:rFonts w:ascii="Arial" w:eastAsia="Times New Roman" w:hAnsi="Arial" w:cs="Arial"/>
                <w:color w:val="000000"/>
                <w:sz w:val="20"/>
                <w:lang w:eastAsia="ja-JP"/>
              </w:rPr>
              <w:t xml:space="preserve">: </w:t>
            </w:r>
            <w:r>
              <w:rPr>
                <w:rFonts w:ascii="Arial" w:eastAsia="Times New Roman" w:hAnsi="Arial" w:cs="Arial"/>
                <w:color w:val="000000"/>
                <w:sz w:val="20"/>
                <w:lang w:eastAsia="ja-JP"/>
              </w:rPr>
              <w:t>Nghiên cứu khả thi</w:t>
            </w:r>
            <w:r w:rsidRPr="00F23912">
              <w:rPr>
                <w:rFonts w:ascii="Arial" w:eastAsia="Times New Roman" w:hAnsi="Arial" w:cs="Arial"/>
                <w:color w:val="000000"/>
                <w:sz w:val="20"/>
                <w:lang w:eastAsia="ja-JP"/>
              </w:rPr>
              <w:t>.</w:t>
            </w:r>
            <w:r w:rsidR="00AB41A6" w:rsidRPr="00AB41A6">
              <w:rPr>
                <w:rFonts w:ascii="Arial" w:eastAsia="Times New Roman" w:hAnsi="Arial" w:cs="Arial"/>
                <w:color w:val="000000"/>
                <w:sz w:val="20"/>
                <w:lang w:val="en-CA" w:eastAsia="ja-JP"/>
              </w:rPr>
              <w:t>.</w:t>
            </w:r>
          </w:p>
        </w:tc>
      </w:tr>
      <w:tr w:rsidR="00AC43A2" w:rsidRPr="00612109" w:rsidTr="00B2508A">
        <w:trPr>
          <w:trHeight w:val="340"/>
        </w:trPr>
        <w:tc>
          <w:tcPr>
            <w:tcW w:w="10624" w:type="dxa"/>
            <w:shd w:val="clear" w:color="auto" w:fill="206350"/>
            <w:vAlign w:val="center"/>
          </w:tcPr>
          <w:p w:rsidR="00AC43A2" w:rsidRPr="00612109" w:rsidRDefault="006F3A3F" w:rsidP="004062B1">
            <w:pPr>
              <w:spacing w:after="0"/>
              <w:rPr>
                <w:rStyle w:val="IntenseReference"/>
                <w:rFonts w:ascii="Arial" w:eastAsia="Times New Roman" w:hAnsi="Arial" w:cs="Arial"/>
                <w:b w:val="0"/>
                <w:bCs w:val="0"/>
                <w:smallCaps w:val="0"/>
                <w:color w:val="FFFFFF" w:themeColor="background1"/>
                <w:spacing w:val="0"/>
                <w:sz w:val="20"/>
                <w:lang w:eastAsia="ja-JP"/>
              </w:rPr>
            </w:pPr>
            <w:r>
              <w:rPr>
                <w:rStyle w:val="IntenseReference"/>
                <w:rFonts w:ascii="Arial" w:hAnsi="Arial" w:cs="Arial"/>
                <w:color w:val="FFFFFF" w:themeColor="background1"/>
                <w:szCs w:val="24"/>
              </w:rPr>
              <w:lastRenderedPageBreak/>
              <w:t>F</w:t>
            </w:r>
            <w:r w:rsidR="00AC43A2" w:rsidRPr="00612109">
              <w:rPr>
                <w:rStyle w:val="IntenseReference"/>
                <w:rFonts w:ascii="Arial" w:hAnsi="Arial" w:cs="Arial"/>
                <w:color w:val="FFFFFF" w:themeColor="background1"/>
                <w:szCs w:val="24"/>
              </w:rPr>
              <w:t xml:space="preserve">.3. </w:t>
            </w:r>
            <w:r w:rsidR="005851B9">
              <w:rPr>
                <w:rFonts w:ascii="Arial" w:eastAsia="Times New Roman" w:hAnsi="Arial" w:cs="Arial"/>
                <w:b/>
                <w:color w:val="FFFFFF" w:themeColor="background1"/>
                <w:lang w:eastAsia="ja-JP"/>
              </w:rPr>
              <w:t>Đánh giá môi trư</w:t>
            </w:r>
            <w:r w:rsidR="004062B1">
              <w:rPr>
                <w:rFonts w:ascii="Arial" w:eastAsia="Times New Roman" w:hAnsi="Arial" w:cs="Arial"/>
                <w:b/>
                <w:color w:val="FFFFFF" w:themeColor="background1"/>
                <w:lang w:eastAsia="ja-JP"/>
              </w:rPr>
              <w:t>ờng xã hội, kể cả xem xét về gi</w:t>
            </w:r>
            <w:r w:rsidR="004062B1" w:rsidRPr="004062B1">
              <w:rPr>
                <w:rFonts w:ascii="Arial" w:eastAsia="Times New Roman" w:hAnsi="Arial" w:cs="Arial"/>
                <w:b/>
                <w:color w:val="FFFFFF" w:themeColor="background1"/>
                <w:lang w:eastAsia="ja-JP"/>
              </w:rPr>
              <w:t>ới</w:t>
            </w:r>
          </w:p>
        </w:tc>
      </w:tr>
      <w:tr w:rsidR="00AC43A2" w:rsidRPr="00612109" w:rsidTr="00B2508A">
        <w:tc>
          <w:tcPr>
            <w:tcW w:w="10624" w:type="dxa"/>
            <w:tcMar>
              <w:top w:w="85" w:type="dxa"/>
            </w:tcMar>
          </w:tcPr>
          <w:p w:rsidR="004062B1" w:rsidRPr="00F23912" w:rsidRDefault="004062B1" w:rsidP="004062B1">
            <w:pPr>
              <w:pStyle w:val="ListParagraph"/>
              <w:numPr>
                <w:ilvl w:val="0"/>
                <w:numId w:val="31"/>
              </w:numPr>
              <w:tabs>
                <w:tab w:val="left" w:pos="480"/>
                <w:tab w:val="left" w:pos="842"/>
              </w:tabs>
              <w:spacing w:after="0" w:line="240" w:lineRule="auto"/>
              <w:ind w:left="29" w:firstLine="0"/>
              <w:contextualSpacing w:val="0"/>
              <w:jc w:val="both"/>
              <w:rPr>
                <w:rFonts w:ascii="Arial" w:eastAsia="Times New Roman" w:hAnsi="Arial" w:cs="Arial"/>
                <w:iCs/>
                <w:color w:val="000000"/>
                <w:sz w:val="20"/>
                <w:lang w:eastAsia="ja-JP"/>
              </w:rPr>
            </w:pPr>
            <w:r>
              <w:rPr>
                <w:rFonts w:ascii="Arial" w:eastAsia="Times New Roman" w:hAnsi="Arial" w:cs="Arial"/>
                <w:iCs/>
                <w:color w:val="000000"/>
                <w:sz w:val="20"/>
                <w:lang w:eastAsia="ja-JP"/>
              </w:rPr>
              <w:t xml:space="preserve">Dự </w:t>
            </w:r>
            <w:proofErr w:type="gramStart"/>
            <w:r>
              <w:rPr>
                <w:rFonts w:ascii="Arial" w:eastAsia="Times New Roman" w:hAnsi="Arial" w:cs="Arial"/>
                <w:iCs/>
                <w:color w:val="000000"/>
                <w:sz w:val="20"/>
                <w:lang w:eastAsia="ja-JP"/>
              </w:rPr>
              <w:t>án</w:t>
            </w:r>
            <w:proofErr w:type="gramEnd"/>
            <w:r>
              <w:rPr>
                <w:rFonts w:ascii="Arial" w:eastAsia="Times New Roman" w:hAnsi="Arial" w:cs="Arial"/>
                <w:iCs/>
                <w:color w:val="000000"/>
                <w:sz w:val="20"/>
                <w:lang w:eastAsia="ja-JP"/>
              </w:rPr>
              <w:t xml:space="preserve"> này đã hoàn thành thủ tục sàng lọc môi trường và xã hội của UNDP</w:t>
            </w:r>
            <w:r w:rsidRPr="00F23912">
              <w:rPr>
                <w:rFonts w:ascii="Arial" w:eastAsia="Times New Roman" w:hAnsi="Arial" w:cs="Arial"/>
                <w:iCs/>
                <w:color w:val="000000"/>
                <w:sz w:val="20"/>
                <w:lang w:eastAsia="ja-JP"/>
              </w:rPr>
              <w:t xml:space="preserve"> (</w:t>
            </w:r>
            <w:r>
              <w:rPr>
                <w:rFonts w:ascii="Arial" w:eastAsia="Times New Roman" w:hAnsi="Arial" w:cs="Arial"/>
                <w:iCs/>
                <w:color w:val="000000"/>
                <w:sz w:val="20"/>
                <w:lang w:eastAsia="ja-JP"/>
              </w:rPr>
              <w:t xml:space="preserve">xem </w:t>
            </w:r>
            <w:r w:rsidRPr="00F23912">
              <w:rPr>
                <w:rFonts w:ascii="Arial" w:eastAsia="Times New Roman" w:hAnsi="Arial" w:cs="Arial"/>
                <w:iCs/>
                <w:color w:val="000000"/>
                <w:sz w:val="20"/>
                <w:lang w:eastAsia="ja-JP"/>
              </w:rPr>
              <w:t xml:space="preserve">SESP </w:t>
            </w:r>
            <w:r>
              <w:rPr>
                <w:rFonts w:ascii="Arial" w:eastAsia="Times New Roman" w:hAnsi="Arial" w:cs="Arial"/>
                <w:iCs/>
                <w:color w:val="000000"/>
                <w:sz w:val="20"/>
                <w:lang w:eastAsia="ja-JP"/>
              </w:rPr>
              <w:t>đính kèm trong phụ lục</w:t>
            </w:r>
            <w:r w:rsidRPr="00F23912">
              <w:rPr>
                <w:rFonts w:ascii="Arial" w:eastAsia="Times New Roman" w:hAnsi="Arial" w:cs="Arial"/>
                <w:iCs/>
                <w:color w:val="000000"/>
                <w:sz w:val="20"/>
                <w:lang w:eastAsia="ja-JP"/>
              </w:rPr>
              <w:t xml:space="preserve">).  </w:t>
            </w:r>
            <w:r>
              <w:rPr>
                <w:rFonts w:ascii="Arial" w:eastAsia="Times New Roman" w:hAnsi="Arial" w:cs="Arial"/>
                <w:iCs/>
                <w:color w:val="000000"/>
                <w:sz w:val="20"/>
                <w:lang w:eastAsia="ja-JP"/>
              </w:rPr>
              <w:t xml:space="preserve">Việc sàng lọc này được tiến hành nhằm đảm bảo dự </w:t>
            </w:r>
            <w:proofErr w:type="gramStart"/>
            <w:r>
              <w:rPr>
                <w:rFonts w:ascii="Arial" w:eastAsia="Times New Roman" w:hAnsi="Arial" w:cs="Arial"/>
                <w:iCs/>
                <w:color w:val="000000"/>
                <w:sz w:val="20"/>
                <w:lang w:eastAsia="ja-JP"/>
              </w:rPr>
              <w:t>án</w:t>
            </w:r>
            <w:proofErr w:type="gramEnd"/>
            <w:r>
              <w:rPr>
                <w:rFonts w:ascii="Arial" w:eastAsia="Times New Roman" w:hAnsi="Arial" w:cs="Arial"/>
                <w:iCs/>
                <w:color w:val="000000"/>
                <w:sz w:val="20"/>
                <w:lang w:eastAsia="ja-JP"/>
              </w:rPr>
              <w:t xml:space="preserve"> tuân thủ tiêu chuẩn Môi trường và Xã hội của UNDP.  Các</w:t>
            </w:r>
            <w:r w:rsidRPr="00F23912">
              <w:rPr>
                <w:rFonts w:ascii="Arial" w:eastAsia="Times New Roman" w:hAnsi="Arial" w:cs="Arial"/>
                <w:iCs/>
                <w:color w:val="000000"/>
                <w:sz w:val="20"/>
                <w:lang w:eastAsia="ja-JP"/>
              </w:rPr>
              <w:t xml:space="preserve"> </w:t>
            </w:r>
            <w:r>
              <w:rPr>
                <w:rFonts w:ascii="Arial" w:eastAsia="Times New Roman" w:hAnsi="Arial" w:cs="Arial"/>
                <w:iCs/>
                <w:color w:val="000000"/>
                <w:sz w:val="20"/>
                <w:lang w:eastAsia="ja-JP"/>
              </w:rPr>
              <w:t xml:space="preserve">tiêu chuẩn Môi trường và Xã hội của UNDP được một ban được công nhận của GCF xem xét và coi là đủ để cho phép UNDP trình các dự án có mức độ rủi ro trung bình và thấp. Hạng mục rủi ro về môi trường và xã hội nói </w:t>
            </w:r>
            <w:proofErr w:type="gramStart"/>
            <w:r>
              <w:rPr>
                <w:rFonts w:ascii="Arial" w:eastAsia="Times New Roman" w:hAnsi="Arial" w:cs="Arial"/>
                <w:iCs/>
                <w:color w:val="000000"/>
                <w:sz w:val="20"/>
                <w:lang w:eastAsia="ja-JP"/>
              </w:rPr>
              <w:t>chung</w:t>
            </w:r>
            <w:proofErr w:type="gramEnd"/>
            <w:r>
              <w:rPr>
                <w:rFonts w:ascii="Arial" w:eastAsia="Times New Roman" w:hAnsi="Arial" w:cs="Arial"/>
                <w:iCs/>
                <w:color w:val="000000"/>
                <w:sz w:val="20"/>
                <w:lang w:eastAsia="ja-JP"/>
              </w:rPr>
              <w:t xml:space="preserve"> của djw án này là </w:t>
            </w:r>
            <w:r w:rsidRPr="00DD1865">
              <w:rPr>
                <w:rFonts w:ascii="Arial" w:eastAsia="Times New Roman" w:hAnsi="Arial" w:cs="Arial"/>
                <w:b/>
                <w:iCs/>
                <w:color w:val="000000"/>
                <w:sz w:val="20"/>
                <w:lang w:eastAsia="ja-JP"/>
              </w:rPr>
              <w:t>vừa phải,</w:t>
            </w:r>
            <w:r>
              <w:rPr>
                <w:rFonts w:ascii="Arial" w:eastAsia="Times New Roman" w:hAnsi="Arial" w:cs="Arial"/>
                <w:iCs/>
                <w:color w:val="000000"/>
                <w:sz w:val="20"/>
                <w:lang w:eastAsia="ja-JP"/>
              </w:rPr>
              <w:t xml:space="preserve"> như nói rõ dưới đây nếu các biện pháp giảm thiểu được thực hiện. Những rủi ro cụ thể của dự </w:t>
            </w:r>
            <w:proofErr w:type="gramStart"/>
            <w:r>
              <w:rPr>
                <w:rFonts w:ascii="Arial" w:eastAsia="Times New Roman" w:hAnsi="Arial" w:cs="Arial"/>
                <w:iCs/>
                <w:color w:val="000000"/>
                <w:sz w:val="20"/>
                <w:lang w:eastAsia="ja-JP"/>
              </w:rPr>
              <w:t>án</w:t>
            </w:r>
            <w:proofErr w:type="gramEnd"/>
            <w:r>
              <w:rPr>
                <w:rFonts w:ascii="Arial" w:eastAsia="Times New Roman" w:hAnsi="Arial" w:cs="Arial"/>
                <w:iCs/>
                <w:color w:val="000000"/>
                <w:sz w:val="20"/>
                <w:lang w:eastAsia="ja-JP"/>
              </w:rPr>
              <w:t xml:space="preserve"> được trình bày trong Phần G dưới đây. Các biện pháp giảm thiểu phù hợp đã được đưa ra trong phần tiếp </w:t>
            </w:r>
            <w:proofErr w:type="gramStart"/>
            <w:r>
              <w:rPr>
                <w:rFonts w:ascii="Arial" w:eastAsia="Times New Roman" w:hAnsi="Arial" w:cs="Arial"/>
                <w:iCs/>
                <w:color w:val="000000"/>
                <w:sz w:val="20"/>
                <w:lang w:eastAsia="ja-JP"/>
              </w:rPr>
              <w:t>theo</w:t>
            </w:r>
            <w:proofErr w:type="gramEnd"/>
            <w:r>
              <w:rPr>
                <w:rFonts w:ascii="Arial" w:eastAsia="Times New Roman" w:hAnsi="Arial" w:cs="Arial"/>
                <w:iCs/>
                <w:color w:val="000000"/>
                <w:sz w:val="20"/>
                <w:lang w:eastAsia="ja-JP"/>
              </w:rPr>
              <w:t xml:space="preserve">. </w:t>
            </w:r>
          </w:p>
          <w:p w:rsidR="004062B1" w:rsidRPr="007B1114" w:rsidRDefault="004062B1" w:rsidP="004062B1">
            <w:pPr>
              <w:tabs>
                <w:tab w:val="left" w:pos="480"/>
              </w:tabs>
              <w:rPr>
                <w:rFonts w:ascii="Arial" w:eastAsia="Times New Roman" w:hAnsi="Arial" w:cs="Arial"/>
                <w:b/>
                <w:bCs/>
                <w:iCs/>
                <w:color w:val="000000"/>
                <w:sz w:val="20"/>
                <w:lang w:eastAsia="ja-JP"/>
              </w:rPr>
            </w:pPr>
          </w:p>
          <w:p w:rsidR="004062B1" w:rsidRDefault="004062B1" w:rsidP="004062B1">
            <w:pPr>
              <w:pStyle w:val="ListParagraph"/>
              <w:numPr>
                <w:ilvl w:val="0"/>
                <w:numId w:val="31"/>
              </w:numPr>
              <w:tabs>
                <w:tab w:val="left" w:pos="480"/>
                <w:tab w:val="left" w:pos="842"/>
              </w:tabs>
              <w:spacing w:after="0" w:line="240" w:lineRule="auto"/>
              <w:ind w:left="29" w:firstLine="0"/>
              <w:contextualSpacing w:val="0"/>
              <w:jc w:val="both"/>
              <w:rPr>
                <w:rFonts w:ascii="Arial" w:eastAsia="Times New Roman" w:hAnsi="Arial" w:cs="Arial"/>
                <w:iCs/>
                <w:color w:val="000000"/>
                <w:sz w:val="20"/>
                <w:lang w:eastAsia="ja-JP"/>
              </w:rPr>
            </w:pPr>
            <w:r>
              <w:rPr>
                <w:rFonts w:ascii="Arial" w:eastAsia="Times New Roman" w:hAnsi="Arial" w:cs="Arial"/>
                <w:iCs/>
                <w:color w:val="000000"/>
                <w:sz w:val="20"/>
                <w:lang w:eastAsia="ja-JP"/>
              </w:rPr>
              <w:t xml:space="preserve">Dự </w:t>
            </w:r>
            <w:proofErr w:type="gramStart"/>
            <w:r>
              <w:rPr>
                <w:rFonts w:ascii="Arial" w:eastAsia="Times New Roman" w:hAnsi="Arial" w:cs="Arial"/>
                <w:iCs/>
                <w:color w:val="000000"/>
                <w:sz w:val="20"/>
                <w:lang w:eastAsia="ja-JP"/>
              </w:rPr>
              <w:t>án</w:t>
            </w:r>
            <w:proofErr w:type="gramEnd"/>
            <w:r>
              <w:rPr>
                <w:rFonts w:ascii="Arial" w:eastAsia="Times New Roman" w:hAnsi="Arial" w:cs="Arial"/>
                <w:iCs/>
                <w:color w:val="000000"/>
                <w:sz w:val="20"/>
                <w:lang w:eastAsia="ja-JP"/>
              </w:rPr>
              <w:t xml:space="preserve"> sẽ có một số tác động môi trường, sẽ được quản lý và hạn chế tác động. Trong thời gian trồng rừng ngập mặn, sẽ cần thiết phải tiến hành đào đắp để tái ổn định các khu vực đã dùng để nuôi trồng thuỷ sản. Công việc đào đắp này sẽ chuyển cát, nếu không để riêng đúng cách, có thể sẽ lấn vào môi trường biển.  Để đảm bảo rằng cát sẽ không bị tích tụ, qua hoặc gió hoặc cụ thể hơn do chuyển động của nước, phải chuẩn bị một kế hoạch kiểm soát xói mòn cát. Kế hoạch này bao gồm các mặt, kể cả nhưng không giới hạn, lắp đặt các tấm chắn cát để giảm chuyển động của cát và che cát khi cần. </w:t>
            </w:r>
            <w:r w:rsidRPr="00F23912">
              <w:rPr>
                <w:rFonts w:ascii="Arial" w:eastAsia="Times New Roman" w:hAnsi="Arial" w:cs="Arial"/>
                <w:iCs/>
                <w:color w:val="000000"/>
                <w:sz w:val="20"/>
                <w:lang w:eastAsia="ja-JP"/>
              </w:rPr>
              <w:t xml:space="preserve"> </w:t>
            </w:r>
          </w:p>
          <w:p w:rsidR="004062B1" w:rsidRDefault="004062B1" w:rsidP="004062B1">
            <w:pPr>
              <w:pStyle w:val="ListParagraph"/>
              <w:tabs>
                <w:tab w:val="left" w:pos="480"/>
                <w:tab w:val="left" w:pos="842"/>
              </w:tabs>
              <w:spacing w:after="0" w:line="240" w:lineRule="auto"/>
              <w:ind w:left="0"/>
              <w:rPr>
                <w:rFonts w:ascii="Arial" w:eastAsia="Times New Roman" w:hAnsi="Arial" w:cs="Arial"/>
                <w:iCs/>
                <w:color w:val="000000"/>
                <w:sz w:val="20"/>
                <w:lang w:eastAsia="ja-JP"/>
              </w:rPr>
            </w:pPr>
          </w:p>
          <w:p w:rsidR="004062B1" w:rsidRDefault="004062B1" w:rsidP="004062B1">
            <w:pPr>
              <w:pStyle w:val="ListParagraph"/>
              <w:numPr>
                <w:ilvl w:val="0"/>
                <w:numId w:val="31"/>
              </w:numPr>
              <w:tabs>
                <w:tab w:val="left" w:pos="480"/>
                <w:tab w:val="left" w:pos="842"/>
              </w:tabs>
              <w:spacing w:after="0" w:line="240" w:lineRule="auto"/>
              <w:ind w:left="29" w:firstLine="0"/>
              <w:contextualSpacing w:val="0"/>
              <w:jc w:val="both"/>
              <w:rPr>
                <w:rFonts w:ascii="Arial" w:eastAsia="Times New Roman" w:hAnsi="Arial" w:cs="Arial"/>
                <w:iCs/>
                <w:color w:val="000000"/>
                <w:sz w:val="20"/>
                <w:lang w:val="en-AU" w:eastAsia="ja-JP"/>
              </w:rPr>
            </w:pPr>
            <w:r>
              <w:rPr>
                <w:rFonts w:ascii="Arial" w:eastAsia="Times New Roman" w:hAnsi="Arial" w:cs="Arial"/>
                <w:iCs/>
                <w:color w:val="000000"/>
                <w:sz w:val="20"/>
                <w:lang w:eastAsia="ja-JP"/>
              </w:rPr>
              <w:t>Chuyển động của cát cũng có thể làm lộ đất phèn trong rừng ngập mặn. Đất phèn và/hay đất có tiềm năng nhiễm phèn xuất hiện trong khu vực rừng ngập mặn và được biết xuất hiện trong diện tích lớn của đồng bằng ven biển Việt Nam</w:t>
            </w:r>
            <w:r>
              <w:rPr>
                <w:rStyle w:val="FootnoteReference"/>
                <w:rFonts w:ascii="Arial" w:hAnsi="Arial" w:cs="Arial"/>
                <w:iCs/>
                <w:color w:val="000000"/>
                <w:sz w:val="20"/>
                <w:lang w:val="en-AU" w:eastAsia="ja-JP"/>
              </w:rPr>
              <w:footnoteReference w:id="24"/>
            </w:r>
            <w:r w:rsidRPr="00F23912">
              <w:rPr>
                <w:rFonts w:ascii="Arial" w:eastAsia="Times New Roman" w:hAnsi="Arial" w:cs="Arial"/>
                <w:iCs/>
                <w:color w:val="000000"/>
                <w:sz w:val="20"/>
                <w:lang w:val="en-AU" w:eastAsia="ja-JP"/>
              </w:rPr>
              <w:t xml:space="preserve">.  </w:t>
            </w:r>
            <w:r>
              <w:rPr>
                <w:rFonts w:ascii="Arial" w:eastAsia="Times New Roman" w:hAnsi="Arial" w:cs="Arial"/>
                <w:iCs/>
                <w:color w:val="000000"/>
                <w:sz w:val="20"/>
                <w:lang w:val="en-AU" w:eastAsia="ja-JP"/>
              </w:rPr>
              <w:t xml:space="preserve">Đất phèn thường tìm thấy ít hơn 5 m trên mặt nước biển, đặc biệt ở các khu vực ven biển đất thấp nơi có hoạt động của dự án. </w:t>
            </w:r>
            <w:r w:rsidRPr="00F23912">
              <w:rPr>
                <w:rFonts w:ascii="Arial" w:eastAsia="Times New Roman" w:hAnsi="Arial" w:cs="Arial"/>
                <w:iCs/>
                <w:color w:val="000000"/>
                <w:sz w:val="20"/>
                <w:lang w:val="en-AU" w:eastAsia="ja-JP"/>
              </w:rPr>
              <w:t xml:space="preserve"> </w:t>
            </w:r>
            <w:r>
              <w:rPr>
                <w:rFonts w:ascii="Arial" w:eastAsia="Times New Roman" w:hAnsi="Arial" w:cs="Arial"/>
                <w:iCs/>
                <w:color w:val="000000"/>
                <w:sz w:val="20"/>
                <w:lang w:val="en-AU" w:eastAsia="ja-JP"/>
              </w:rPr>
              <w:t xml:space="preserve">Rừng ngập mặn, </w:t>
            </w:r>
            <w:r w:rsidRPr="009B4364">
              <w:rPr>
                <w:rFonts w:ascii="Arial" w:eastAsia="Times New Roman" w:hAnsi="Arial" w:cs="Arial"/>
                <w:iCs/>
                <w:color w:val="000000"/>
                <w:sz w:val="20"/>
                <w:lang w:val="en-AU" w:eastAsia="ja-JP"/>
              </w:rPr>
              <w:t>đầm lầy</w:t>
            </w:r>
            <w:r>
              <w:rPr>
                <w:rFonts w:ascii="Arial" w:eastAsia="Times New Roman" w:hAnsi="Arial" w:cs="Arial"/>
                <w:iCs/>
                <w:color w:val="000000"/>
                <w:sz w:val="20"/>
                <w:lang w:val="en-AU" w:eastAsia="ja-JP"/>
              </w:rPr>
              <w:t xml:space="preserve"> nhiễm mặn</w:t>
            </w:r>
            <w:r w:rsidRPr="009B4364">
              <w:rPr>
                <w:rFonts w:ascii="Arial" w:eastAsia="Times New Roman" w:hAnsi="Arial" w:cs="Arial"/>
                <w:iCs/>
                <w:color w:val="000000"/>
                <w:sz w:val="20"/>
                <w:lang w:val="en-AU" w:eastAsia="ja-JP"/>
              </w:rPr>
              <w:t>, vùng ngập</w:t>
            </w:r>
            <w:r>
              <w:rPr>
                <w:rFonts w:ascii="Arial" w:eastAsia="Times New Roman" w:hAnsi="Arial" w:cs="Arial"/>
                <w:iCs/>
                <w:color w:val="000000"/>
                <w:sz w:val="20"/>
                <w:lang w:val="en-AU" w:eastAsia="ja-JP"/>
              </w:rPr>
              <w:t xml:space="preserve"> nước lũ, đầm lầy, đất ngập nước</w:t>
            </w:r>
            <w:r w:rsidRPr="009B4364">
              <w:rPr>
                <w:rFonts w:ascii="Arial" w:eastAsia="Times New Roman" w:hAnsi="Arial" w:cs="Arial"/>
                <w:iCs/>
                <w:color w:val="000000"/>
                <w:sz w:val="20"/>
                <w:lang w:val="en-AU" w:eastAsia="ja-JP"/>
              </w:rPr>
              <w:t xml:space="preserve">, cửa sông và </w:t>
            </w:r>
            <w:r>
              <w:rPr>
                <w:rFonts w:ascii="Arial" w:eastAsia="Times New Roman" w:hAnsi="Arial" w:cs="Arial"/>
                <w:iCs/>
                <w:color w:val="000000"/>
                <w:sz w:val="20"/>
                <w:lang w:val="en-AU" w:eastAsia="ja-JP"/>
              </w:rPr>
              <w:t xml:space="preserve">vùng </w:t>
            </w:r>
            <w:r w:rsidRPr="009B4364">
              <w:rPr>
                <w:rFonts w:ascii="Arial" w:eastAsia="Times New Roman" w:hAnsi="Arial" w:cs="Arial"/>
                <w:iCs/>
                <w:color w:val="000000"/>
                <w:sz w:val="20"/>
                <w:lang w:val="en-AU" w:eastAsia="ja-JP"/>
              </w:rPr>
              <w:t xml:space="preserve">nước lợ hoặc hồ thủy triều là khu vực lý tưởng cho </w:t>
            </w:r>
            <w:r>
              <w:rPr>
                <w:rFonts w:ascii="Arial" w:eastAsia="Times New Roman" w:hAnsi="Arial" w:cs="Arial"/>
                <w:iCs/>
                <w:color w:val="000000"/>
                <w:sz w:val="20"/>
                <w:lang w:val="en-AU" w:eastAsia="ja-JP"/>
              </w:rPr>
              <w:t>tạo đất phèn</w:t>
            </w:r>
            <w:r w:rsidRPr="009B4364">
              <w:rPr>
                <w:rFonts w:ascii="Arial" w:eastAsia="Times New Roman" w:hAnsi="Arial" w:cs="Arial"/>
                <w:iCs/>
                <w:color w:val="000000"/>
                <w:sz w:val="20"/>
                <w:lang w:val="en-AU" w:eastAsia="ja-JP"/>
              </w:rPr>
              <w:t xml:space="preserve"> và do đó có tiềm năng để </w:t>
            </w:r>
            <w:r>
              <w:rPr>
                <w:rFonts w:ascii="Arial" w:eastAsia="Times New Roman" w:hAnsi="Arial" w:cs="Arial"/>
                <w:iCs/>
                <w:color w:val="000000"/>
                <w:sz w:val="20"/>
                <w:lang w:val="en-AU" w:eastAsia="ja-JP"/>
              </w:rPr>
              <w:t xml:space="preserve">thấy có phèn </w:t>
            </w:r>
            <w:r w:rsidRPr="009B4364">
              <w:rPr>
                <w:rFonts w:ascii="Arial" w:eastAsia="Times New Roman" w:hAnsi="Arial" w:cs="Arial"/>
                <w:iCs/>
                <w:color w:val="000000"/>
                <w:sz w:val="20"/>
                <w:lang w:val="en-AU" w:eastAsia="ja-JP"/>
              </w:rPr>
              <w:t>trong</w:t>
            </w:r>
            <w:r>
              <w:rPr>
                <w:rFonts w:ascii="Arial" w:eastAsia="Times New Roman" w:hAnsi="Arial" w:cs="Arial"/>
                <w:iCs/>
                <w:color w:val="000000"/>
                <w:sz w:val="20"/>
                <w:lang w:val="en-AU" w:eastAsia="ja-JP"/>
              </w:rPr>
              <w:t xml:space="preserve"> vùng dự án. Có khả năng cần yêu cầu kiểm soát quản lý đất phèn và/hay đất có khả năng nhiễm phèn do vị trí của dự </w:t>
            </w:r>
            <w:proofErr w:type="gramStart"/>
            <w:r>
              <w:rPr>
                <w:rFonts w:ascii="Arial" w:eastAsia="Times New Roman" w:hAnsi="Arial" w:cs="Arial"/>
                <w:iCs/>
                <w:color w:val="000000"/>
                <w:sz w:val="20"/>
                <w:lang w:val="en-AU" w:eastAsia="ja-JP"/>
              </w:rPr>
              <w:t>án</w:t>
            </w:r>
            <w:proofErr w:type="gramEnd"/>
            <w:r>
              <w:rPr>
                <w:rFonts w:ascii="Arial" w:eastAsia="Times New Roman" w:hAnsi="Arial" w:cs="Arial"/>
                <w:iCs/>
                <w:color w:val="000000"/>
                <w:sz w:val="20"/>
                <w:lang w:val="en-AU" w:eastAsia="ja-JP"/>
              </w:rPr>
              <w:t xml:space="preserve"> trong các vùng rừng ngập mặn. Sự có mặt của đất phèn có thể không rõ ràng trên bề mặt đất vì thường nó bị chôn lấp dưới nhiều lớp đất lắng đọng và trầm tích </w:t>
            </w:r>
            <w:r w:rsidRPr="00356BEC">
              <w:rPr>
                <w:rFonts w:ascii="Arial" w:eastAsia="Times New Roman" w:hAnsi="Arial" w:cs="Arial"/>
                <w:iCs/>
                <w:color w:val="000000"/>
                <w:sz w:val="20"/>
                <w:lang w:val="en-AU" w:eastAsia="ja-JP"/>
              </w:rPr>
              <w:t>có nguồn gốc sông ngòi hay Aeolian.</w:t>
            </w:r>
          </w:p>
          <w:p w:rsidR="004062B1" w:rsidRPr="009B4364" w:rsidRDefault="004062B1" w:rsidP="004062B1">
            <w:pPr>
              <w:tabs>
                <w:tab w:val="left" w:pos="480"/>
                <w:tab w:val="left" w:pos="842"/>
              </w:tabs>
              <w:rPr>
                <w:rFonts w:ascii="Arial" w:eastAsia="Times New Roman" w:hAnsi="Arial" w:cs="Arial"/>
                <w:iCs/>
                <w:color w:val="000000"/>
                <w:sz w:val="20"/>
                <w:lang w:val="en-AU" w:eastAsia="ja-JP"/>
              </w:rPr>
            </w:pPr>
          </w:p>
          <w:p w:rsidR="004062B1" w:rsidRDefault="004062B1" w:rsidP="004062B1">
            <w:pPr>
              <w:pStyle w:val="ListParagraph"/>
              <w:numPr>
                <w:ilvl w:val="0"/>
                <w:numId w:val="31"/>
              </w:numPr>
              <w:tabs>
                <w:tab w:val="left" w:pos="480"/>
                <w:tab w:val="left" w:pos="842"/>
              </w:tabs>
              <w:spacing w:after="0" w:line="240" w:lineRule="auto"/>
              <w:ind w:left="29" w:firstLine="0"/>
              <w:contextualSpacing w:val="0"/>
              <w:jc w:val="both"/>
              <w:rPr>
                <w:rFonts w:ascii="Arial" w:eastAsia="Times New Roman" w:hAnsi="Arial" w:cs="Arial"/>
                <w:iCs/>
                <w:color w:val="000000"/>
                <w:sz w:val="20"/>
                <w:lang w:val="en-AU" w:eastAsia="ja-JP"/>
              </w:rPr>
            </w:pPr>
            <w:r>
              <w:rPr>
                <w:rFonts w:ascii="Arial" w:eastAsia="Times New Roman" w:hAnsi="Arial" w:cs="Arial"/>
                <w:iCs/>
                <w:color w:val="000000"/>
                <w:sz w:val="20"/>
                <w:lang w:val="en-AU" w:eastAsia="ja-JP"/>
              </w:rPr>
              <w:t xml:space="preserve">Những đất này chứa khoáng chất sulphua sắt </w:t>
            </w:r>
            <w:r w:rsidRPr="009B4364">
              <w:rPr>
                <w:rFonts w:ascii="Arial" w:eastAsia="Times New Roman" w:hAnsi="Arial" w:cs="Arial"/>
                <w:iCs/>
                <w:color w:val="000000"/>
                <w:sz w:val="20"/>
                <w:lang w:val="en-AU" w:eastAsia="ja-JP"/>
              </w:rPr>
              <w:t>(</w:t>
            </w:r>
            <w:r>
              <w:rPr>
                <w:rFonts w:ascii="Arial" w:eastAsia="Times New Roman" w:hAnsi="Arial" w:cs="Arial"/>
                <w:iCs/>
                <w:color w:val="000000"/>
                <w:sz w:val="20"/>
                <w:lang w:val="en-AU" w:eastAsia="ja-JP"/>
              </w:rPr>
              <w:t>chiếm đa phần là khoáng chất pyrite) hay các sản phẩm oxy hoá của chúng</w:t>
            </w:r>
            <w:r w:rsidRPr="009B4364">
              <w:rPr>
                <w:rFonts w:ascii="Arial" w:eastAsia="Times New Roman" w:hAnsi="Arial" w:cs="Arial"/>
                <w:iCs/>
                <w:color w:val="000000"/>
                <w:sz w:val="20"/>
                <w:lang w:val="en-AU" w:eastAsia="ja-JP"/>
              </w:rPr>
              <w:t xml:space="preserve">.  </w:t>
            </w:r>
            <w:r>
              <w:rPr>
                <w:rFonts w:ascii="Arial" w:eastAsia="Times New Roman" w:hAnsi="Arial" w:cs="Arial"/>
                <w:iCs/>
                <w:color w:val="000000"/>
                <w:sz w:val="20"/>
                <w:lang w:val="en-AU" w:eastAsia="ja-JP"/>
              </w:rPr>
              <w:t xml:space="preserve">Dưới dạng không bị khuấy động dưới mặt nước thì đất phèn lành tính. Tuy nhiên, nếu đất bị rút nước, lật lên hay lộ ra không khí khi hạ mực nước, </w:t>
            </w:r>
            <w:r w:rsidRPr="009B4364">
              <w:rPr>
                <w:rFonts w:ascii="Arial" w:eastAsia="Times New Roman" w:hAnsi="Arial" w:cs="Arial"/>
                <w:iCs/>
                <w:color w:val="000000"/>
                <w:sz w:val="20"/>
                <w:lang w:val="en-AU" w:eastAsia="ja-JP"/>
              </w:rPr>
              <w:t xml:space="preserve">sulphides </w:t>
            </w:r>
            <w:r>
              <w:rPr>
                <w:rFonts w:ascii="Arial" w:eastAsia="Times New Roman" w:hAnsi="Arial" w:cs="Arial"/>
                <w:iCs/>
                <w:color w:val="000000"/>
                <w:sz w:val="20"/>
                <w:lang w:val="en-AU" w:eastAsia="ja-JP"/>
              </w:rPr>
              <w:t>phản ứng với oxy tạo ra</w:t>
            </w:r>
            <w:r w:rsidRPr="009B4364">
              <w:rPr>
                <w:rFonts w:ascii="Arial" w:eastAsia="Times New Roman" w:hAnsi="Arial" w:cs="Arial"/>
                <w:iCs/>
                <w:color w:val="000000"/>
                <w:sz w:val="20"/>
                <w:lang w:val="en-AU" w:eastAsia="ja-JP"/>
              </w:rPr>
              <w:t xml:space="preserve"> </w:t>
            </w:r>
            <w:r>
              <w:rPr>
                <w:rFonts w:ascii="Arial" w:eastAsia="Times New Roman" w:hAnsi="Arial" w:cs="Arial"/>
                <w:iCs/>
                <w:color w:val="000000"/>
                <w:sz w:val="20"/>
                <w:lang w:val="en-AU" w:eastAsia="ja-JP"/>
              </w:rPr>
              <w:t>phèn</w:t>
            </w:r>
            <w:r w:rsidRPr="009B4364">
              <w:rPr>
                <w:rFonts w:ascii="Arial" w:eastAsia="Times New Roman" w:hAnsi="Arial" w:cs="Arial"/>
                <w:iCs/>
                <w:color w:val="000000"/>
                <w:sz w:val="20"/>
                <w:lang w:val="en-AU" w:eastAsia="ja-JP"/>
              </w:rPr>
              <w:t xml:space="preserve">.  </w:t>
            </w:r>
            <w:r>
              <w:rPr>
                <w:rFonts w:ascii="Arial" w:eastAsia="Times New Roman" w:hAnsi="Arial" w:cs="Arial"/>
                <w:iCs/>
                <w:color w:val="000000"/>
                <w:sz w:val="20"/>
                <w:lang w:val="en-AU" w:eastAsia="ja-JP"/>
              </w:rPr>
              <w:t>Nếu tách phèn khỏi đất lại làm tách sắt</w:t>
            </w:r>
            <w:r w:rsidRPr="009B4364">
              <w:rPr>
                <w:rFonts w:ascii="Arial" w:eastAsia="Times New Roman" w:hAnsi="Arial" w:cs="Arial"/>
                <w:iCs/>
                <w:color w:val="000000"/>
                <w:sz w:val="20"/>
                <w:lang w:val="en-AU" w:eastAsia="ja-JP"/>
              </w:rPr>
              <w:t xml:space="preserve">, </w:t>
            </w:r>
            <w:r>
              <w:rPr>
                <w:rFonts w:ascii="Arial" w:eastAsia="Times New Roman" w:hAnsi="Arial" w:cs="Arial"/>
                <w:iCs/>
                <w:color w:val="000000"/>
                <w:sz w:val="20"/>
                <w:lang w:val="en-AU" w:eastAsia="ja-JP"/>
              </w:rPr>
              <w:t>nhôm và các kim loại nặng khác</w:t>
            </w:r>
            <w:r w:rsidRPr="009B4364">
              <w:rPr>
                <w:rFonts w:ascii="Arial" w:eastAsia="Times New Roman" w:hAnsi="Arial" w:cs="Arial"/>
                <w:iCs/>
                <w:color w:val="000000"/>
                <w:sz w:val="20"/>
                <w:lang w:val="en-AU" w:eastAsia="ja-JP"/>
              </w:rPr>
              <w:t xml:space="preserve"> (</w:t>
            </w:r>
            <w:r>
              <w:rPr>
                <w:rFonts w:ascii="Arial" w:eastAsia="Times New Roman" w:hAnsi="Arial" w:cs="Arial"/>
                <w:iCs/>
                <w:color w:val="000000"/>
                <w:sz w:val="20"/>
                <w:lang w:val="en-AU" w:eastAsia="ja-JP"/>
              </w:rPr>
              <w:t>đặc biệt là</w:t>
            </w:r>
            <w:r w:rsidRPr="009B4364">
              <w:rPr>
                <w:rFonts w:ascii="Arial" w:eastAsia="Times New Roman" w:hAnsi="Arial" w:cs="Arial"/>
                <w:iCs/>
                <w:color w:val="000000"/>
                <w:sz w:val="20"/>
                <w:lang w:val="en-AU" w:eastAsia="ja-JP"/>
              </w:rPr>
              <w:t xml:space="preserve"> arsenic) </w:t>
            </w:r>
            <w:r>
              <w:rPr>
                <w:rFonts w:ascii="Arial" w:eastAsia="Times New Roman" w:hAnsi="Arial" w:cs="Arial"/>
                <w:iCs/>
                <w:color w:val="000000"/>
                <w:sz w:val="20"/>
                <w:lang w:val="en-AU" w:eastAsia="ja-JP"/>
              </w:rPr>
              <w:t>trong đất.  Khi tích tụ</w:t>
            </w:r>
            <w:r w:rsidRPr="009B4364">
              <w:rPr>
                <w:rFonts w:ascii="Arial" w:eastAsia="Times New Roman" w:hAnsi="Arial" w:cs="Arial"/>
                <w:iCs/>
                <w:color w:val="000000"/>
                <w:sz w:val="20"/>
                <w:lang w:val="en-AU" w:eastAsia="ja-JP"/>
              </w:rPr>
              <w:t xml:space="preserve">, </w:t>
            </w:r>
            <w:r>
              <w:rPr>
                <w:rFonts w:ascii="Arial" w:eastAsia="Times New Roman" w:hAnsi="Arial" w:cs="Arial"/>
                <w:iCs/>
                <w:color w:val="000000"/>
                <w:sz w:val="20"/>
                <w:lang w:val="en-AU" w:eastAsia="ja-JP"/>
              </w:rPr>
              <w:t xml:space="preserve">a xít và kim loại có thể tạo ra một loạt các tác động tiêu cực khác kể cả việc giết chết thảm thực vật, </w:t>
            </w:r>
            <w:r w:rsidRPr="0000783A">
              <w:rPr>
                <w:rFonts w:ascii="Arial" w:eastAsia="Times New Roman" w:hAnsi="Arial" w:cs="Arial"/>
                <w:iCs/>
                <w:color w:val="000000"/>
                <w:sz w:val="20"/>
                <w:lang w:val="en-AU" w:eastAsia="ja-JP"/>
              </w:rPr>
              <w:t>thấm vào và axit hóa nước ngầm</w:t>
            </w:r>
            <w:r>
              <w:rPr>
                <w:rFonts w:ascii="Arial" w:eastAsia="Times New Roman" w:hAnsi="Arial" w:cs="Arial"/>
                <w:iCs/>
                <w:color w:val="000000"/>
                <w:sz w:val="20"/>
                <w:lang w:val="en-AU" w:eastAsia="ja-JP"/>
              </w:rPr>
              <w:t xml:space="preserve"> và nguồn nước, giết chết cá và các sinh vật thuỷ sinh khác và làm giảm cấp các cấu trúc thép và bê tông cho đến khi bị phá huỷ hẳn. </w:t>
            </w:r>
            <w:r w:rsidRPr="009B4364">
              <w:rPr>
                <w:rFonts w:ascii="Arial" w:eastAsia="Times New Roman" w:hAnsi="Arial" w:cs="Arial"/>
                <w:iCs/>
                <w:color w:val="000000"/>
                <w:sz w:val="20"/>
                <w:lang w:val="en-AU" w:eastAsia="ja-JP"/>
              </w:rPr>
              <w:t xml:space="preserve"> </w:t>
            </w:r>
            <w:r>
              <w:rPr>
                <w:rFonts w:ascii="Arial" w:eastAsia="Times New Roman" w:hAnsi="Arial" w:cs="Arial"/>
                <w:iCs/>
                <w:color w:val="000000"/>
                <w:sz w:val="20"/>
                <w:lang w:val="en-AU" w:eastAsia="ja-JP"/>
              </w:rPr>
              <w:t>Trước khi đào bới, trầm tích/cát cần phải được xem có đất phèn hay đất có tiềm năng nhiễm phèn trong đó hay không. Nếu phân tích cho kết quả dương tính, trầm tích cần phải được xử lý qua một loạt các kỹ thuật, kể cả và không hạn chế, bởi trung hoà (cho vôi vào) trầm tích. Sẽ giới thiệu các hướng dẫn và tiêu chuẩn phù hợp</w:t>
            </w:r>
            <w:r>
              <w:rPr>
                <w:rStyle w:val="FootnoteReference"/>
                <w:rFonts w:ascii="Arial" w:hAnsi="Arial" w:cs="Arial"/>
                <w:iCs/>
                <w:color w:val="000000"/>
                <w:sz w:val="20"/>
                <w:lang w:val="en-AU" w:eastAsia="ja-JP"/>
              </w:rPr>
              <w:footnoteReference w:id="25"/>
            </w:r>
            <w:r>
              <w:rPr>
                <w:rFonts w:ascii="Arial" w:eastAsia="Times New Roman" w:hAnsi="Arial" w:cs="Arial"/>
                <w:iCs/>
                <w:color w:val="000000"/>
                <w:sz w:val="20"/>
                <w:lang w:val="en-AU" w:eastAsia="ja-JP"/>
              </w:rPr>
              <w:t>. Mọi cố gắng sẽ được làm để đảm bảo không có tác động trực tiếp hay</w:t>
            </w:r>
            <w:r w:rsidRPr="009B4364">
              <w:rPr>
                <w:rFonts w:ascii="Arial" w:eastAsia="Times New Roman" w:hAnsi="Arial" w:cs="Arial"/>
                <w:iCs/>
                <w:color w:val="000000"/>
                <w:sz w:val="20"/>
                <w:lang w:val="en-AU" w:eastAsia="ja-JP"/>
              </w:rPr>
              <w:t xml:space="preserve"> </w:t>
            </w:r>
            <w:r>
              <w:rPr>
                <w:rFonts w:ascii="Arial" w:eastAsia="Times New Roman" w:hAnsi="Arial" w:cs="Arial"/>
                <w:iCs/>
                <w:color w:val="000000"/>
                <w:sz w:val="20"/>
                <w:lang w:val="en-AU" w:eastAsia="ja-JP"/>
              </w:rPr>
              <w:t xml:space="preserve">tác động còn lại sau khi xử lý. </w:t>
            </w:r>
          </w:p>
          <w:p w:rsidR="004062B1" w:rsidRDefault="004062B1" w:rsidP="004062B1">
            <w:pPr>
              <w:pStyle w:val="ListParagraph"/>
              <w:tabs>
                <w:tab w:val="left" w:pos="480"/>
                <w:tab w:val="left" w:pos="842"/>
              </w:tabs>
              <w:spacing w:after="0" w:line="240" w:lineRule="auto"/>
              <w:ind w:left="29"/>
              <w:contextualSpacing w:val="0"/>
              <w:jc w:val="both"/>
              <w:rPr>
                <w:rFonts w:ascii="Arial" w:eastAsia="Times New Roman" w:hAnsi="Arial" w:cs="Arial"/>
                <w:iCs/>
                <w:color w:val="000000"/>
                <w:sz w:val="20"/>
                <w:lang w:val="en-AU" w:eastAsia="ja-JP"/>
              </w:rPr>
            </w:pPr>
          </w:p>
          <w:p w:rsidR="004062B1" w:rsidRDefault="004062B1" w:rsidP="004062B1">
            <w:pPr>
              <w:pStyle w:val="ListParagraph"/>
              <w:numPr>
                <w:ilvl w:val="0"/>
                <w:numId w:val="31"/>
              </w:numPr>
              <w:tabs>
                <w:tab w:val="left" w:pos="480"/>
                <w:tab w:val="left" w:pos="842"/>
              </w:tabs>
              <w:spacing w:after="0" w:line="240" w:lineRule="auto"/>
              <w:ind w:left="29" w:firstLine="0"/>
              <w:contextualSpacing w:val="0"/>
              <w:jc w:val="both"/>
              <w:rPr>
                <w:rFonts w:ascii="Arial" w:eastAsia="Times New Roman" w:hAnsi="Arial" w:cs="Arial"/>
                <w:iCs/>
                <w:color w:val="000000"/>
                <w:sz w:val="20"/>
                <w:lang w:eastAsia="ja-JP"/>
              </w:rPr>
            </w:pPr>
            <w:r>
              <w:rPr>
                <w:rFonts w:ascii="Arial" w:eastAsia="Times New Roman" w:hAnsi="Arial" w:cs="Arial"/>
                <w:iCs/>
                <w:color w:val="000000"/>
                <w:sz w:val="20"/>
                <w:lang w:val="en-AU" w:eastAsia="ja-JP"/>
              </w:rPr>
              <w:t>Chương trình cũng có thể sinh ra chất thải liên quan đến xây dựng nhà mới, mặc dù có thể khối lượng không nhiều đến mức gây ra tác động môi trường lớn</w:t>
            </w:r>
            <w:r w:rsidRPr="00F23912">
              <w:rPr>
                <w:rFonts w:ascii="Arial" w:eastAsia="Times New Roman" w:hAnsi="Arial" w:cs="Arial"/>
                <w:iCs/>
                <w:color w:val="000000"/>
                <w:sz w:val="20"/>
                <w:lang w:eastAsia="ja-JP"/>
              </w:rPr>
              <w:t xml:space="preserve">.  </w:t>
            </w:r>
            <w:r>
              <w:rPr>
                <w:rFonts w:ascii="Arial" w:eastAsia="Times New Roman" w:hAnsi="Arial" w:cs="Arial"/>
                <w:iCs/>
                <w:color w:val="000000"/>
                <w:sz w:val="20"/>
                <w:lang w:eastAsia="ja-JP"/>
              </w:rPr>
              <w:t xml:space="preserve">Mọi chất thải như thuỷ tinh, bê tông vỡ và tấm </w:t>
            </w:r>
            <w:proofErr w:type="gramStart"/>
            <w:r>
              <w:rPr>
                <w:rFonts w:ascii="Arial" w:eastAsia="Times New Roman" w:hAnsi="Arial" w:cs="Arial"/>
                <w:iCs/>
                <w:color w:val="000000"/>
                <w:sz w:val="20"/>
                <w:lang w:eastAsia="ja-JP"/>
              </w:rPr>
              <w:t>kim</w:t>
            </w:r>
            <w:proofErr w:type="gramEnd"/>
            <w:r>
              <w:rPr>
                <w:rFonts w:ascii="Arial" w:eastAsia="Times New Roman" w:hAnsi="Arial" w:cs="Arial"/>
                <w:iCs/>
                <w:color w:val="000000"/>
                <w:sz w:val="20"/>
                <w:lang w:eastAsia="ja-JP"/>
              </w:rPr>
              <w:t xml:space="preserve"> loại sẽ được lưu trữ theo cách phù hợp để giảm tác động đến môi trường.  Những chất thải thêm có thể phát sinh từ xây nhà mới. KHi có thể, vật liệu nên được</w:t>
            </w:r>
            <w:r w:rsidRPr="00F23912">
              <w:rPr>
                <w:rFonts w:ascii="Arial" w:eastAsia="Times New Roman" w:hAnsi="Arial" w:cs="Arial"/>
                <w:iCs/>
                <w:color w:val="000000"/>
                <w:sz w:val="20"/>
                <w:lang w:eastAsia="ja-JP"/>
              </w:rPr>
              <w:t xml:space="preserve"> </w:t>
            </w:r>
            <w:r w:rsidRPr="001E49D0">
              <w:rPr>
                <w:rFonts w:ascii="Arial" w:eastAsia="Times New Roman" w:hAnsi="Arial" w:cs="Arial"/>
                <w:iCs/>
                <w:color w:val="000000"/>
                <w:sz w:val="20"/>
                <w:lang w:eastAsia="ja-JP"/>
              </w:rPr>
              <w:t xml:space="preserve">gia công và cắt </w:t>
            </w:r>
            <w:proofErr w:type="gramStart"/>
            <w:r w:rsidRPr="001E49D0">
              <w:rPr>
                <w:rFonts w:ascii="Arial" w:eastAsia="Times New Roman" w:hAnsi="Arial" w:cs="Arial"/>
                <w:iCs/>
                <w:color w:val="000000"/>
                <w:sz w:val="20"/>
                <w:lang w:eastAsia="ja-JP"/>
              </w:rPr>
              <w:t>theo</w:t>
            </w:r>
            <w:proofErr w:type="gramEnd"/>
            <w:r w:rsidRPr="001E49D0">
              <w:rPr>
                <w:rFonts w:ascii="Arial" w:eastAsia="Times New Roman" w:hAnsi="Arial" w:cs="Arial"/>
                <w:iCs/>
                <w:color w:val="000000"/>
                <w:sz w:val="20"/>
                <w:lang w:eastAsia="ja-JP"/>
              </w:rPr>
              <w:t xml:space="preserve"> kích cỡ trước khi được chuyển đến các cộng đồng có liên quan.</w:t>
            </w:r>
          </w:p>
          <w:p w:rsidR="004062B1" w:rsidRPr="00F23912" w:rsidRDefault="004062B1" w:rsidP="004062B1">
            <w:pPr>
              <w:pStyle w:val="ListParagraph"/>
              <w:tabs>
                <w:tab w:val="left" w:pos="480"/>
              </w:tabs>
              <w:spacing w:after="0" w:line="240" w:lineRule="auto"/>
              <w:ind w:left="0"/>
              <w:rPr>
                <w:rFonts w:ascii="Arial" w:eastAsia="Times New Roman" w:hAnsi="Arial" w:cs="Arial"/>
                <w:iCs/>
                <w:color w:val="000000"/>
                <w:sz w:val="20"/>
                <w:lang w:eastAsia="ja-JP"/>
              </w:rPr>
            </w:pPr>
          </w:p>
          <w:p w:rsidR="004062B1" w:rsidRPr="00F23912" w:rsidRDefault="004062B1" w:rsidP="004062B1">
            <w:pPr>
              <w:pStyle w:val="ListParagraph"/>
              <w:numPr>
                <w:ilvl w:val="0"/>
                <w:numId w:val="31"/>
              </w:numPr>
              <w:tabs>
                <w:tab w:val="left" w:pos="480"/>
                <w:tab w:val="left" w:pos="842"/>
              </w:tabs>
              <w:spacing w:after="0" w:line="240" w:lineRule="auto"/>
              <w:ind w:left="29" w:firstLine="0"/>
              <w:contextualSpacing w:val="0"/>
              <w:jc w:val="both"/>
              <w:rPr>
                <w:rFonts w:ascii="Arial" w:eastAsia="Times New Roman" w:hAnsi="Arial" w:cs="Arial"/>
                <w:iCs/>
                <w:color w:val="000000"/>
                <w:sz w:val="20"/>
                <w:lang w:eastAsia="ja-JP"/>
              </w:rPr>
            </w:pPr>
            <w:r>
              <w:rPr>
                <w:rFonts w:ascii="Arial" w:eastAsia="Times New Roman" w:hAnsi="Arial" w:cs="Arial"/>
                <w:iCs/>
                <w:color w:val="000000"/>
                <w:sz w:val="20"/>
                <w:lang w:eastAsia="ja-JP"/>
              </w:rPr>
              <w:t xml:space="preserve">Nhìn </w:t>
            </w:r>
            <w:proofErr w:type="gramStart"/>
            <w:r>
              <w:rPr>
                <w:rFonts w:ascii="Arial" w:eastAsia="Times New Roman" w:hAnsi="Arial" w:cs="Arial"/>
                <w:iCs/>
                <w:color w:val="000000"/>
                <w:sz w:val="20"/>
                <w:lang w:eastAsia="ja-JP"/>
              </w:rPr>
              <w:t>chung</w:t>
            </w:r>
            <w:proofErr w:type="gramEnd"/>
            <w:r w:rsidRPr="00F23912">
              <w:rPr>
                <w:rFonts w:ascii="Arial" w:eastAsia="Times New Roman" w:hAnsi="Arial" w:cs="Arial"/>
                <w:iCs/>
                <w:color w:val="000000"/>
                <w:sz w:val="20"/>
                <w:lang w:eastAsia="ja-JP"/>
              </w:rPr>
              <w:t xml:space="preserve">, </w:t>
            </w:r>
            <w:r>
              <w:rPr>
                <w:rFonts w:ascii="Arial" w:eastAsia="Times New Roman" w:hAnsi="Arial" w:cs="Arial"/>
                <w:iCs/>
                <w:color w:val="000000"/>
                <w:sz w:val="20"/>
                <w:lang w:eastAsia="ja-JP"/>
              </w:rPr>
              <w:t xml:space="preserve">có thể dự đoán rằng chương trình sẽ có một số tác động môi trường song có thể giảm thiểu có hiệu quả thông qua các biện pháp quản lý phù hợp. Chương trình cũng sẽ có lợi ích đáng kể cả ngắn hạn và dài </w:t>
            </w:r>
            <w:proofErr w:type="gramStart"/>
            <w:r>
              <w:rPr>
                <w:rFonts w:ascii="Arial" w:eastAsia="Times New Roman" w:hAnsi="Arial" w:cs="Arial"/>
                <w:iCs/>
                <w:color w:val="000000"/>
                <w:sz w:val="20"/>
                <w:lang w:eastAsia="ja-JP"/>
              </w:rPr>
              <w:t xml:space="preserve">hạn </w:t>
            </w:r>
            <w:r w:rsidRPr="00F23912">
              <w:rPr>
                <w:rFonts w:ascii="Arial" w:eastAsia="Times New Roman" w:hAnsi="Arial" w:cs="Arial"/>
                <w:iCs/>
                <w:color w:val="000000"/>
                <w:sz w:val="20"/>
                <w:lang w:eastAsia="ja-JP"/>
              </w:rPr>
              <w:t xml:space="preserve"> </w:t>
            </w:r>
            <w:r>
              <w:rPr>
                <w:rFonts w:ascii="Arial" w:eastAsia="Times New Roman" w:hAnsi="Arial" w:cs="Arial"/>
                <w:iCs/>
                <w:color w:val="000000"/>
                <w:sz w:val="20"/>
                <w:lang w:eastAsia="ja-JP"/>
              </w:rPr>
              <w:t>thông</w:t>
            </w:r>
            <w:proofErr w:type="gramEnd"/>
            <w:r>
              <w:rPr>
                <w:rFonts w:ascii="Arial" w:eastAsia="Times New Roman" w:hAnsi="Arial" w:cs="Arial"/>
                <w:iCs/>
                <w:color w:val="000000"/>
                <w:sz w:val="20"/>
                <w:lang w:eastAsia="ja-JP"/>
              </w:rPr>
              <w:t xml:space="preserve"> qua việc cải thiện chất lượng nước, bảo vệ ven biển, hấp thụ phát thải khí nhà kính và quan trọng nhất là cung cấp nhà ở chống chịu với khí hậu cho cộng đồng. </w:t>
            </w:r>
            <w:r w:rsidRPr="00F23912">
              <w:rPr>
                <w:rFonts w:ascii="Arial" w:eastAsia="Times New Roman" w:hAnsi="Arial" w:cs="Arial"/>
                <w:iCs/>
                <w:color w:val="000000"/>
                <w:sz w:val="20"/>
                <w:lang w:eastAsia="ja-JP"/>
              </w:rPr>
              <w:t xml:space="preserve"> </w:t>
            </w:r>
          </w:p>
          <w:p w:rsidR="004062B1" w:rsidRPr="007B1114" w:rsidRDefault="004062B1" w:rsidP="004062B1">
            <w:pPr>
              <w:tabs>
                <w:tab w:val="left" w:pos="480"/>
              </w:tabs>
              <w:rPr>
                <w:rFonts w:ascii="Arial" w:eastAsia="Times New Roman" w:hAnsi="Arial" w:cs="Arial"/>
                <w:b/>
                <w:bCs/>
                <w:iCs/>
                <w:color w:val="000000"/>
                <w:sz w:val="20"/>
                <w:lang w:eastAsia="ja-JP"/>
              </w:rPr>
            </w:pPr>
          </w:p>
          <w:p w:rsidR="004062B1" w:rsidRDefault="004062B1" w:rsidP="004062B1">
            <w:pPr>
              <w:pStyle w:val="ListParagraph"/>
              <w:numPr>
                <w:ilvl w:val="0"/>
                <w:numId w:val="31"/>
              </w:numPr>
              <w:tabs>
                <w:tab w:val="left" w:pos="480"/>
                <w:tab w:val="left" w:pos="842"/>
              </w:tabs>
              <w:spacing w:after="0" w:line="240" w:lineRule="auto"/>
              <w:ind w:left="29" w:firstLine="0"/>
              <w:contextualSpacing w:val="0"/>
              <w:jc w:val="both"/>
              <w:rPr>
                <w:rFonts w:ascii="Arial" w:eastAsia="Times New Roman" w:hAnsi="Arial" w:cs="Arial"/>
                <w:iCs/>
                <w:color w:val="000000"/>
                <w:sz w:val="20"/>
                <w:lang w:eastAsia="ja-JP"/>
              </w:rPr>
            </w:pPr>
            <w:r>
              <w:rPr>
                <w:rFonts w:ascii="Arial" w:eastAsia="Times New Roman" w:hAnsi="Arial" w:cs="Arial"/>
                <w:iCs/>
                <w:color w:val="000000"/>
                <w:sz w:val="20"/>
                <w:lang w:eastAsia="ja-JP"/>
              </w:rPr>
              <w:t xml:space="preserve">Tác động xã hội của dự </w:t>
            </w:r>
            <w:proofErr w:type="gramStart"/>
            <w:r>
              <w:rPr>
                <w:rFonts w:ascii="Arial" w:eastAsia="Times New Roman" w:hAnsi="Arial" w:cs="Arial"/>
                <w:iCs/>
                <w:color w:val="000000"/>
                <w:sz w:val="20"/>
                <w:lang w:eastAsia="ja-JP"/>
              </w:rPr>
              <w:t>án</w:t>
            </w:r>
            <w:proofErr w:type="gramEnd"/>
            <w:r>
              <w:rPr>
                <w:rFonts w:ascii="Arial" w:eastAsia="Times New Roman" w:hAnsi="Arial" w:cs="Arial"/>
                <w:iCs/>
                <w:color w:val="000000"/>
                <w:sz w:val="20"/>
                <w:lang w:eastAsia="ja-JP"/>
              </w:rPr>
              <w:t xml:space="preserve"> không nhiều. </w:t>
            </w:r>
          </w:p>
          <w:p w:rsidR="004062B1" w:rsidRDefault="004062B1" w:rsidP="004062B1">
            <w:pPr>
              <w:pStyle w:val="ListParagraph"/>
              <w:tabs>
                <w:tab w:val="left" w:pos="480"/>
                <w:tab w:val="left" w:pos="842"/>
              </w:tabs>
              <w:spacing w:after="0" w:line="240" w:lineRule="auto"/>
              <w:ind w:left="29"/>
              <w:contextualSpacing w:val="0"/>
              <w:jc w:val="both"/>
              <w:rPr>
                <w:rFonts w:ascii="Arial" w:eastAsia="Times New Roman" w:hAnsi="Arial" w:cs="Arial"/>
                <w:iCs/>
                <w:color w:val="000000"/>
                <w:sz w:val="20"/>
                <w:lang w:eastAsia="ja-JP"/>
              </w:rPr>
            </w:pPr>
          </w:p>
          <w:p w:rsidR="004062B1" w:rsidRDefault="004062B1" w:rsidP="004062B1">
            <w:pPr>
              <w:pStyle w:val="ListParagraph"/>
              <w:numPr>
                <w:ilvl w:val="0"/>
                <w:numId w:val="31"/>
              </w:numPr>
              <w:tabs>
                <w:tab w:val="left" w:pos="480"/>
                <w:tab w:val="left" w:pos="842"/>
              </w:tabs>
              <w:spacing w:after="0" w:line="240" w:lineRule="auto"/>
              <w:ind w:left="29" w:firstLine="0"/>
              <w:contextualSpacing w:val="0"/>
              <w:jc w:val="both"/>
              <w:rPr>
                <w:rFonts w:ascii="Arial" w:eastAsia="Times New Roman" w:hAnsi="Arial" w:cs="Arial"/>
                <w:iCs/>
                <w:color w:val="000000"/>
                <w:sz w:val="20"/>
                <w:lang w:eastAsia="ja-JP"/>
              </w:rPr>
            </w:pPr>
            <w:r w:rsidRPr="008C3459">
              <w:rPr>
                <w:rFonts w:ascii="Arial" w:eastAsia="Times New Roman" w:hAnsi="Arial" w:cs="Arial"/>
                <w:iCs/>
                <w:color w:val="000000"/>
                <w:sz w:val="20"/>
                <w:lang w:eastAsia="ja-JP"/>
              </w:rPr>
              <w:t xml:space="preserve">Địa diểm xây nhà khi nhận được hỗ trợ của GCF sẽ được thông báo dựa trên đánh giá rủi ro thực hiện trước khi chọn địa điểm. Trong trường hợp đánh giá rủi ro chỉ ra rằng địa điểm đề xuất không </w:t>
            </w:r>
            <w:proofErr w:type="gramStart"/>
            <w:r w:rsidRPr="008C3459">
              <w:rPr>
                <w:rFonts w:ascii="Arial" w:eastAsia="Times New Roman" w:hAnsi="Arial" w:cs="Arial"/>
                <w:iCs/>
                <w:color w:val="000000"/>
                <w:sz w:val="20"/>
                <w:lang w:eastAsia="ja-JP"/>
              </w:rPr>
              <w:t>an</w:t>
            </w:r>
            <w:proofErr w:type="gramEnd"/>
            <w:r w:rsidRPr="008C3459">
              <w:rPr>
                <w:rFonts w:ascii="Arial" w:eastAsia="Times New Roman" w:hAnsi="Arial" w:cs="Arial"/>
                <w:iCs/>
                <w:color w:val="000000"/>
                <w:sz w:val="20"/>
                <w:lang w:eastAsia="ja-JP"/>
              </w:rPr>
              <w:t xml:space="preserve"> toàn, chương trình hiện có của Chính phủ sẽ hỗ trợ di dời.  Dự </w:t>
            </w:r>
            <w:proofErr w:type="gramStart"/>
            <w:r w:rsidRPr="008C3459">
              <w:rPr>
                <w:rFonts w:ascii="Arial" w:eastAsia="Times New Roman" w:hAnsi="Arial" w:cs="Arial"/>
                <w:iCs/>
                <w:color w:val="000000"/>
                <w:sz w:val="20"/>
                <w:lang w:eastAsia="ja-JP"/>
              </w:rPr>
              <w:t>án</w:t>
            </w:r>
            <w:proofErr w:type="gramEnd"/>
            <w:r w:rsidRPr="008C3459">
              <w:rPr>
                <w:rFonts w:ascii="Arial" w:eastAsia="Times New Roman" w:hAnsi="Arial" w:cs="Arial"/>
                <w:iCs/>
                <w:color w:val="000000"/>
                <w:sz w:val="20"/>
                <w:lang w:eastAsia="ja-JP"/>
              </w:rPr>
              <w:t xml:space="preserve"> GCF sẽ không hỗ trợ xây nhà trên địa điểm không an toàn. </w:t>
            </w:r>
          </w:p>
          <w:p w:rsidR="004062B1" w:rsidRPr="008C3459" w:rsidRDefault="004062B1" w:rsidP="004062B1">
            <w:pPr>
              <w:tabs>
                <w:tab w:val="left" w:pos="480"/>
                <w:tab w:val="left" w:pos="842"/>
              </w:tabs>
              <w:rPr>
                <w:rFonts w:ascii="Arial" w:eastAsia="Times New Roman" w:hAnsi="Arial" w:cs="Arial"/>
                <w:iCs/>
                <w:color w:val="000000"/>
                <w:sz w:val="20"/>
                <w:lang w:eastAsia="ja-JP"/>
              </w:rPr>
            </w:pPr>
          </w:p>
          <w:p w:rsidR="00AC43A2" w:rsidRDefault="004062B1" w:rsidP="004062B1">
            <w:pPr>
              <w:pStyle w:val="ListParagraph"/>
              <w:numPr>
                <w:ilvl w:val="0"/>
                <w:numId w:val="31"/>
              </w:numPr>
              <w:tabs>
                <w:tab w:val="left" w:pos="480"/>
                <w:tab w:val="left" w:pos="842"/>
              </w:tabs>
              <w:spacing w:after="0" w:line="240" w:lineRule="auto"/>
              <w:ind w:left="29" w:firstLine="0"/>
              <w:contextualSpacing w:val="0"/>
              <w:jc w:val="both"/>
              <w:rPr>
                <w:rFonts w:ascii="Arial" w:eastAsia="Times New Roman" w:hAnsi="Arial" w:cs="Arial"/>
                <w:iCs/>
                <w:color w:val="000000"/>
                <w:sz w:val="20"/>
                <w:lang w:val="en-CA" w:eastAsia="ja-JP"/>
              </w:rPr>
            </w:pPr>
            <w:r>
              <w:rPr>
                <w:rFonts w:ascii="Arial" w:eastAsia="Times New Roman" w:hAnsi="Arial" w:cs="Arial"/>
                <w:iCs/>
                <w:color w:val="000000"/>
                <w:sz w:val="20"/>
                <w:lang w:eastAsia="ja-JP"/>
              </w:rPr>
              <w:t xml:space="preserve">Liên quan tới tái sinh rừng ngập mặn, ít có khả năng là dự </w:t>
            </w:r>
            <w:proofErr w:type="gramStart"/>
            <w:r>
              <w:rPr>
                <w:rFonts w:ascii="Arial" w:eastAsia="Times New Roman" w:hAnsi="Arial" w:cs="Arial"/>
                <w:iCs/>
                <w:color w:val="000000"/>
                <w:sz w:val="20"/>
                <w:lang w:eastAsia="ja-JP"/>
              </w:rPr>
              <w:t>án</w:t>
            </w:r>
            <w:proofErr w:type="gramEnd"/>
            <w:r>
              <w:rPr>
                <w:rFonts w:ascii="Arial" w:eastAsia="Times New Roman" w:hAnsi="Arial" w:cs="Arial"/>
                <w:iCs/>
                <w:color w:val="000000"/>
                <w:sz w:val="20"/>
                <w:lang w:eastAsia="ja-JP"/>
              </w:rPr>
              <w:t xml:space="preserve"> sẽ tạo ra việc thay thế sinh kế của người dân nếu lập kế hoạch cẩn thận. Có khả năng sẽ giảm diện tích đất có sẵn và môi trường nuôi trồng thuỷ sản qua việc phục hồi và trồng rừng ngập mặn. Lậpkees hoạch cẩn thận và tham vấn các bên có liên quan sẽ được tiến hành trước khi chọn địa điểm trồng rừng để đảm bảo sẽ giải quyết mọi gián đoạn tạm thời sinh kế của dân (ví dụ di dời nuôi trồng thỷ sản) qua chuong trình hiện có của chính phủ mang lại lợi ích cho người nghèo hay bằng các hình thức khác. Trong trường hợp này, một kế hoạch phục hồi sinh kế sẽ được lập để đảm bảo các hộ gia đình được cấp phương tiện tài chính ngang với mức </w:t>
            </w:r>
            <w:proofErr w:type="gramStart"/>
            <w:r>
              <w:rPr>
                <w:rFonts w:ascii="Arial" w:eastAsia="Times New Roman" w:hAnsi="Arial" w:cs="Arial"/>
                <w:iCs/>
                <w:color w:val="000000"/>
                <w:sz w:val="20"/>
                <w:lang w:eastAsia="ja-JP"/>
              </w:rPr>
              <w:t>thu</w:t>
            </w:r>
            <w:proofErr w:type="gramEnd"/>
            <w:r>
              <w:rPr>
                <w:rFonts w:ascii="Arial" w:eastAsia="Times New Roman" w:hAnsi="Arial" w:cs="Arial"/>
                <w:iCs/>
                <w:color w:val="000000"/>
                <w:sz w:val="20"/>
                <w:lang w:eastAsia="ja-JP"/>
              </w:rPr>
              <w:t xml:space="preserve"> nhập sinh kế hiện có trong thời gian gián đoạn. Tới mức có thể, cơ chế CBDRM sẽ được sử dụng để lôi cuốn sự tham gia của cộng đồng và đền bù cho cộng đồng để tiến hành nhân giống, trồng và chăm sóc rừng ngập mặn, do đó sẽ cung cấp lợi ích xã hội cho cộng đồng. Trong khi dự </w:t>
            </w:r>
            <w:proofErr w:type="gramStart"/>
            <w:r>
              <w:rPr>
                <w:rFonts w:ascii="Arial" w:eastAsia="Times New Roman" w:hAnsi="Arial" w:cs="Arial"/>
                <w:iCs/>
                <w:color w:val="000000"/>
                <w:sz w:val="20"/>
                <w:lang w:eastAsia="ja-JP"/>
              </w:rPr>
              <w:t>án</w:t>
            </w:r>
            <w:proofErr w:type="gramEnd"/>
            <w:r>
              <w:rPr>
                <w:rFonts w:ascii="Arial" w:eastAsia="Times New Roman" w:hAnsi="Arial" w:cs="Arial"/>
                <w:iCs/>
                <w:color w:val="000000"/>
                <w:sz w:val="20"/>
                <w:lang w:eastAsia="ja-JP"/>
              </w:rPr>
              <w:t xml:space="preserve"> có thể tác động về mặt xã hội trong ngắn hạn, nhìn tổng thể dự án sẽ cải thiện đời sống của dân làm trong và xung quanh rừng ngập mặn và tăng tiềm năng thu nhập của họ. Ngoài ra, ra rừng ngập mặn sẽ là vùng đệm giảm tổn thất sinh mạng và tài sản so các sự cố sinh ra bới BĐKH</w:t>
            </w:r>
            <w:r w:rsidR="00AB41A6" w:rsidRPr="00AB41A6">
              <w:rPr>
                <w:rFonts w:ascii="Arial" w:eastAsia="Times New Roman" w:hAnsi="Arial" w:cs="Arial"/>
                <w:iCs/>
                <w:color w:val="000000"/>
                <w:sz w:val="20"/>
                <w:lang w:val="en-CA" w:eastAsia="ja-JP"/>
              </w:rPr>
              <w:t xml:space="preserve">. </w:t>
            </w:r>
          </w:p>
          <w:p w:rsidR="007E70DF" w:rsidRPr="007E70DF" w:rsidRDefault="007E70DF" w:rsidP="007E70DF">
            <w:pPr>
              <w:tabs>
                <w:tab w:val="left" w:pos="455"/>
                <w:tab w:val="left" w:pos="851"/>
              </w:tabs>
              <w:spacing w:after="0" w:line="240" w:lineRule="auto"/>
              <w:contextualSpacing/>
              <w:jc w:val="both"/>
              <w:rPr>
                <w:rFonts w:ascii="Arial" w:hAnsi="Arial" w:cs="Arial"/>
                <w:sz w:val="20"/>
                <w:szCs w:val="20"/>
              </w:rPr>
            </w:pPr>
          </w:p>
          <w:p w:rsidR="007E70DF" w:rsidRPr="00AB41A6" w:rsidRDefault="007E70DF" w:rsidP="004062B1">
            <w:pPr>
              <w:tabs>
                <w:tab w:val="left" w:pos="499"/>
                <w:tab w:val="left" w:pos="842"/>
              </w:tabs>
              <w:spacing w:after="0" w:line="240" w:lineRule="auto"/>
              <w:contextualSpacing/>
              <w:jc w:val="both"/>
              <w:rPr>
                <w:rStyle w:val="IntenseReference"/>
                <w:rFonts w:ascii="Arial" w:eastAsia="Times New Roman" w:hAnsi="Arial" w:cs="Arial"/>
                <w:b w:val="0"/>
                <w:bCs w:val="0"/>
                <w:iCs/>
                <w:smallCaps w:val="0"/>
                <w:color w:val="000000"/>
                <w:spacing w:val="0"/>
                <w:sz w:val="20"/>
                <w:lang w:val="en-CA" w:eastAsia="ja-JP"/>
              </w:rPr>
            </w:pPr>
          </w:p>
        </w:tc>
      </w:tr>
      <w:tr w:rsidR="00AC43A2" w:rsidRPr="00612109" w:rsidTr="00B2508A">
        <w:trPr>
          <w:trHeight w:val="340"/>
        </w:trPr>
        <w:tc>
          <w:tcPr>
            <w:tcW w:w="10624" w:type="dxa"/>
            <w:shd w:val="clear" w:color="auto" w:fill="206350"/>
            <w:vAlign w:val="center"/>
          </w:tcPr>
          <w:p w:rsidR="00AC43A2" w:rsidRPr="00612109" w:rsidRDefault="006F3A3F" w:rsidP="00FB27EE">
            <w:pPr>
              <w:spacing w:after="0"/>
              <w:rPr>
                <w:rStyle w:val="IntenseReference"/>
                <w:rFonts w:ascii="Arial" w:hAnsi="Arial" w:cs="Arial"/>
                <w:color w:val="FFFFFF" w:themeColor="background1"/>
                <w:szCs w:val="24"/>
              </w:rPr>
            </w:pPr>
            <w:r>
              <w:rPr>
                <w:rStyle w:val="IntenseReference"/>
                <w:rFonts w:ascii="Arial" w:hAnsi="Arial" w:cs="Arial"/>
                <w:color w:val="FFFFFF" w:themeColor="background1"/>
                <w:szCs w:val="24"/>
              </w:rPr>
              <w:lastRenderedPageBreak/>
              <w:t>F</w:t>
            </w:r>
            <w:r w:rsidR="00AC43A2" w:rsidRPr="00612109">
              <w:rPr>
                <w:rStyle w:val="IntenseReference"/>
                <w:rFonts w:ascii="Arial" w:hAnsi="Arial" w:cs="Arial"/>
                <w:color w:val="FFFFFF" w:themeColor="background1"/>
                <w:szCs w:val="24"/>
              </w:rPr>
              <w:t xml:space="preserve">.4. </w:t>
            </w:r>
            <w:r w:rsidR="004062B1">
              <w:rPr>
                <w:rFonts w:ascii="Arial" w:eastAsia="Times New Roman" w:hAnsi="Arial" w:cs="Arial"/>
                <w:b/>
                <w:color w:val="FFFFFF" w:themeColor="background1"/>
                <w:lang w:eastAsia="ja-JP"/>
              </w:rPr>
              <w:t>Quản lý tài chính và mua sắm</w:t>
            </w:r>
          </w:p>
        </w:tc>
      </w:tr>
      <w:tr w:rsidR="00AC43A2" w:rsidRPr="00612109" w:rsidTr="00B2508A">
        <w:trPr>
          <w:trHeight w:val="452"/>
        </w:trPr>
        <w:tc>
          <w:tcPr>
            <w:tcW w:w="10624" w:type="dxa"/>
            <w:tcMar>
              <w:top w:w="85" w:type="dxa"/>
            </w:tcMar>
          </w:tcPr>
          <w:p w:rsidR="004062B1" w:rsidRPr="00D056BA" w:rsidRDefault="004062B1" w:rsidP="005E4DE1">
            <w:pPr>
              <w:pStyle w:val="ListParagraph"/>
              <w:numPr>
                <w:ilvl w:val="0"/>
                <w:numId w:val="31"/>
              </w:numPr>
              <w:tabs>
                <w:tab w:val="left" w:pos="462"/>
                <w:tab w:val="left" w:pos="842"/>
              </w:tabs>
              <w:spacing w:after="0" w:line="240" w:lineRule="auto"/>
              <w:ind w:left="29" w:firstLine="0"/>
              <w:contextualSpacing w:val="0"/>
              <w:rPr>
                <w:rFonts w:ascii="Arial" w:hAnsi="Arial" w:cs="Arial"/>
                <w:sz w:val="20"/>
                <w:szCs w:val="20"/>
              </w:rPr>
            </w:pPr>
            <w:r>
              <w:rPr>
                <w:rFonts w:ascii="Arial" w:hAnsi="Arial" w:cs="Arial"/>
                <w:sz w:val="20"/>
                <w:szCs w:val="20"/>
              </w:rPr>
              <w:lastRenderedPageBreak/>
              <w:t xml:space="preserve">Quản lý tài chính và mua sắm của dự </w:t>
            </w:r>
            <w:proofErr w:type="gramStart"/>
            <w:r>
              <w:rPr>
                <w:rFonts w:ascii="Arial" w:hAnsi="Arial" w:cs="Arial"/>
                <w:sz w:val="20"/>
                <w:szCs w:val="20"/>
              </w:rPr>
              <w:t>án</w:t>
            </w:r>
            <w:proofErr w:type="gramEnd"/>
            <w:r>
              <w:rPr>
                <w:rFonts w:ascii="Arial" w:hAnsi="Arial" w:cs="Arial"/>
                <w:sz w:val="20"/>
                <w:szCs w:val="20"/>
              </w:rPr>
              <w:t xml:space="preserve"> này sẽ tuân theo hướng dẫn các qui đinh tài chính của </w:t>
            </w:r>
            <w:r w:rsidRPr="004703AE">
              <w:rPr>
                <w:rFonts w:ascii="Arial" w:hAnsi="Arial" w:cs="Arial"/>
                <w:sz w:val="20"/>
                <w:szCs w:val="20"/>
              </w:rPr>
              <w:t xml:space="preserve">UNDP </w:t>
            </w:r>
            <w:r>
              <w:rPr>
                <w:rFonts w:ascii="Arial" w:hAnsi="Arial" w:cs="Arial"/>
                <w:sz w:val="20"/>
                <w:szCs w:val="20"/>
              </w:rPr>
              <w:t>có thể tham khảo tại đây</w:t>
            </w:r>
            <w:r w:rsidRPr="004703AE">
              <w:rPr>
                <w:rFonts w:ascii="Arial" w:hAnsi="Arial" w:cs="Arial"/>
                <w:sz w:val="20"/>
                <w:szCs w:val="20"/>
              </w:rPr>
              <w:t xml:space="preserve">: </w:t>
            </w:r>
            <w:hyperlink r:id="rId30" w:history="1">
              <w:r w:rsidRPr="004703AE">
                <w:rPr>
                  <w:rStyle w:val="Hyperlink"/>
                  <w:rFonts w:ascii="Arial" w:hAnsi="Arial" w:cs="Arial"/>
                  <w:sz w:val="20"/>
                  <w:szCs w:val="20"/>
                </w:rPr>
                <w:t>https://info.undp.org/global/documents/frm/Financial-Rules-and-Regulations_E.pdf</w:t>
              </w:r>
            </w:hyperlink>
            <w:r>
              <w:rPr>
                <w:rStyle w:val="Hyperlink"/>
                <w:rFonts w:ascii="Arial" w:hAnsi="Arial" w:cs="Arial"/>
                <w:sz w:val="20"/>
                <w:szCs w:val="20"/>
              </w:rPr>
              <w:t xml:space="preserve">. </w:t>
            </w:r>
            <w:r w:rsidRPr="00356BEC">
              <w:rPr>
                <w:rStyle w:val="Hyperlink"/>
                <w:rFonts w:ascii="Arial" w:hAnsi="Arial" w:cs="Arial"/>
                <w:sz w:val="20"/>
                <w:szCs w:val="20"/>
              </w:rPr>
              <w:t>Những hướng dẫn khác</w:t>
            </w:r>
            <w:r>
              <w:rPr>
                <w:rStyle w:val="Hyperlink"/>
                <w:rFonts w:ascii="Arial" w:hAnsi="Arial" w:cs="Arial"/>
                <w:sz w:val="20"/>
                <w:szCs w:val="20"/>
              </w:rPr>
              <w:t xml:space="preserve"> </w:t>
            </w:r>
            <w:r>
              <w:rPr>
                <w:rFonts w:ascii="Arial" w:hAnsi="Arial" w:cs="Arial"/>
                <w:sz w:val="20"/>
                <w:szCs w:val="20"/>
              </w:rPr>
              <w:t>ghi trong phần quản lý nguồn tài chính của Chính sách và thủ tục hoạt động và chương trình của UNDP</w:t>
            </w:r>
            <w:r w:rsidRPr="00D056BA">
              <w:rPr>
                <w:rFonts w:ascii="Arial" w:hAnsi="Arial" w:cs="Arial"/>
                <w:sz w:val="20"/>
                <w:szCs w:val="20"/>
              </w:rPr>
              <w:t xml:space="preserve"> </w:t>
            </w:r>
            <w:r>
              <w:rPr>
                <w:rFonts w:ascii="Arial" w:hAnsi="Arial" w:cs="Arial"/>
                <w:sz w:val="20"/>
                <w:szCs w:val="20"/>
              </w:rPr>
              <w:t>có tại</w:t>
            </w:r>
            <w:r w:rsidRPr="00D056BA">
              <w:rPr>
                <w:rFonts w:ascii="Arial" w:hAnsi="Arial" w:cs="Arial"/>
                <w:sz w:val="20"/>
                <w:szCs w:val="20"/>
              </w:rPr>
              <w:t xml:space="preserve"> </w:t>
            </w:r>
            <w:hyperlink r:id="rId31" w:history="1">
              <w:r w:rsidRPr="004703AE">
                <w:rPr>
                  <w:rStyle w:val="Hyperlink"/>
                  <w:rFonts w:ascii="Arial" w:hAnsi="Arial" w:cs="Arial"/>
                  <w:sz w:val="20"/>
                  <w:szCs w:val="20"/>
                </w:rPr>
                <w:t>https://info.undp.org/global/popp/frm/Pages/introduction.aspx</w:t>
              </w:r>
            </w:hyperlink>
            <w:r w:rsidRPr="004703AE">
              <w:rPr>
                <w:rStyle w:val="Hyperlink"/>
                <w:rFonts w:ascii="Arial" w:hAnsi="Arial" w:cs="Arial"/>
                <w:sz w:val="20"/>
                <w:szCs w:val="20"/>
              </w:rPr>
              <w:t xml:space="preserve">. </w:t>
            </w:r>
            <w:r w:rsidRPr="00D056BA">
              <w:rPr>
                <w:rFonts w:ascii="Arial" w:hAnsi="Arial" w:cs="Arial"/>
                <w:sz w:val="20"/>
                <w:szCs w:val="20"/>
              </w:rPr>
              <w:t xml:space="preserve">UNDP </w:t>
            </w:r>
            <w:r>
              <w:rPr>
                <w:rFonts w:ascii="Arial" w:hAnsi="Arial" w:cs="Arial"/>
                <w:sz w:val="20"/>
                <w:szCs w:val="20"/>
              </w:rPr>
              <w:t>có chính sách mua sắm toàn diện</w:t>
            </w:r>
            <w:r w:rsidRPr="00D056BA">
              <w:rPr>
                <w:rFonts w:ascii="Arial" w:hAnsi="Arial" w:cs="Arial"/>
                <w:sz w:val="20"/>
                <w:szCs w:val="20"/>
              </w:rPr>
              <w:t xml:space="preserve"> </w:t>
            </w:r>
            <w:r>
              <w:rPr>
                <w:rFonts w:ascii="Arial" w:hAnsi="Arial" w:cs="Arial"/>
                <w:sz w:val="20"/>
                <w:szCs w:val="20"/>
              </w:rPr>
              <w:t xml:space="preserve">được ghi trong phần "Hợp đồng và </w:t>
            </w:r>
            <w:r w:rsidRPr="00D056BA">
              <w:rPr>
                <w:rFonts w:ascii="Arial" w:hAnsi="Arial" w:cs="Arial"/>
                <w:sz w:val="20"/>
                <w:szCs w:val="20"/>
              </w:rPr>
              <w:t xml:space="preserve"> </w:t>
            </w:r>
            <w:r>
              <w:rPr>
                <w:rFonts w:ascii="Arial" w:hAnsi="Arial" w:cs="Arial"/>
                <w:sz w:val="20"/>
                <w:szCs w:val="20"/>
              </w:rPr>
              <w:t>mua sắm"</w:t>
            </w:r>
            <w:r w:rsidRPr="00D056BA">
              <w:rPr>
                <w:rFonts w:ascii="Arial" w:hAnsi="Arial" w:cs="Arial"/>
                <w:sz w:val="20"/>
                <w:szCs w:val="20"/>
              </w:rPr>
              <w:t xml:space="preserve"> </w:t>
            </w:r>
            <w:r>
              <w:rPr>
                <w:rFonts w:ascii="Arial" w:hAnsi="Arial" w:cs="Arial"/>
                <w:sz w:val="20"/>
                <w:szCs w:val="20"/>
              </w:rPr>
              <w:t>của</w:t>
            </w:r>
            <w:r w:rsidRPr="00D056BA">
              <w:rPr>
                <w:rFonts w:ascii="Arial" w:hAnsi="Arial" w:cs="Arial"/>
                <w:sz w:val="20"/>
                <w:szCs w:val="20"/>
              </w:rPr>
              <w:t xml:space="preserve"> </w:t>
            </w:r>
            <w:r>
              <w:rPr>
                <w:rFonts w:ascii="Arial" w:hAnsi="Arial" w:cs="Arial"/>
                <w:sz w:val="20"/>
                <w:szCs w:val="20"/>
              </w:rPr>
              <w:t>Chính sách và thủ tục hoạt động và chương trình của UNDP</w:t>
            </w:r>
            <w:r w:rsidRPr="00D056BA">
              <w:rPr>
                <w:rFonts w:ascii="Arial" w:hAnsi="Arial" w:cs="Arial"/>
                <w:sz w:val="20"/>
                <w:szCs w:val="20"/>
              </w:rPr>
              <w:t xml:space="preserve"> (POPP).  </w:t>
            </w:r>
            <w:r>
              <w:rPr>
                <w:rFonts w:ascii="Arial" w:hAnsi="Arial" w:cs="Arial"/>
                <w:sz w:val="20"/>
                <w:szCs w:val="20"/>
              </w:rPr>
              <w:t>Các chính sách nêu rõ các tiêu chuẩn và hướng dẫn mua sắm chính thức</w:t>
            </w:r>
            <w:r w:rsidRPr="00D056BA">
              <w:rPr>
                <w:rFonts w:ascii="Arial" w:hAnsi="Arial" w:cs="Arial"/>
                <w:sz w:val="20"/>
                <w:szCs w:val="20"/>
              </w:rPr>
              <w:t xml:space="preserve"> </w:t>
            </w:r>
            <w:r>
              <w:rPr>
                <w:rFonts w:ascii="Arial" w:hAnsi="Arial" w:cs="Arial"/>
                <w:sz w:val="20"/>
                <w:szCs w:val="20"/>
              </w:rPr>
              <w:t>qua từng giai đoạn của quá trình mua sắm và được áp dụng cho tất cả mua sắm tại UNDP. Xem</w:t>
            </w:r>
            <w:r w:rsidRPr="00D056BA">
              <w:rPr>
                <w:rFonts w:ascii="Arial" w:hAnsi="Arial" w:cs="Arial"/>
                <w:sz w:val="20"/>
                <w:szCs w:val="20"/>
              </w:rPr>
              <w:t xml:space="preserve">:  </w:t>
            </w:r>
            <w:hyperlink r:id="rId32" w:history="1">
              <w:r w:rsidRPr="004703AE">
                <w:rPr>
                  <w:rStyle w:val="Hyperlink"/>
                  <w:rFonts w:ascii="Arial" w:hAnsi="Arial" w:cs="Arial"/>
                  <w:sz w:val="20"/>
                  <w:szCs w:val="20"/>
                </w:rPr>
                <w:t>https://info.undp.org/global/popp/cap/Pages/Introduction.aspx</w:t>
              </w:r>
            </w:hyperlink>
          </w:p>
          <w:p w:rsidR="004062B1" w:rsidRPr="004703AE" w:rsidRDefault="004062B1" w:rsidP="005E4DE1">
            <w:pPr>
              <w:pStyle w:val="ListParagraph"/>
              <w:tabs>
                <w:tab w:val="left" w:pos="462"/>
              </w:tabs>
              <w:spacing w:after="0" w:line="240" w:lineRule="auto"/>
              <w:ind w:left="0"/>
              <w:rPr>
                <w:rFonts w:ascii="Arial" w:hAnsi="Arial" w:cs="Arial"/>
                <w:sz w:val="20"/>
                <w:szCs w:val="20"/>
              </w:rPr>
            </w:pPr>
          </w:p>
          <w:p w:rsidR="004062B1" w:rsidRPr="00B41CDF" w:rsidRDefault="004062B1" w:rsidP="005E4DE1">
            <w:pPr>
              <w:pStyle w:val="ListParagraph"/>
              <w:numPr>
                <w:ilvl w:val="0"/>
                <w:numId w:val="31"/>
              </w:numPr>
              <w:tabs>
                <w:tab w:val="left" w:pos="462"/>
                <w:tab w:val="left" w:pos="842"/>
              </w:tabs>
              <w:spacing w:after="0" w:line="240" w:lineRule="auto"/>
              <w:ind w:left="29" w:firstLine="0"/>
              <w:contextualSpacing w:val="0"/>
              <w:rPr>
                <w:rFonts w:ascii="Arial" w:hAnsi="Arial" w:cs="Arial"/>
                <w:sz w:val="20"/>
                <w:szCs w:val="20"/>
              </w:rPr>
            </w:pPr>
            <w:r>
              <w:rPr>
                <w:rFonts w:ascii="Arial" w:hAnsi="Arial" w:cs="Arial"/>
                <w:sz w:val="20"/>
                <w:szCs w:val="20"/>
              </w:rPr>
              <w:t xml:space="preserve">Dự án sẽ thực hiện theo phương thức Quốc gia thực hiện </w:t>
            </w:r>
            <w:r w:rsidRPr="00B41CDF">
              <w:rPr>
                <w:rFonts w:ascii="Arial" w:hAnsi="Arial" w:cs="Arial"/>
                <w:sz w:val="20"/>
                <w:szCs w:val="20"/>
              </w:rPr>
              <w:t xml:space="preserve">(NIM) </w:t>
            </w:r>
            <w:r>
              <w:rPr>
                <w:rFonts w:ascii="Arial" w:hAnsi="Arial" w:cs="Arial"/>
                <w:sz w:val="20"/>
                <w:szCs w:val="20"/>
              </w:rPr>
              <w:t xml:space="preserve">theo hướng dẫn </w:t>
            </w:r>
            <w:r w:rsidRPr="00B41CDF">
              <w:rPr>
                <w:rFonts w:ascii="Arial" w:hAnsi="Arial" w:cs="Arial"/>
                <w:sz w:val="20"/>
                <w:szCs w:val="20"/>
              </w:rPr>
              <w:t xml:space="preserve">NIM </w:t>
            </w:r>
            <w:r>
              <w:rPr>
                <w:rFonts w:ascii="Arial" w:hAnsi="Arial" w:cs="Arial"/>
                <w:sz w:val="20"/>
                <w:szCs w:val="20"/>
              </w:rPr>
              <w:t>có tại đây</w:t>
            </w:r>
            <w:r w:rsidRPr="00B41CDF">
              <w:rPr>
                <w:rFonts w:ascii="Arial" w:hAnsi="Arial" w:cs="Arial"/>
                <w:sz w:val="20"/>
                <w:szCs w:val="20"/>
              </w:rPr>
              <w:t>:</w:t>
            </w:r>
          </w:p>
          <w:p w:rsidR="004062B1" w:rsidRDefault="000C7052" w:rsidP="005E4DE1">
            <w:pPr>
              <w:pStyle w:val="ListParagraph"/>
              <w:tabs>
                <w:tab w:val="left" w:pos="462"/>
                <w:tab w:val="left" w:pos="842"/>
              </w:tabs>
              <w:spacing w:after="0" w:line="240" w:lineRule="auto"/>
              <w:ind w:left="0"/>
              <w:rPr>
                <w:rFonts w:ascii="Arial" w:hAnsi="Arial" w:cs="Arial"/>
                <w:sz w:val="20"/>
                <w:szCs w:val="20"/>
              </w:rPr>
            </w:pPr>
            <w:hyperlink r:id="rId33" w:history="1">
              <w:r w:rsidR="004062B1" w:rsidRPr="005D6E1A">
                <w:rPr>
                  <w:rStyle w:val="Hyperlink"/>
                  <w:rFonts w:ascii="Arial" w:hAnsi="Arial" w:cs="Arial"/>
                  <w:sz w:val="20"/>
                  <w:szCs w:val="20"/>
                </w:rPr>
                <w:t>https://info.undp.org/global/documents/_layouts/WopiFrame.aspx?sourcedoc=/global/documents/frm/National%20Implementation%20by%20the%20Government%20of%20UNDP%20Projects.docx&amp;action=default&amp;DefaultItemOpen=1</w:t>
              </w:r>
            </w:hyperlink>
            <w:r w:rsidR="004062B1" w:rsidRPr="004703AE">
              <w:rPr>
                <w:rFonts w:ascii="Arial" w:hAnsi="Arial" w:cs="Arial"/>
                <w:sz w:val="20"/>
                <w:szCs w:val="20"/>
              </w:rPr>
              <w:t xml:space="preserve">. </w:t>
            </w:r>
            <w:r w:rsidR="004062B1" w:rsidRPr="007E65D0">
              <w:rPr>
                <w:rFonts w:ascii="Arial" w:hAnsi="Arial" w:cs="Arial"/>
                <w:sz w:val="20"/>
                <w:szCs w:val="20"/>
              </w:rPr>
              <w:t xml:space="preserve">UNDP sẽ xác định năng lực quốc gia của các đối tác thực hiện bằng cách thực hiện một đánh giá về năng lực theo Khung Chuyển tiền </w:t>
            </w:r>
            <w:r w:rsidR="004062B1">
              <w:rPr>
                <w:rFonts w:ascii="Arial" w:hAnsi="Arial" w:cs="Arial"/>
                <w:sz w:val="20"/>
                <w:szCs w:val="20"/>
              </w:rPr>
              <w:t>mặt cho đối tác</w:t>
            </w:r>
            <w:r w:rsidR="004062B1" w:rsidRPr="007E65D0">
              <w:rPr>
                <w:rFonts w:ascii="Arial" w:hAnsi="Arial" w:cs="Arial"/>
                <w:sz w:val="20"/>
                <w:szCs w:val="20"/>
              </w:rPr>
              <w:t xml:space="preserve"> thực hiện (một phần của cách tiếp cận hài hòa để Chuyển tiền - HACT).</w:t>
            </w:r>
            <w:r w:rsidR="004062B1">
              <w:rPr>
                <w:rFonts w:ascii="Arial" w:hAnsi="Arial" w:cs="Arial"/>
                <w:sz w:val="20"/>
                <w:szCs w:val="20"/>
              </w:rPr>
              <w:t xml:space="preserve"> Mọi dự </w:t>
            </w:r>
            <w:proofErr w:type="gramStart"/>
            <w:r w:rsidR="004062B1">
              <w:rPr>
                <w:rFonts w:ascii="Arial" w:hAnsi="Arial" w:cs="Arial"/>
                <w:sz w:val="20"/>
                <w:szCs w:val="20"/>
              </w:rPr>
              <w:t>án</w:t>
            </w:r>
            <w:proofErr w:type="gramEnd"/>
            <w:r w:rsidR="004062B1">
              <w:rPr>
                <w:rFonts w:ascii="Arial" w:hAnsi="Arial" w:cs="Arial"/>
                <w:sz w:val="20"/>
                <w:szCs w:val="20"/>
              </w:rPr>
              <w:t xml:space="preserve"> sẽ phải kiểm toán theo qui định tài chính của UNDP nói trên và các hướng dẫn và chính sách kiểm toán hiện hành.</w:t>
            </w:r>
          </w:p>
          <w:p w:rsidR="007E70DF" w:rsidRPr="007E70DF" w:rsidRDefault="007E70DF" w:rsidP="005E4DE1">
            <w:pPr>
              <w:spacing w:after="0" w:line="240" w:lineRule="auto"/>
              <w:rPr>
                <w:rFonts w:ascii="Arial" w:hAnsi="Arial" w:cs="Arial"/>
                <w:sz w:val="20"/>
                <w:szCs w:val="20"/>
                <w:lang w:val="en-CA" w:eastAsia="en-US"/>
              </w:rPr>
            </w:pPr>
          </w:p>
          <w:p w:rsidR="004062B1" w:rsidRDefault="004062B1" w:rsidP="005E4DE1">
            <w:pPr>
              <w:pStyle w:val="ListParagraph"/>
              <w:numPr>
                <w:ilvl w:val="0"/>
                <w:numId w:val="31"/>
              </w:numPr>
              <w:tabs>
                <w:tab w:val="left" w:pos="462"/>
                <w:tab w:val="left" w:pos="842"/>
              </w:tabs>
              <w:spacing w:after="0" w:line="240" w:lineRule="auto"/>
              <w:ind w:left="29" w:firstLine="0"/>
              <w:contextualSpacing w:val="0"/>
              <w:rPr>
                <w:rFonts w:ascii="Arial" w:eastAsia="Times New Roman" w:hAnsi="Arial" w:cs="Arial"/>
                <w:color w:val="222222"/>
                <w:sz w:val="20"/>
                <w:szCs w:val="20"/>
              </w:rPr>
            </w:pPr>
            <w:r w:rsidRPr="00450E21">
              <w:rPr>
                <w:rFonts w:ascii="Arial" w:eastAsia="Times New Roman" w:hAnsi="Arial" w:cs="Arial"/>
                <w:color w:val="222222"/>
                <w:sz w:val="20"/>
                <w:szCs w:val="20"/>
                <w:lang w:val="vi-VN"/>
              </w:rPr>
              <w:t>Hướng dẫn NIM là một phần chính thức của các chính sách và thủ tục của UNDP, được nêu trong Chương trình</w:t>
            </w:r>
            <w:r>
              <w:rPr>
                <w:rFonts w:ascii="Arial" w:eastAsia="Times New Roman" w:hAnsi="Arial" w:cs="Arial"/>
                <w:color w:val="222222"/>
                <w:sz w:val="20"/>
                <w:szCs w:val="20"/>
              </w:rPr>
              <w:t>,</w:t>
            </w:r>
            <w:r w:rsidRPr="00450E21">
              <w:rPr>
                <w:rFonts w:ascii="Arial" w:eastAsia="Times New Roman" w:hAnsi="Arial" w:cs="Arial"/>
                <w:color w:val="222222"/>
                <w:sz w:val="20"/>
                <w:szCs w:val="20"/>
                <w:lang w:val="vi-VN"/>
              </w:rPr>
              <w:t xml:space="preserve"> các hoạt động chính sách và thủ tục </w:t>
            </w:r>
            <w:r>
              <w:rPr>
                <w:rFonts w:ascii="Arial" w:eastAsia="Times New Roman" w:hAnsi="Arial" w:cs="Arial"/>
                <w:color w:val="222222"/>
                <w:sz w:val="20"/>
                <w:szCs w:val="20"/>
              </w:rPr>
              <w:t xml:space="preserve">của UNDP </w:t>
            </w:r>
            <w:r w:rsidRPr="00450E21">
              <w:rPr>
                <w:rFonts w:ascii="Arial" w:eastAsia="Times New Roman" w:hAnsi="Arial" w:cs="Arial"/>
                <w:color w:val="222222"/>
                <w:sz w:val="20"/>
                <w:szCs w:val="20"/>
                <w:lang w:val="vi-VN"/>
              </w:rPr>
              <w:t>(P</w:t>
            </w:r>
            <w:r>
              <w:rPr>
                <w:rFonts w:ascii="Arial" w:eastAsia="Times New Roman" w:hAnsi="Arial" w:cs="Arial"/>
                <w:color w:val="222222"/>
                <w:sz w:val="20"/>
                <w:szCs w:val="20"/>
              </w:rPr>
              <w:t>OPP</w:t>
            </w:r>
            <w:r w:rsidRPr="00450E21">
              <w:rPr>
                <w:rFonts w:ascii="Arial" w:eastAsia="Times New Roman" w:hAnsi="Arial" w:cs="Arial"/>
                <w:color w:val="222222"/>
                <w:sz w:val="20"/>
                <w:szCs w:val="20"/>
                <w:lang w:val="vi-VN"/>
              </w:rPr>
              <w:t>)</w:t>
            </w:r>
            <w:r>
              <w:rPr>
                <w:rFonts w:ascii="Arial" w:eastAsia="Times New Roman" w:hAnsi="Arial" w:cs="Arial"/>
                <w:color w:val="222222"/>
                <w:sz w:val="20"/>
                <w:szCs w:val="20"/>
              </w:rPr>
              <w:t>, có thể xem ở</w:t>
            </w:r>
            <w:r w:rsidRPr="00450E21">
              <w:rPr>
                <w:rFonts w:ascii="Arial" w:eastAsia="Times New Roman" w:hAnsi="Arial" w:cs="Arial"/>
                <w:color w:val="222222"/>
                <w:sz w:val="20"/>
                <w:szCs w:val="20"/>
                <w:lang w:val="vi-VN"/>
              </w:rPr>
              <w:t xml:space="preserve">: https://info.undp.org/global/popp/Pages /default.aspx. Hướng dẫn NIM đã được phát triển và thông qua </w:t>
            </w:r>
            <w:r>
              <w:rPr>
                <w:rFonts w:ascii="Arial" w:eastAsia="Times New Roman" w:hAnsi="Arial" w:cs="Arial"/>
                <w:color w:val="222222"/>
                <w:sz w:val="20"/>
                <w:szCs w:val="20"/>
              </w:rPr>
              <w:t xml:space="preserve">bởi </w:t>
            </w:r>
            <w:r w:rsidRPr="00450E21">
              <w:rPr>
                <w:rFonts w:ascii="Arial" w:eastAsia="Times New Roman" w:hAnsi="Arial" w:cs="Arial"/>
                <w:color w:val="222222"/>
                <w:sz w:val="20"/>
                <w:szCs w:val="20"/>
                <w:lang w:val="vi-VN"/>
              </w:rPr>
              <w:t>UNDP, và hoàn toàn phù hợp với</w:t>
            </w:r>
            <w:r>
              <w:rPr>
                <w:rFonts w:ascii="Arial" w:eastAsia="Times New Roman" w:hAnsi="Arial" w:cs="Arial"/>
                <w:color w:val="222222"/>
                <w:sz w:val="20"/>
                <w:szCs w:val="20"/>
              </w:rPr>
              <w:t xml:space="preserve"> quy định về </w:t>
            </w:r>
            <w:r w:rsidRPr="00450E21">
              <w:rPr>
                <w:rFonts w:ascii="Arial" w:eastAsia="Times New Roman" w:hAnsi="Arial" w:cs="Arial"/>
                <w:color w:val="222222"/>
                <w:sz w:val="20"/>
                <w:szCs w:val="20"/>
                <w:lang w:val="vi-VN"/>
              </w:rPr>
              <w:t xml:space="preserve"> mua sắm và quản lý tài chính của UNDP.</w:t>
            </w:r>
          </w:p>
          <w:p w:rsidR="005E4DE1" w:rsidRDefault="005E4DE1" w:rsidP="005E4DE1">
            <w:pPr>
              <w:pStyle w:val="ListParagraph"/>
              <w:tabs>
                <w:tab w:val="left" w:pos="462"/>
                <w:tab w:val="left" w:pos="842"/>
              </w:tabs>
              <w:spacing w:after="0" w:line="240" w:lineRule="auto"/>
              <w:ind w:left="29"/>
              <w:contextualSpacing w:val="0"/>
              <w:rPr>
                <w:rFonts w:ascii="Arial" w:eastAsia="Times New Roman" w:hAnsi="Arial" w:cs="Arial"/>
                <w:color w:val="222222"/>
                <w:sz w:val="20"/>
                <w:szCs w:val="20"/>
              </w:rPr>
            </w:pPr>
          </w:p>
          <w:p w:rsidR="005E4DE1" w:rsidRPr="005E4DE1" w:rsidRDefault="004062B1" w:rsidP="005E4DE1">
            <w:pPr>
              <w:pStyle w:val="ListParagraph"/>
              <w:numPr>
                <w:ilvl w:val="0"/>
                <w:numId w:val="31"/>
              </w:numPr>
              <w:tabs>
                <w:tab w:val="left" w:pos="462"/>
                <w:tab w:val="left" w:pos="842"/>
              </w:tabs>
              <w:spacing w:after="0" w:line="240" w:lineRule="auto"/>
              <w:ind w:left="29" w:firstLine="0"/>
              <w:contextualSpacing w:val="0"/>
              <w:rPr>
                <w:rFonts w:ascii="Arial" w:hAnsi="Arial" w:cs="Arial"/>
                <w:b/>
                <w:bCs/>
                <w:smallCaps/>
                <w:spacing w:val="5"/>
                <w:szCs w:val="24"/>
              </w:rPr>
            </w:pPr>
            <w:r w:rsidRPr="005E4DE1">
              <w:rPr>
                <w:rFonts w:ascii="Arial" w:hAnsi="Arial" w:cs="Arial"/>
                <w:sz w:val="20"/>
                <w:szCs w:val="20"/>
              </w:rPr>
              <w:t xml:space="preserve"> Đầu mối quốc gia thực hiện là Bộ NN &amp; PTNT - còn được gọi là "Đối tác hực hiện 'quốc gia trong thuật ngữ của UNDP – được yêu cầu để thực hiện dự án phù hợp với các quy định, chính sách và thủ tục của UNDP (bao gồm các hướng dẫn NIM). Về mặt pháp lý, điều này được đảm bảo thông qua chữ ký của Chính phủ theo quy định của Hiệp định Hỗ trợ tiêu chuẩn cơ bản của UNDP (SBAA), cùng với tài liệu dự án UNDP được ký kết bởi các đối tác thực hiện để đảm bảo việc sử dụng kinh phí. Cả hai tài liệu đòi hỏi phải tuân thủ quy định. Trước khi ký văn kiện dự án, tất cả các đối tác quốc gia thực hiện cần phải trải qua đánh giá của UNDP về phương pháp tiếp cận hài hòa để chuyển tiền (HACT) để đảm bảo năng lực để thực hiện dự án. Trong thời gian thực hiện, UNDP sẽ cung cấp giám sát và đảm bảo chất lượng phù hợp với các chính sách và thủ tục, và các yêu cầu cụ thể trong Hiệp định Công nhận tổng thể (AMA);  xác nhận dự án sẽ được thoả thuận với GCF. Điều này có thể bao gồm, nhưng không giới hạn, nhiệm vụ giám sát, kiểm tra đột xuất, hỗ trợ và tham gia vào các cuộc họp hội đồng quản trị dự án, tiến độ quý và đánh giá thực hiện hàng năm, và kiểm toán ở cấp độ dự án hoặc cấp độ Đối tác thực hiện về các nguồn lực đã nhận củ</w:t>
            </w:r>
            <w:r w:rsidR="005E4DE1">
              <w:rPr>
                <w:rFonts w:ascii="Arial" w:hAnsi="Arial" w:cs="Arial"/>
                <w:sz w:val="20"/>
                <w:szCs w:val="20"/>
              </w:rPr>
              <w:t>a UNDP.</w:t>
            </w:r>
          </w:p>
          <w:p w:rsidR="005E4DE1" w:rsidRPr="005E4DE1" w:rsidRDefault="005E4DE1" w:rsidP="005E4DE1">
            <w:pPr>
              <w:pStyle w:val="ListParagraph"/>
              <w:tabs>
                <w:tab w:val="left" w:pos="462"/>
                <w:tab w:val="left" w:pos="842"/>
              </w:tabs>
              <w:spacing w:after="0" w:line="240" w:lineRule="auto"/>
              <w:ind w:left="29"/>
              <w:contextualSpacing w:val="0"/>
              <w:rPr>
                <w:rFonts w:ascii="Arial" w:hAnsi="Arial" w:cs="Arial"/>
                <w:b/>
                <w:bCs/>
                <w:smallCaps/>
                <w:spacing w:val="5"/>
                <w:szCs w:val="24"/>
              </w:rPr>
            </w:pPr>
          </w:p>
          <w:p w:rsidR="005E4DE1" w:rsidRPr="005E4DE1" w:rsidRDefault="004062B1" w:rsidP="005E4DE1">
            <w:pPr>
              <w:pStyle w:val="ListParagraph"/>
              <w:numPr>
                <w:ilvl w:val="0"/>
                <w:numId w:val="31"/>
              </w:numPr>
              <w:tabs>
                <w:tab w:val="left" w:pos="462"/>
                <w:tab w:val="left" w:pos="842"/>
              </w:tabs>
              <w:spacing w:after="0" w:line="240" w:lineRule="auto"/>
              <w:ind w:left="29" w:firstLine="0"/>
              <w:contextualSpacing w:val="0"/>
              <w:rPr>
                <w:rFonts w:ascii="Arial" w:hAnsi="Arial" w:cs="Arial"/>
                <w:b/>
                <w:bCs/>
                <w:smallCaps/>
                <w:spacing w:val="5"/>
                <w:szCs w:val="24"/>
              </w:rPr>
            </w:pPr>
            <w:r w:rsidRPr="005E4DE1">
              <w:rPr>
                <w:rFonts w:ascii="Arial" w:hAnsi="Arial" w:cs="Arial"/>
                <w:sz w:val="20"/>
                <w:szCs w:val="20"/>
              </w:rPr>
              <w:t xml:space="preserve">Khung Phương pháp tiếp cận hài hòa để chuyển tiền (HACT) bao gồm bốn quy trình: (1) đánh giá </w:t>
            </w:r>
            <w:proofErr w:type="gramStart"/>
            <w:r w:rsidRPr="005E4DE1">
              <w:rPr>
                <w:rFonts w:ascii="Arial" w:hAnsi="Arial" w:cs="Arial"/>
                <w:sz w:val="20"/>
                <w:szCs w:val="20"/>
              </w:rPr>
              <w:t>vĩ</w:t>
            </w:r>
            <w:proofErr w:type="gramEnd"/>
            <w:r w:rsidRPr="005E4DE1">
              <w:rPr>
                <w:rFonts w:ascii="Arial" w:hAnsi="Arial" w:cs="Arial"/>
                <w:sz w:val="20"/>
                <w:szCs w:val="20"/>
              </w:rPr>
              <w:t xml:space="preserve"> mô; (2) đánh giá vi mô; (3) chuyển tiền mặt và giải ngân; và (4) các hoạt động đảm bảo. Hoạt động bảo đảm bao gồm lập kế hoạch, định kỳ đánh giá tại chỗ (kiểm tra tại chỗ), giám sát chương trình, kiểm toán theo kế hoạch và kiểm toán đặc biệt. Trong khi đánh giá vi mô, có thể xác định những điểm yếu và các hoạt động yêu cầu để giải quyết các khoảng trống. Khi kiểm tra tại chỗ cho thấy rằng những khoảng trống không được giải quyết, sẽ có nghĩa là mức độ hoạt động phải đảm bảo cao hơn và phương thức tham gia của đối tác thực hiện sẽ phải được xem xét lại nếu cần thiết. Chi tiết có ở đây: https: //undg.org/wp-content/uploads/2015/02/2014-UNDG-HAC</w:t>
            </w:r>
            <w:r w:rsidR="005E4DE1">
              <w:rPr>
                <w:rFonts w:ascii="Arial" w:hAnsi="Arial" w:cs="Arial"/>
                <w:sz w:val="20"/>
                <w:szCs w:val="20"/>
              </w:rPr>
              <w:t>T-Framework-English-FINAL.pdf.</w:t>
            </w:r>
          </w:p>
          <w:p w:rsidR="005E4DE1" w:rsidRPr="005E4DE1" w:rsidRDefault="005E4DE1" w:rsidP="005E4DE1">
            <w:pPr>
              <w:pStyle w:val="ListParagraph"/>
              <w:rPr>
                <w:rFonts w:ascii="Arial" w:hAnsi="Arial" w:cs="Arial"/>
                <w:sz w:val="20"/>
                <w:szCs w:val="20"/>
              </w:rPr>
            </w:pPr>
          </w:p>
          <w:p w:rsidR="005E4DE1" w:rsidRPr="005E4DE1" w:rsidRDefault="004062B1" w:rsidP="005E4DE1">
            <w:pPr>
              <w:pStyle w:val="ListParagraph"/>
              <w:numPr>
                <w:ilvl w:val="0"/>
                <w:numId w:val="31"/>
              </w:numPr>
              <w:tabs>
                <w:tab w:val="left" w:pos="462"/>
                <w:tab w:val="left" w:pos="842"/>
              </w:tabs>
              <w:spacing w:after="0" w:line="240" w:lineRule="auto"/>
              <w:ind w:left="29" w:firstLine="0"/>
              <w:contextualSpacing w:val="0"/>
              <w:rPr>
                <w:rFonts w:ascii="Arial" w:hAnsi="Arial" w:cs="Arial"/>
                <w:b/>
                <w:bCs/>
                <w:smallCaps/>
                <w:spacing w:val="5"/>
                <w:szCs w:val="24"/>
              </w:rPr>
            </w:pPr>
            <w:r w:rsidRPr="005E4DE1">
              <w:rPr>
                <w:rFonts w:ascii="Arial" w:hAnsi="Arial" w:cs="Arial"/>
                <w:sz w:val="20"/>
                <w:szCs w:val="20"/>
              </w:rPr>
              <w:t xml:space="preserve">Dự án sẽ được kiểm toán </w:t>
            </w:r>
            <w:proofErr w:type="gramStart"/>
            <w:r w:rsidRPr="005E4DE1">
              <w:rPr>
                <w:rFonts w:ascii="Arial" w:hAnsi="Arial" w:cs="Arial"/>
                <w:sz w:val="20"/>
                <w:szCs w:val="20"/>
              </w:rPr>
              <w:t>theo</w:t>
            </w:r>
            <w:proofErr w:type="gramEnd"/>
            <w:r w:rsidRPr="005E4DE1">
              <w:rPr>
                <w:rFonts w:ascii="Arial" w:hAnsi="Arial" w:cs="Arial"/>
                <w:sz w:val="20"/>
                <w:szCs w:val="20"/>
              </w:rPr>
              <w:t xml:space="preserve"> các chính sách của UNDP và các thủ tục kiểm toán, thông báo và cùng với bất kỳ yêu cầu cụ thể được thoả thuận trong AMA hiện đang được đàm phán với GCF. Theo chính sách kiểm toán hiện nay, UNDP sẽ chỉ định đơn vị kiểm toán. Trong UNDP kiểm toán dự kiến ​​được thực hiện trong chu kỳ chương trình theo kế hoạch đảm bảo/ kiểm toán UNDP, trên cơ sở đánh giá rủi ro của đối tác thực hiện và hướng dẫn của UNDP. Kế hoạch kiểm toán được sử dụng để xác định xem các khoản tiền chuyển cho các đối tác thực hiện có được sử dụng cho mục đích thích hợp và phù hợp với kế hoạch làm việc. Một cuộc kiểm toán </w:t>
            </w:r>
            <w:proofErr w:type="gramStart"/>
            <w:r w:rsidRPr="005E4DE1">
              <w:rPr>
                <w:rFonts w:ascii="Arial" w:hAnsi="Arial" w:cs="Arial"/>
                <w:sz w:val="20"/>
                <w:szCs w:val="20"/>
              </w:rPr>
              <w:t>theo</w:t>
            </w:r>
            <w:proofErr w:type="gramEnd"/>
            <w:r w:rsidRPr="005E4DE1">
              <w:rPr>
                <w:rFonts w:ascii="Arial" w:hAnsi="Arial" w:cs="Arial"/>
                <w:sz w:val="20"/>
                <w:szCs w:val="20"/>
              </w:rPr>
              <w:t xml:space="preserve"> lịch trình có thể bao gồm kiểm toán tài chính hoặc kiểm soát nội bộ.</w:t>
            </w:r>
          </w:p>
          <w:p w:rsidR="005E4DE1" w:rsidRPr="005E4DE1" w:rsidRDefault="005E4DE1" w:rsidP="005E4DE1">
            <w:pPr>
              <w:pStyle w:val="ListParagraph"/>
              <w:rPr>
                <w:rFonts w:ascii="Arial" w:eastAsia="Times New Roman" w:hAnsi="Arial" w:cs="Arial"/>
                <w:color w:val="222222"/>
                <w:sz w:val="20"/>
                <w:szCs w:val="20"/>
                <w:lang w:val="vi-VN"/>
              </w:rPr>
            </w:pPr>
          </w:p>
          <w:p w:rsidR="00AC43A2" w:rsidRPr="004062B1" w:rsidRDefault="005E4DE1" w:rsidP="005E4DE1">
            <w:pPr>
              <w:pStyle w:val="ListParagraph"/>
              <w:numPr>
                <w:ilvl w:val="0"/>
                <w:numId w:val="31"/>
              </w:numPr>
              <w:tabs>
                <w:tab w:val="left" w:pos="462"/>
                <w:tab w:val="left" w:pos="842"/>
              </w:tabs>
              <w:spacing w:after="0" w:line="240" w:lineRule="auto"/>
              <w:ind w:left="29" w:firstLine="0"/>
              <w:contextualSpacing w:val="0"/>
              <w:rPr>
                <w:rFonts w:ascii="Arial" w:hAnsi="Arial" w:cs="Arial"/>
                <w:b/>
                <w:bCs/>
                <w:smallCaps/>
                <w:spacing w:val="5"/>
                <w:szCs w:val="24"/>
              </w:rPr>
            </w:pPr>
            <w:proofErr w:type="gramStart"/>
            <w:r>
              <w:rPr>
                <w:rFonts w:ascii="Arial" w:eastAsia="Times New Roman" w:hAnsi="Arial" w:cs="Arial"/>
                <w:color w:val="222222"/>
                <w:sz w:val="20"/>
                <w:szCs w:val="20"/>
              </w:rPr>
              <w:t>n</w:t>
            </w:r>
            <w:r w:rsidR="004062B1" w:rsidRPr="00450E21">
              <w:rPr>
                <w:rFonts w:ascii="Arial" w:eastAsia="Times New Roman" w:hAnsi="Arial" w:cs="Arial"/>
                <w:color w:val="222222"/>
                <w:sz w:val="20"/>
                <w:szCs w:val="20"/>
                <w:lang w:val="vi-VN"/>
              </w:rPr>
              <w:t>guồn</w:t>
            </w:r>
            <w:proofErr w:type="gramEnd"/>
            <w:r w:rsidR="004062B1" w:rsidRPr="005E4DE1">
              <w:rPr>
                <w:rFonts w:ascii="Arial" w:eastAsia="Times New Roman" w:hAnsi="Arial" w:cs="Arial"/>
                <w:color w:val="222222"/>
                <w:sz w:val="20"/>
                <w:szCs w:val="20"/>
                <w:lang w:val="vi-VN"/>
              </w:rPr>
              <w:t xml:space="preserve"> kinh phí của</w:t>
            </w:r>
            <w:r w:rsidR="004062B1" w:rsidRPr="00450E21">
              <w:rPr>
                <w:rFonts w:ascii="Arial" w:eastAsia="Times New Roman" w:hAnsi="Arial" w:cs="Arial"/>
                <w:color w:val="222222"/>
                <w:sz w:val="20"/>
                <w:szCs w:val="20"/>
                <w:lang w:val="vi-VN"/>
              </w:rPr>
              <w:t xml:space="preserve"> GCF sẽ được cung cấp cho các đối tác thực hiện, ít hơn bất kỳ số tiền thu hồi chi phí đã thỏa thuận. Theo phương thức </w:t>
            </w:r>
            <w:r w:rsidR="004062B1" w:rsidRPr="000A2CB7">
              <w:rPr>
                <w:rFonts w:ascii="Arial" w:eastAsia="Times New Roman" w:hAnsi="Arial" w:cs="Arial"/>
                <w:color w:val="222222"/>
                <w:sz w:val="20"/>
                <w:szCs w:val="20"/>
                <w:lang w:val="vi-VN"/>
              </w:rPr>
              <w:t xml:space="preserve">quốc gia </w:t>
            </w:r>
            <w:r w:rsidR="004062B1" w:rsidRPr="00450E21">
              <w:rPr>
                <w:rFonts w:ascii="Arial" w:eastAsia="Times New Roman" w:hAnsi="Arial" w:cs="Arial"/>
                <w:color w:val="222222"/>
                <w:sz w:val="20"/>
                <w:szCs w:val="20"/>
                <w:lang w:val="vi-VN"/>
              </w:rPr>
              <w:t>thực hiện của UNDP, UNDP</w:t>
            </w:r>
            <w:r w:rsidR="004062B1" w:rsidRPr="005E4DE1">
              <w:rPr>
                <w:rFonts w:ascii="Arial" w:eastAsia="Times New Roman" w:hAnsi="Arial" w:cs="Arial"/>
                <w:color w:val="222222"/>
                <w:sz w:val="20"/>
                <w:szCs w:val="20"/>
                <w:lang w:val="vi-VN"/>
              </w:rPr>
              <w:t xml:space="preserve"> tạm ứng</w:t>
            </w:r>
            <w:r w:rsidR="004062B1" w:rsidRPr="00450E21">
              <w:rPr>
                <w:rFonts w:ascii="Arial" w:eastAsia="Times New Roman" w:hAnsi="Arial" w:cs="Arial"/>
                <w:color w:val="222222"/>
                <w:sz w:val="20"/>
                <w:szCs w:val="20"/>
                <w:lang w:val="vi-VN"/>
              </w:rPr>
              <w:t xml:space="preserve"> quỹ tiền mặt trên cơ sở hàng quý để </w:t>
            </w:r>
            <w:r w:rsidR="004062B1" w:rsidRPr="00450E21">
              <w:rPr>
                <w:rFonts w:ascii="Arial" w:eastAsia="Times New Roman" w:hAnsi="Arial" w:cs="Arial"/>
                <w:color w:val="222222"/>
                <w:sz w:val="20"/>
                <w:szCs w:val="20"/>
                <w:lang w:val="vi-VN"/>
              </w:rPr>
              <w:lastRenderedPageBreak/>
              <w:t>các đối tác thực hiện (thực hiện tổ chức) để thực hiện các hoạt động chương trình thoả thuận và phê duyệt, phù hợp với chính sách tiêu chuẩn UNDP và Hướng dẫn NIM. Các đối tác thực hiện báo cáo lại chi tiêu thông qua một báo cáo tài chính trên cơ sở hàng quý để UNDP. Bất kỳ yêu cầu bổ sung sẽ là phù hợp với AMA và khi nó được đồng ý</w:t>
            </w:r>
            <w:r w:rsidR="007E70DF" w:rsidRPr="007E70DF">
              <w:rPr>
                <w:rFonts w:ascii="Arial" w:hAnsi="Arial" w:cs="Arial"/>
                <w:sz w:val="20"/>
                <w:szCs w:val="20"/>
                <w:lang w:val="en-CA" w:eastAsia="en-US"/>
              </w:rPr>
              <w:t>.</w:t>
            </w:r>
          </w:p>
          <w:p w:rsidR="004062B1" w:rsidRPr="00612109" w:rsidRDefault="004062B1" w:rsidP="004062B1">
            <w:pPr>
              <w:tabs>
                <w:tab w:val="left" w:pos="455"/>
                <w:tab w:val="left" w:pos="851"/>
              </w:tabs>
              <w:spacing w:after="0" w:line="240" w:lineRule="auto"/>
              <w:contextualSpacing/>
              <w:jc w:val="both"/>
              <w:rPr>
                <w:rStyle w:val="IntenseReference"/>
                <w:rFonts w:ascii="Arial" w:hAnsi="Arial" w:cs="Arial"/>
                <w:color w:val="auto"/>
                <w:szCs w:val="24"/>
              </w:rPr>
            </w:pPr>
          </w:p>
        </w:tc>
      </w:tr>
    </w:tbl>
    <w:p w:rsidR="00AC43A2" w:rsidRPr="00612109" w:rsidRDefault="00AC43A2" w:rsidP="00AC43A2">
      <w:pPr>
        <w:rPr>
          <w:rFonts w:ascii="Arial" w:hAnsi="Arial" w:cs="Arial"/>
        </w:rPr>
        <w:sectPr w:rsidR="00AC43A2" w:rsidRPr="00612109" w:rsidSect="00E37F5E">
          <w:headerReference w:type="even" r:id="rId34"/>
          <w:headerReference w:type="default" r:id="rId35"/>
          <w:headerReference w:type="first" r:id="rId36"/>
          <w:pgSz w:w="12240" w:h="15840"/>
          <w:pgMar w:top="1440" w:right="1608" w:bottom="1440" w:left="1134" w:header="444" w:footer="187" w:gutter="0"/>
          <w:cols w:space="720"/>
          <w:docGrid w:linePitch="360"/>
        </w:sectPr>
      </w:pPr>
    </w:p>
    <w:tbl>
      <w:tblPr>
        <w:tblStyle w:val="TableGrid"/>
        <w:tblpPr w:leftFromText="180" w:rightFromText="180" w:vertAnchor="page" w:horzAnchor="margin" w:tblpX="-275" w:tblpY="1847"/>
        <w:tblW w:w="10535" w:type="dxa"/>
        <w:tblLayout w:type="fixed"/>
        <w:tblLook w:val="04A0"/>
      </w:tblPr>
      <w:tblGrid>
        <w:gridCol w:w="10535"/>
      </w:tblGrid>
      <w:tr w:rsidR="006F3A3F" w:rsidRPr="00612109" w:rsidTr="00382F75">
        <w:trPr>
          <w:trHeight w:val="340"/>
        </w:trPr>
        <w:tc>
          <w:tcPr>
            <w:tcW w:w="10535" w:type="dxa"/>
            <w:shd w:val="clear" w:color="auto" w:fill="206350"/>
            <w:vAlign w:val="center"/>
          </w:tcPr>
          <w:p w:rsidR="006F3A3F" w:rsidRPr="00612109" w:rsidRDefault="006F3A3F" w:rsidP="00382F75">
            <w:pPr>
              <w:tabs>
                <w:tab w:val="right" w:pos="142"/>
              </w:tabs>
              <w:spacing w:after="0"/>
              <w:rPr>
                <w:rStyle w:val="IntenseReference"/>
                <w:rFonts w:ascii="Arial" w:eastAsia="Times New Roman" w:hAnsi="Arial" w:cs="Arial"/>
                <w:b w:val="0"/>
                <w:bCs w:val="0"/>
                <w:smallCaps w:val="0"/>
                <w:color w:val="FFFFFF" w:themeColor="background1"/>
                <w:spacing w:val="0"/>
                <w:sz w:val="20"/>
                <w:lang w:eastAsia="ja-JP"/>
              </w:rPr>
            </w:pPr>
            <w:bookmarkStart w:id="11" w:name="SectionG"/>
            <w:bookmarkEnd w:id="11"/>
            <w:r>
              <w:rPr>
                <w:rStyle w:val="IntenseReference"/>
                <w:rFonts w:ascii="Arial" w:hAnsi="Arial" w:cs="Arial"/>
                <w:color w:val="FFFFFF" w:themeColor="background1"/>
                <w:szCs w:val="24"/>
              </w:rPr>
              <w:lastRenderedPageBreak/>
              <w:t>G</w:t>
            </w:r>
            <w:r w:rsidRPr="00612109">
              <w:rPr>
                <w:rStyle w:val="IntenseReference"/>
                <w:rFonts w:ascii="Arial" w:hAnsi="Arial" w:cs="Arial"/>
                <w:color w:val="FFFFFF" w:themeColor="background1"/>
                <w:szCs w:val="24"/>
              </w:rPr>
              <w:t xml:space="preserve">.1. </w:t>
            </w:r>
            <w:r w:rsidR="005E4DE1" w:rsidRPr="000B0702">
              <w:rPr>
                <w:rFonts w:ascii="Arial" w:eastAsia="Times New Roman" w:hAnsi="Arial" w:cs="Arial"/>
                <w:b/>
                <w:color w:val="FFFFFF" w:themeColor="background1"/>
                <w:szCs w:val="24"/>
                <w:lang w:eastAsia="ja-JP"/>
              </w:rPr>
              <w:t>Tóm tắt đánh giá rủi ro</w:t>
            </w:r>
          </w:p>
        </w:tc>
      </w:tr>
      <w:tr w:rsidR="006F3A3F" w:rsidRPr="00612109" w:rsidTr="00382F75">
        <w:trPr>
          <w:trHeight w:val="1394"/>
        </w:trPr>
        <w:tc>
          <w:tcPr>
            <w:tcW w:w="10535" w:type="dxa"/>
            <w:tcMar>
              <w:top w:w="57" w:type="dxa"/>
            </w:tcMar>
          </w:tcPr>
          <w:p w:rsidR="005E4DE1" w:rsidRPr="00D807FA" w:rsidRDefault="005E4DE1" w:rsidP="005E4DE1">
            <w:pPr>
              <w:pStyle w:val="ListParagraph"/>
              <w:numPr>
                <w:ilvl w:val="0"/>
                <w:numId w:val="31"/>
              </w:numPr>
              <w:tabs>
                <w:tab w:val="left" w:pos="462"/>
                <w:tab w:val="left" w:pos="842"/>
              </w:tabs>
              <w:spacing w:after="0" w:line="240" w:lineRule="auto"/>
              <w:ind w:left="29" w:firstLine="0"/>
              <w:contextualSpacing w:val="0"/>
              <w:rPr>
                <w:rFonts w:ascii="Arial" w:hAnsi="Arial" w:cs="Arial"/>
                <w:b/>
                <w:bCs/>
                <w:smallCaps/>
                <w:szCs w:val="24"/>
                <w:u w:val="single"/>
              </w:rPr>
            </w:pPr>
            <w:r>
              <w:rPr>
                <w:rFonts w:ascii="Arial" w:hAnsi="Arial" w:cs="Arial"/>
                <w:sz w:val="20"/>
                <w:szCs w:val="20"/>
              </w:rPr>
              <w:t xml:space="preserve">Vì đề xuất này xây dựng trên thành công của chương trình hiện đang thực hiện, và hương lợi tè các bài học kinh nghiệm từ những nỗ lực trước đây, thiết kế của đề xuất có thể đã giảm khả năng đối mặt với rủi ro. Ngoài ra, quan hệ của UNDP và các cơ quan đối tác của Chính phủ đã được thiết lập tốt, với hệ thống giám sát chương trình và tài chính đã có để theo dõi kỹ thuật hiện đang thực hiện và các giám sát khác. Như vậy, rủi ro của dự </w:t>
            </w:r>
            <w:proofErr w:type="gramStart"/>
            <w:r>
              <w:rPr>
                <w:rFonts w:ascii="Arial" w:hAnsi="Arial" w:cs="Arial"/>
                <w:sz w:val="20"/>
                <w:szCs w:val="20"/>
              </w:rPr>
              <w:t>án</w:t>
            </w:r>
            <w:proofErr w:type="gramEnd"/>
            <w:r>
              <w:rPr>
                <w:rFonts w:ascii="Arial" w:hAnsi="Arial" w:cs="Arial"/>
                <w:sz w:val="20"/>
                <w:szCs w:val="20"/>
              </w:rPr>
              <w:t xml:space="preserve"> chủ yếu được coi là thấp hay vừa phải. Ngoài ra, dự án đã được chuẩn bị trên cơ sở tham vấn ở cấp quốc gia và các tỉnh, và thiết kế của dự án đã được các bên có liên quan ở các cấp xem xét, kể cả xem mẫu đại diện cộng đồng, sau đó sẽ mua về. Mặc dù vậy, </w:t>
            </w:r>
            <w:r w:rsidRPr="00737405">
              <w:rPr>
                <w:rFonts w:ascii="Arial" w:hAnsi="Arial" w:cs="Arial"/>
                <w:sz w:val="20"/>
                <w:szCs w:val="20"/>
              </w:rPr>
              <w:t>một số rủi ro tiềm năng đã được trình bày chi tiết dưới đây cùng với các biện pháp giảm thiểu.</w:t>
            </w:r>
          </w:p>
          <w:p w:rsidR="006F3A3F" w:rsidRPr="00612109" w:rsidRDefault="006F3A3F" w:rsidP="005E4DE1">
            <w:pPr>
              <w:tabs>
                <w:tab w:val="left" w:pos="462"/>
                <w:tab w:val="left" w:pos="842"/>
              </w:tabs>
              <w:spacing w:after="0" w:line="240" w:lineRule="auto"/>
              <w:contextualSpacing/>
              <w:jc w:val="both"/>
              <w:rPr>
                <w:rStyle w:val="IntenseReference"/>
                <w:rFonts w:ascii="Arial" w:hAnsi="Arial" w:cs="Arial"/>
                <w:color w:val="auto"/>
                <w:szCs w:val="24"/>
              </w:rPr>
            </w:pPr>
          </w:p>
        </w:tc>
      </w:tr>
    </w:tbl>
    <w:p w:rsidR="00382F75" w:rsidRPr="00382F75" w:rsidRDefault="00382F75" w:rsidP="007A63BA">
      <w:pPr>
        <w:rPr>
          <w:rFonts w:ascii="Arial" w:eastAsia="Times New Roman" w:hAnsi="Arial" w:cs="Arial"/>
          <w:bCs/>
          <w:sz w:val="18"/>
          <w:lang w:eastAsia="ja-JP"/>
        </w:rPr>
      </w:pPr>
    </w:p>
    <w:tbl>
      <w:tblPr>
        <w:tblStyle w:val="TableGrid"/>
        <w:tblW w:w="10530" w:type="dxa"/>
        <w:tblInd w:w="-275" w:type="dxa"/>
        <w:tblLook w:val="04A0"/>
      </w:tblPr>
      <w:tblGrid>
        <w:gridCol w:w="5081"/>
        <w:gridCol w:w="1473"/>
        <w:gridCol w:w="1775"/>
        <w:gridCol w:w="2201"/>
      </w:tblGrid>
      <w:tr w:rsidR="00382F75" w:rsidRPr="00382F75" w:rsidTr="00BB41B9">
        <w:trPr>
          <w:trHeight w:val="350"/>
        </w:trPr>
        <w:tc>
          <w:tcPr>
            <w:tcW w:w="10530" w:type="dxa"/>
            <w:gridSpan w:val="4"/>
            <w:shd w:val="clear" w:color="auto" w:fill="24634F"/>
            <w:vAlign w:val="center"/>
          </w:tcPr>
          <w:p w:rsidR="00382F75" w:rsidRPr="00BB41B9" w:rsidRDefault="00382F75" w:rsidP="00BB41B9">
            <w:pPr>
              <w:spacing w:after="0"/>
              <w:rPr>
                <w:rFonts w:ascii="Arial" w:eastAsia="Times New Roman" w:hAnsi="Arial" w:cs="Arial"/>
                <w:b/>
                <w:bCs/>
                <w:lang w:eastAsia="ja-JP"/>
              </w:rPr>
            </w:pPr>
            <w:r w:rsidRPr="00BB41B9">
              <w:rPr>
                <w:rFonts w:ascii="Arial" w:eastAsia="Times New Roman" w:hAnsi="Arial" w:cs="Arial"/>
                <w:b/>
                <w:bCs/>
                <w:color w:val="FFFFFF" w:themeColor="background1"/>
                <w:lang w:eastAsia="ja-JP"/>
              </w:rPr>
              <w:t xml:space="preserve">G.2. </w:t>
            </w:r>
            <w:r w:rsidR="005E4DE1">
              <w:rPr>
                <w:rFonts w:ascii="Arial" w:eastAsia="Times New Roman" w:hAnsi="Arial" w:cs="Arial"/>
                <w:b/>
                <w:bCs/>
                <w:color w:val="FFFFFF" w:themeColor="background1"/>
                <w:lang w:eastAsia="ja-JP"/>
              </w:rPr>
              <w:t xml:space="preserve">Các yếu tổ rủi ro và các biện pháp giảm thiểu </w:t>
            </w:r>
          </w:p>
        </w:tc>
      </w:tr>
      <w:tr w:rsidR="00BB41B9" w:rsidRPr="00382F75" w:rsidTr="00BB41B9">
        <w:trPr>
          <w:trHeight w:val="620"/>
        </w:trPr>
        <w:tc>
          <w:tcPr>
            <w:tcW w:w="10530" w:type="dxa"/>
            <w:gridSpan w:val="4"/>
            <w:vAlign w:val="center"/>
          </w:tcPr>
          <w:p w:rsidR="00BB41B9" w:rsidRPr="00382F75" w:rsidRDefault="00BB41B9" w:rsidP="00BB41B9">
            <w:pPr>
              <w:spacing w:after="0"/>
              <w:rPr>
                <w:rFonts w:ascii="Arial" w:eastAsia="Times New Roman" w:hAnsi="Arial" w:cs="Arial"/>
                <w:bCs/>
                <w:sz w:val="18"/>
                <w:lang w:eastAsia="ja-JP"/>
              </w:rPr>
            </w:pPr>
          </w:p>
        </w:tc>
      </w:tr>
      <w:tr w:rsidR="00BB41B9" w:rsidRPr="00382F75" w:rsidTr="00BB41B9">
        <w:trPr>
          <w:trHeight w:val="377"/>
        </w:trPr>
        <w:tc>
          <w:tcPr>
            <w:tcW w:w="10530" w:type="dxa"/>
            <w:gridSpan w:val="4"/>
            <w:shd w:val="clear" w:color="auto" w:fill="D9D9D9" w:themeFill="background1" w:themeFillShade="D9"/>
            <w:vAlign w:val="center"/>
          </w:tcPr>
          <w:p w:rsidR="00BB41B9" w:rsidRPr="00BB41B9" w:rsidRDefault="005E4DE1" w:rsidP="00BB41B9">
            <w:pPr>
              <w:tabs>
                <w:tab w:val="left" w:pos="2540"/>
              </w:tabs>
              <w:spacing w:after="0"/>
              <w:rPr>
                <w:rFonts w:ascii="Arial" w:eastAsia="Times New Roman" w:hAnsi="Arial" w:cs="Arial"/>
                <w:b/>
                <w:bCs/>
                <w:sz w:val="20"/>
                <w:szCs w:val="20"/>
                <w:lang w:eastAsia="ja-JP"/>
              </w:rPr>
            </w:pPr>
            <w:r w:rsidRPr="00737405">
              <w:rPr>
                <w:rFonts w:ascii="Arial" w:eastAsia="Times New Roman" w:hAnsi="Arial" w:cs="Arial"/>
                <w:b/>
                <w:bCs/>
                <w:sz w:val="20"/>
                <w:szCs w:val="20"/>
                <w:lang w:eastAsia="ja-JP"/>
              </w:rPr>
              <w:t xml:space="preserve">Yếu tố </w:t>
            </w:r>
            <w:r>
              <w:rPr>
                <w:rFonts w:ascii="Arial" w:eastAsia="Times New Roman" w:hAnsi="Arial" w:cs="Arial"/>
                <w:b/>
                <w:bCs/>
                <w:sz w:val="20"/>
                <w:szCs w:val="20"/>
                <w:lang w:eastAsia="ja-JP"/>
              </w:rPr>
              <w:t>rủi ro</w:t>
            </w:r>
            <w:r w:rsidRPr="00737405">
              <w:rPr>
                <w:rFonts w:ascii="Arial" w:eastAsia="Times New Roman" w:hAnsi="Arial" w:cs="Arial"/>
                <w:b/>
                <w:bCs/>
                <w:sz w:val="20"/>
                <w:szCs w:val="20"/>
                <w:lang w:eastAsia="ja-JP"/>
              </w:rPr>
              <w:t xml:space="preserve"> được lựa chọn 1</w:t>
            </w:r>
            <w:r w:rsidRPr="004703AE">
              <w:rPr>
                <w:rFonts w:ascii="Arial" w:eastAsia="Times New Roman" w:hAnsi="Arial" w:cs="Arial"/>
                <w:b/>
                <w:bCs/>
                <w:sz w:val="20"/>
                <w:szCs w:val="20"/>
                <w:lang w:eastAsia="ja-JP"/>
              </w:rPr>
              <w:tab/>
            </w:r>
          </w:p>
        </w:tc>
      </w:tr>
      <w:tr w:rsidR="005E4DE1" w:rsidRPr="00382F75" w:rsidTr="008F1475">
        <w:tc>
          <w:tcPr>
            <w:tcW w:w="5081"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c>
          <w:tcPr>
            <w:tcW w:w="1473"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Hạng rủi ro</w:t>
            </w:r>
          </w:p>
        </w:tc>
        <w:tc>
          <w:tcPr>
            <w:tcW w:w="1775" w:type="dxa"/>
            <w:shd w:val="clear" w:color="auto" w:fill="F2F2F2" w:themeFill="background1" w:themeFillShade="F2"/>
            <w:vAlign w:val="center"/>
          </w:tcPr>
          <w:p w:rsidR="005E4DE1" w:rsidRPr="00D056BA" w:rsidRDefault="005E4DE1" w:rsidP="005E4DE1">
            <w:pPr>
              <w:jc w:val="center"/>
              <w:rPr>
                <w:rFonts w:ascii="Arial" w:eastAsia="Times New Roman" w:hAnsi="Arial" w:cs="Arial"/>
                <w:bCs/>
                <w:sz w:val="20"/>
                <w:szCs w:val="20"/>
                <w:lang w:eastAsia="ja-JP"/>
              </w:rPr>
            </w:pPr>
            <w:r>
              <w:rPr>
                <w:rFonts w:ascii="Arial" w:eastAsia="Times New Roman" w:hAnsi="Arial" w:cs="Arial"/>
                <w:color w:val="000000"/>
                <w:sz w:val="20"/>
                <w:szCs w:val="20"/>
                <w:lang w:eastAsia="ja-JP"/>
              </w:rPr>
              <w:t>Mức độ rủi ro</w:t>
            </w:r>
          </w:p>
        </w:tc>
        <w:tc>
          <w:tcPr>
            <w:tcW w:w="2201" w:type="dxa"/>
            <w:shd w:val="clear" w:color="auto" w:fill="F2F2F2" w:themeFill="background1" w:themeFillShade="F2"/>
            <w:vAlign w:val="center"/>
          </w:tcPr>
          <w:p w:rsidR="005E4DE1" w:rsidRDefault="005E4DE1" w:rsidP="005E4DE1">
            <w:pPr>
              <w:jc w:val="center"/>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Xác suất </w:t>
            </w:r>
          </w:p>
          <w:p w:rsidR="005E4DE1" w:rsidRPr="00D056BA" w:rsidRDefault="005E4DE1" w:rsidP="005E4DE1">
            <w:pPr>
              <w:jc w:val="center"/>
              <w:rPr>
                <w:rFonts w:ascii="Arial" w:eastAsia="Times New Roman" w:hAnsi="Arial" w:cs="Arial"/>
                <w:bCs/>
                <w:sz w:val="20"/>
                <w:szCs w:val="20"/>
                <w:lang w:eastAsia="ja-JP"/>
              </w:rPr>
            </w:pPr>
            <w:r>
              <w:rPr>
                <w:rFonts w:ascii="Arial" w:eastAsia="Times New Roman" w:hAnsi="Arial" w:cs="Arial"/>
                <w:color w:val="000000"/>
                <w:sz w:val="20"/>
                <w:szCs w:val="20"/>
                <w:lang w:eastAsia="ja-JP"/>
              </w:rPr>
              <w:t>xuất hiện rủi ro</w:t>
            </w:r>
          </w:p>
        </w:tc>
      </w:tr>
      <w:tr w:rsidR="005E4DE1" w:rsidRPr="00382F75" w:rsidTr="008F1475">
        <w:tc>
          <w:tcPr>
            <w:tcW w:w="5081" w:type="dxa"/>
            <w:vAlign w:val="center"/>
          </w:tcPr>
          <w:p w:rsidR="005E4DE1" w:rsidRPr="00D056BA" w:rsidRDefault="005E4DE1" w:rsidP="005E4DE1">
            <w:pPr>
              <w:rPr>
                <w:rFonts w:ascii="Arial" w:eastAsia="Times New Roman" w:hAnsi="Arial" w:cs="Arial"/>
                <w:bCs/>
                <w:sz w:val="20"/>
                <w:szCs w:val="20"/>
                <w:lang w:eastAsia="ja-JP"/>
              </w:rPr>
            </w:pPr>
            <w:r>
              <w:rPr>
                <w:rFonts w:ascii="Arial" w:eastAsia="Times New Roman" w:hAnsi="Arial" w:cs="Arial"/>
                <w:bCs/>
                <w:i/>
                <w:sz w:val="20"/>
                <w:szCs w:val="20"/>
                <w:lang w:eastAsia="ja-JP"/>
              </w:rPr>
              <w:t xml:space="preserve">Năng lực của Bộ NN&amp;PTNT </w:t>
            </w:r>
            <w:r w:rsidRPr="00737405">
              <w:rPr>
                <w:rFonts w:ascii="Arial" w:eastAsia="Times New Roman" w:hAnsi="Arial" w:cs="Arial"/>
                <w:bCs/>
                <w:sz w:val="20"/>
                <w:szCs w:val="20"/>
                <w:lang w:eastAsia="ja-JP"/>
              </w:rPr>
              <w:t>để</w:t>
            </w:r>
            <w:r>
              <w:rPr>
                <w:rFonts w:ascii="Arial" w:eastAsia="Times New Roman" w:hAnsi="Arial" w:cs="Arial"/>
                <w:bCs/>
                <w:i/>
                <w:sz w:val="20"/>
                <w:szCs w:val="20"/>
                <w:lang w:eastAsia="ja-JP"/>
              </w:rPr>
              <w:t xml:space="preserve"> </w:t>
            </w:r>
            <w:r w:rsidRPr="00737405">
              <w:rPr>
                <w:rFonts w:ascii="Arial" w:eastAsia="Times New Roman" w:hAnsi="Arial" w:cs="Arial"/>
                <w:bCs/>
                <w:sz w:val="20"/>
                <w:szCs w:val="20"/>
                <w:lang w:eastAsia="ja-JP"/>
              </w:rPr>
              <w:t>hấp</w:t>
            </w:r>
            <w:r>
              <w:rPr>
                <w:rFonts w:ascii="Arial" w:eastAsia="Times New Roman" w:hAnsi="Arial" w:cs="Arial"/>
                <w:bCs/>
                <w:sz w:val="20"/>
                <w:szCs w:val="20"/>
                <w:lang w:eastAsia="ja-JP"/>
              </w:rPr>
              <w:t xml:space="preserve"> thụ và</w:t>
            </w:r>
            <w:r w:rsidRPr="00737405">
              <w:rPr>
                <w:rFonts w:ascii="Arial" w:eastAsia="Times New Roman" w:hAnsi="Arial" w:cs="Arial"/>
                <w:bCs/>
                <w:sz w:val="20"/>
                <w:szCs w:val="20"/>
                <w:lang w:eastAsia="ja-JP"/>
              </w:rPr>
              <w:t xml:space="preserve"> </w:t>
            </w:r>
            <w:r>
              <w:rPr>
                <w:rFonts w:ascii="Arial" w:eastAsia="Times New Roman" w:hAnsi="Arial" w:cs="Arial"/>
                <w:bCs/>
                <w:sz w:val="20"/>
                <w:szCs w:val="20"/>
                <w:lang w:eastAsia="ja-JP"/>
              </w:rPr>
              <w:t>thực hiện như đã lên kế hoạch</w:t>
            </w:r>
            <w:r w:rsidRPr="00D056BA">
              <w:rPr>
                <w:rFonts w:ascii="Arial" w:eastAsia="Times New Roman" w:hAnsi="Arial" w:cs="Arial"/>
                <w:bCs/>
                <w:sz w:val="20"/>
                <w:szCs w:val="20"/>
                <w:lang w:eastAsia="ja-JP"/>
              </w:rPr>
              <w:t>,</w:t>
            </w:r>
            <w:r>
              <w:rPr>
                <w:rFonts w:ascii="Arial" w:eastAsia="Times New Roman" w:hAnsi="Arial" w:cs="Arial"/>
                <w:bCs/>
                <w:sz w:val="20"/>
                <w:szCs w:val="20"/>
                <w:lang w:eastAsia="ja-JP"/>
              </w:rPr>
              <w:t xml:space="preserve"> có</w:t>
            </w:r>
            <w:r w:rsidRPr="00D056BA">
              <w:rPr>
                <w:rFonts w:ascii="Arial" w:eastAsia="Times New Roman" w:hAnsi="Arial" w:cs="Arial"/>
                <w:bCs/>
                <w:sz w:val="20"/>
                <w:szCs w:val="20"/>
                <w:lang w:eastAsia="ja-JP"/>
              </w:rPr>
              <w:t xml:space="preserve"> </w:t>
            </w:r>
            <w:r>
              <w:rPr>
                <w:rFonts w:ascii="Arial" w:eastAsia="Times New Roman" w:hAnsi="Arial" w:cs="Arial"/>
                <w:bCs/>
                <w:sz w:val="20"/>
                <w:szCs w:val="20"/>
                <w:lang w:eastAsia="ja-JP"/>
              </w:rPr>
              <w:t>tính đến các sức ép khác, bao gồm</w:t>
            </w:r>
            <w:r w:rsidRPr="00D056BA">
              <w:rPr>
                <w:rFonts w:ascii="Arial" w:eastAsia="Times New Roman" w:hAnsi="Arial" w:cs="Arial"/>
                <w:bCs/>
                <w:sz w:val="20"/>
                <w:szCs w:val="20"/>
                <w:lang w:eastAsia="ja-JP"/>
              </w:rPr>
              <w:t xml:space="preserve"> </w:t>
            </w:r>
            <w:r>
              <w:rPr>
                <w:rFonts w:ascii="Arial" w:eastAsia="Times New Roman" w:hAnsi="Arial" w:cs="Arial"/>
                <w:bCs/>
                <w:sz w:val="20"/>
                <w:szCs w:val="20"/>
                <w:lang w:eastAsia="ja-JP"/>
              </w:rPr>
              <w:t>quản lý và thực hiện các chương trình và dự án khác, cán bộ thiếu kinh nghiệm và thiếu trang thiết bị</w:t>
            </w:r>
            <w:r w:rsidRPr="00D056BA">
              <w:rPr>
                <w:rFonts w:ascii="Arial" w:eastAsia="Times New Roman" w:hAnsi="Arial" w:cs="Arial"/>
                <w:bCs/>
                <w:sz w:val="20"/>
                <w:szCs w:val="20"/>
                <w:lang w:eastAsia="ja-JP"/>
              </w:rPr>
              <w:t>.</w:t>
            </w:r>
          </w:p>
        </w:tc>
        <w:tc>
          <w:tcPr>
            <w:tcW w:w="1473" w:type="dxa"/>
            <w:vAlign w:val="center"/>
          </w:tcPr>
          <w:p w:rsidR="005E4DE1" w:rsidRPr="00D056BA" w:rsidRDefault="005E4DE1" w:rsidP="005E4DE1">
            <w:pPr>
              <w:jc w:val="center"/>
              <w:rPr>
                <w:rFonts w:ascii="Arial" w:eastAsia="Times New Roman" w:hAnsi="Arial" w:cs="Arial"/>
                <w:bCs/>
                <w:sz w:val="20"/>
                <w:szCs w:val="20"/>
                <w:lang w:eastAsia="ja-JP"/>
              </w:rPr>
            </w:pPr>
            <w:r>
              <w:rPr>
                <w:rFonts w:ascii="Arial" w:eastAsia="Times New Roman" w:hAnsi="Arial" w:cs="Arial"/>
                <w:color w:val="000000"/>
                <w:sz w:val="20"/>
                <w:szCs w:val="20"/>
                <w:lang w:eastAsia="ja-JP"/>
              </w:rPr>
              <w:t>Kỹ thuật và hoạt động</w:t>
            </w:r>
          </w:p>
        </w:tc>
        <w:tc>
          <w:tcPr>
            <w:tcW w:w="1775" w:type="dxa"/>
            <w:vAlign w:val="center"/>
          </w:tcPr>
          <w:p w:rsidR="005E4DE1" w:rsidRPr="00D056BA" w:rsidRDefault="005E4DE1" w:rsidP="005E4DE1">
            <w:pPr>
              <w:jc w:val="center"/>
              <w:rPr>
                <w:rFonts w:ascii="Arial" w:eastAsia="Times New Roman" w:hAnsi="Arial" w:cs="Arial"/>
                <w:bCs/>
                <w:sz w:val="20"/>
                <w:szCs w:val="20"/>
                <w:lang w:eastAsia="ja-JP"/>
              </w:rPr>
            </w:pPr>
            <w:r>
              <w:rPr>
                <w:rFonts w:ascii="Arial" w:eastAsia="Times New Roman" w:hAnsi="Arial" w:cs="Arial"/>
                <w:color w:val="000000"/>
                <w:sz w:val="20"/>
                <w:szCs w:val="20"/>
                <w:lang w:eastAsia="ja-JP"/>
              </w:rPr>
              <w:t>Thấp</w:t>
            </w:r>
            <w:r w:rsidRPr="00D056BA">
              <w:rPr>
                <w:rFonts w:ascii="Arial" w:eastAsia="Times New Roman" w:hAnsi="Arial" w:cs="Arial"/>
                <w:color w:val="000000"/>
                <w:sz w:val="20"/>
                <w:szCs w:val="20"/>
                <w:lang w:eastAsia="ja-JP"/>
              </w:rPr>
              <w:t xml:space="preserve"> (&lt;5% </w:t>
            </w:r>
            <w:r>
              <w:rPr>
                <w:rFonts w:ascii="Arial" w:eastAsia="Times New Roman" w:hAnsi="Arial" w:cs="Arial"/>
                <w:color w:val="000000"/>
                <w:sz w:val="20"/>
                <w:szCs w:val="20"/>
                <w:lang w:eastAsia="ja-JP"/>
              </w:rPr>
              <w:t>giá trị dự án</w:t>
            </w:r>
            <w:r w:rsidRPr="00D056BA">
              <w:rPr>
                <w:rFonts w:ascii="Arial" w:eastAsia="Times New Roman" w:hAnsi="Arial" w:cs="Arial"/>
                <w:color w:val="000000"/>
                <w:sz w:val="20"/>
                <w:szCs w:val="20"/>
                <w:lang w:eastAsia="ja-JP"/>
              </w:rPr>
              <w:t>)</w:t>
            </w:r>
          </w:p>
        </w:tc>
        <w:tc>
          <w:tcPr>
            <w:tcW w:w="2201" w:type="dxa"/>
            <w:vAlign w:val="center"/>
          </w:tcPr>
          <w:p w:rsidR="005E4DE1" w:rsidRPr="00D056BA" w:rsidRDefault="005E4DE1" w:rsidP="005E4DE1">
            <w:pPr>
              <w:jc w:val="center"/>
              <w:rPr>
                <w:rFonts w:ascii="Arial" w:eastAsia="Times New Roman" w:hAnsi="Arial" w:cs="Arial"/>
                <w:bCs/>
                <w:sz w:val="20"/>
                <w:szCs w:val="20"/>
                <w:lang w:eastAsia="ja-JP"/>
              </w:rPr>
            </w:pPr>
            <w:r>
              <w:rPr>
                <w:rFonts w:ascii="Arial" w:eastAsia="Times New Roman" w:hAnsi="Arial" w:cs="Arial"/>
                <w:color w:val="000000"/>
                <w:sz w:val="20"/>
                <w:szCs w:val="20"/>
                <w:lang w:eastAsia="ja-JP"/>
              </w:rPr>
              <w:t>Thấp</w:t>
            </w:r>
          </w:p>
        </w:tc>
      </w:tr>
      <w:tr w:rsidR="005E4DE1" w:rsidRPr="00382F75" w:rsidTr="00BB41B9">
        <w:trPr>
          <w:trHeight w:val="377"/>
        </w:trPr>
        <w:tc>
          <w:tcPr>
            <w:tcW w:w="10530" w:type="dxa"/>
            <w:gridSpan w:val="4"/>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(Các) Biện pháp giảm thiếu</w:t>
            </w:r>
          </w:p>
        </w:tc>
      </w:tr>
      <w:tr w:rsidR="005E4DE1" w:rsidRPr="00382F75" w:rsidTr="00BB41B9">
        <w:tc>
          <w:tcPr>
            <w:tcW w:w="10530" w:type="dxa"/>
            <w:gridSpan w:val="4"/>
          </w:tcPr>
          <w:p w:rsidR="005E4DE1" w:rsidRPr="00D056BA" w:rsidRDefault="005E4DE1" w:rsidP="005E4DE1">
            <w:pPr>
              <w:spacing w:before="40" w:after="40"/>
              <w:rPr>
                <w:rFonts w:ascii="Arial" w:eastAsia="Times New Roman" w:hAnsi="Arial" w:cs="Arial"/>
                <w:bCs/>
                <w:sz w:val="20"/>
                <w:szCs w:val="20"/>
                <w:lang w:eastAsia="ja-JP"/>
              </w:rPr>
            </w:pPr>
            <w:r>
              <w:rPr>
                <w:rFonts w:ascii="Arial" w:eastAsia="Times New Roman" w:hAnsi="Arial" w:cs="Arial"/>
                <w:bCs/>
                <w:sz w:val="20"/>
                <w:szCs w:val="20"/>
                <w:lang w:eastAsia="ja-JP"/>
              </w:rPr>
              <w:t>Xác xuất rủi ro thấp do có các biện pháp</w:t>
            </w:r>
            <w:r w:rsidRPr="00D056BA">
              <w:rPr>
                <w:rFonts w:ascii="Arial" w:eastAsia="Times New Roman" w:hAnsi="Arial" w:cs="Arial"/>
                <w:bCs/>
                <w:sz w:val="20"/>
                <w:szCs w:val="20"/>
                <w:lang w:eastAsia="ja-JP"/>
              </w:rPr>
              <w:t xml:space="preserve"> </w:t>
            </w:r>
            <w:r>
              <w:rPr>
                <w:rFonts w:ascii="Arial" w:eastAsia="Times New Roman" w:hAnsi="Arial" w:cs="Arial"/>
                <w:bCs/>
                <w:sz w:val="20"/>
                <w:szCs w:val="20"/>
                <w:lang w:eastAsia="ja-JP"/>
              </w:rPr>
              <w:t>giảm thiếu</w:t>
            </w:r>
            <w:r w:rsidRPr="00D056BA">
              <w:rPr>
                <w:rFonts w:ascii="Arial" w:eastAsia="Times New Roman" w:hAnsi="Arial" w:cs="Arial"/>
                <w:bCs/>
                <w:sz w:val="20"/>
                <w:szCs w:val="20"/>
                <w:lang w:eastAsia="ja-JP"/>
              </w:rPr>
              <w:t>:</w:t>
            </w:r>
          </w:p>
          <w:p w:rsidR="005E4DE1" w:rsidRPr="00D056BA" w:rsidRDefault="005E4DE1" w:rsidP="005E4DE1">
            <w:pPr>
              <w:pStyle w:val="ListParagraph"/>
              <w:numPr>
                <w:ilvl w:val="0"/>
                <w:numId w:val="26"/>
              </w:numPr>
              <w:spacing w:before="40" w:after="40" w:line="252" w:lineRule="auto"/>
              <w:jc w:val="both"/>
              <w:rPr>
                <w:rFonts w:ascii="Arial" w:eastAsia="Times New Roman" w:hAnsi="Arial" w:cs="Arial"/>
                <w:bCs/>
                <w:sz w:val="20"/>
                <w:szCs w:val="20"/>
                <w:lang w:eastAsia="ja-JP"/>
              </w:rPr>
            </w:pPr>
            <w:r>
              <w:rPr>
                <w:rFonts w:ascii="Arial" w:eastAsia="Times New Roman" w:hAnsi="Arial" w:cs="Arial"/>
                <w:bCs/>
                <w:sz w:val="20"/>
                <w:szCs w:val="20"/>
                <w:lang w:eastAsia="ja-JP"/>
              </w:rPr>
              <w:t xml:space="preserve">Lồng ghép chặt chẽ với các ưu tiên hiện nay </w:t>
            </w:r>
            <w:r w:rsidRPr="00D056BA">
              <w:rPr>
                <w:rFonts w:ascii="Arial" w:eastAsia="Times New Roman" w:hAnsi="Arial" w:cs="Arial"/>
                <w:bCs/>
                <w:sz w:val="20"/>
                <w:szCs w:val="20"/>
                <w:lang w:eastAsia="ja-JP"/>
              </w:rPr>
              <w:t xml:space="preserve"> </w:t>
            </w:r>
          </w:p>
          <w:p w:rsidR="005E4DE1" w:rsidRPr="00D056BA" w:rsidRDefault="005E4DE1" w:rsidP="005E4DE1">
            <w:pPr>
              <w:pStyle w:val="ListParagraph"/>
              <w:numPr>
                <w:ilvl w:val="0"/>
                <w:numId w:val="26"/>
              </w:numPr>
              <w:spacing w:before="40" w:after="40" w:line="252" w:lineRule="auto"/>
              <w:jc w:val="both"/>
              <w:rPr>
                <w:rFonts w:ascii="Arial" w:eastAsia="Times New Roman" w:hAnsi="Arial" w:cs="Arial"/>
                <w:bCs/>
                <w:sz w:val="20"/>
                <w:szCs w:val="20"/>
                <w:lang w:eastAsia="ja-JP"/>
              </w:rPr>
            </w:pPr>
            <w:r>
              <w:rPr>
                <w:rFonts w:ascii="Arial" w:eastAsia="Times New Roman" w:hAnsi="Arial" w:cs="Arial"/>
                <w:bCs/>
                <w:sz w:val="20"/>
                <w:szCs w:val="20"/>
                <w:lang w:eastAsia="ja-JP"/>
              </w:rPr>
              <w:t xml:space="preserve">Giao các hoạt động của dự </w:t>
            </w:r>
            <w:proofErr w:type="gramStart"/>
            <w:r>
              <w:rPr>
                <w:rFonts w:ascii="Arial" w:eastAsia="Times New Roman" w:hAnsi="Arial" w:cs="Arial"/>
                <w:bCs/>
                <w:sz w:val="20"/>
                <w:szCs w:val="20"/>
                <w:lang w:eastAsia="ja-JP"/>
              </w:rPr>
              <w:t>án</w:t>
            </w:r>
            <w:proofErr w:type="gramEnd"/>
            <w:r>
              <w:rPr>
                <w:rFonts w:ascii="Arial" w:eastAsia="Times New Roman" w:hAnsi="Arial" w:cs="Arial"/>
                <w:bCs/>
                <w:sz w:val="20"/>
                <w:szCs w:val="20"/>
                <w:lang w:eastAsia="ja-JP"/>
              </w:rPr>
              <w:t xml:space="preserve"> cho đối tác đồng thực hiện</w:t>
            </w:r>
            <w:r w:rsidRPr="00D056BA">
              <w:rPr>
                <w:rFonts w:ascii="Arial" w:eastAsia="Times New Roman" w:hAnsi="Arial" w:cs="Arial"/>
                <w:bCs/>
                <w:sz w:val="20"/>
                <w:szCs w:val="20"/>
                <w:lang w:eastAsia="ja-JP"/>
              </w:rPr>
              <w:t xml:space="preserve">, </w:t>
            </w:r>
            <w:r>
              <w:rPr>
                <w:rFonts w:ascii="Arial" w:eastAsia="Times New Roman" w:hAnsi="Arial" w:cs="Arial"/>
                <w:bCs/>
                <w:sz w:val="20"/>
                <w:szCs w:val="20"/>
                <w:lang w:eastAsia="ja-JP"/>
              </w:rPr>
              <w:t>đơn vị làm việc trực tiếp với đối tác ở tỉnh</w:t>
            </w:r>
            <w:r w:rsidRPr="00D056BA">
              <w:rPr>
                <w:rFonts w:ascii="Arial" w:eastAsia="Times New Roman" w:hAnsi="Arial" w:cs="Arial"/>
                <w:bCs/>
                <w:sz w:val="20"/>
                <w:szCs w:val="20"/>
                <w:lang w:eastAsia="ja-JP"/>
              </w:rPr>
              <w:t xml:space="preserve">. </w:t>
            </w:r>
          </w:p>
          <w:p w:rsidR="005E4DE1" w:rsidRPr="00D056BA" w:rsidRDefault="005E4DE1" w:rsidP="005E4DE1">
            <w:pPr>
              <w:pStyle w:val="ListParagraph"/>
              <w:numPr>
                <w:ilvl w:val="0"/>
                <w:numId w:val="26"/>
              </w:numPr>
              <w:spacing w:before="40" w:after="40" w:line="252" w:lineRule="auto"/>
              <w:jc w:val="both"/>
              <w:rPr>
                <w:rFonts w:ascii="Arial" w:eastAsia="Times New Roman" w:hAnsi="Arial" w:cs="Arial"/>
                <w:bCs/>
                <w:sz w:val="20"/>
                <w:szCs w:val="20"/>
                <w:lang w:eastAsia="ja-JP"/>
              </w:rPr>
            </w:pPr>
            <w:r>
              <w:rPr>
                <w:rFonts w:ascii="Arial" w:eastAsia="Times New Roman" w:hAnsi="Arial" w:cs="Arial"/>
                <w:bCs/>
                <w:sz w:val="20"/>
                <w:szCs w:val="20"/>
                <w:lang w:eastAsia="ja-JP"/>
              </w:rPr>
              <w:t xml:space="preserve">Hỗ trợ năng lực </w:t>
            </w:r>
            <w:r w:rsidRPr="00D27997">
              <w:rPr>
                <w:rFonts w:ascii="Arial" w:eastAsia="Times New Roman" w:hAnsi="Arial" w:cs="Arial"/>
                <w:bCs/>
                <w:sz w:val="20"/>
                <w:szCs w:val="20"/>
                <w:lang w:eastAsia="ja-JP"/>
              </w:rPr>
              <w:t>cho đối tác của UNDP</w:t>
            </w:r>
            <w:r>
              <w:rPr>
                <w:rFonts w:ascii="Arial" w:eastAsia="Times New Roman" w:hAnsi="Arial" w:cs="Arial"/>
                <w:bCs/>
                <w:sz w:val="20"/>
                <w:szCs w:val="20"/>
                <w:lang w:eastAsia="ja-JP"/>
              </w:rPr>
              <w:t xml:space="preserve"> </w:t>
            </w:r>
            <w:r w:rsidRPr="00D056BA">
              <w:rPr>
                <w:rFonts w:ascii="Arial" w:eastAsia="Times New Roman" w:hAnsi="Arial" w:cs="Arial"/>
                <w:bCs/>
                <w:sz w:val="20"/>
                <w:szCs w:val="20"/>
                <w:lang w:eastAsia="ja-JP"/>
              </w:rPr>
              <w:t>(</w:t>
            </w:r>
            <w:r>
              <w:rPr>
                <w:rFonts w:ascii="Arial" w:eastAsia="Times New Roman" w:hAnsi="Arial" w:cs="Arial"/>
                <w:bCs/>
                <w:sz w:val="20"/>
                <w:szCs w:val="20"/>
                <w:lang w:eastAsia="ja-JP"/>
              </w:rPr>
              <w:t xml:space="preserve">xem </w:t>
            </w:r>
            <w:r w:rsidRPr="00D056BA">
              <w:rPr>
                <w:rFonts w:ascii="Arial" w:eastAsia="Times New Roman" w:hAnsi="Arial" w:cs="Arial"/>
                <w:bCs/>
                <w:sz w:val="20"/>
                <w:szCs w:val="20"/>
                <w:lang w:eastAsia="ja-JP"/>
              </w:rPr>
              <w:t xml:space="preserve">NIM </w:t>
            </w:r>
            <w:r>
              <w:rPr>
                <w:rFonts w:ascii="Arial" w:eastAsia="Times New Roman" w:hAnsi="Arial" w:cs="Arial"/>
                <w:bCs/>
                <w:sz w:val="20"/>
                <w:szCs w:val="20"/>
                <w:lang w:eastAsia="ja-JP"/>
              </w:rPr>
              <w:t>mô tả</w:t>
            </w:r>
            <w:r w:rsidRPr="00D056BA">
              <w:rPr>
                <w:rFonts w:ascii="Arial" w:eastAsia="Times New Roman" w:hAnsi="Arial" w:cs="Arial"/>
                <w:bCs/>
                <w:sz w:val="20"/>
                <w:szCs w:val="20"/>
                <w:lang w:eastAsia="ja-JP"/>
              </w:rPr>
              <w:t xml:space="preserve"> </w:t>
            </w:r>
            <w:r>
              <w:rPr>
                <w:rFonts w:ascii="Arial" w:eastAsia="Times New Roman" w:hAnsi="Arial" w:cs="Arial"/>
                <w:bCs/>
                <w:sz w:val="20"/>
                <w:szCs w:val="20"/>
                <w:lang w:eastAsia="ja-JP"/>
              </w:rPr>
              <w:t>trong phần</w:t>
            </w:r>
            <w:r w:rsidRPr="00D056BA">
              <w:rPr>
                <w:rFonts w:ascii="Arial" w:eastAsia="Times New Roman" w:hAnsi="Arial" w:cs="Arial"/>
                <w:bCs/>
                <w:sz w:val="20"/>
                <w:szCs w:val="20"/>
                <w:lang w:eastAsia="ja-JP"/>
              </w:rPr>
              <w:t xml:space="preserve"> F.4.)</w:t>
            </w:r>
          </w:p>
        </w:tc>
      </w:tr>
      <w:tr w:rsidR="005E4DE1" w:rsidRPr="00BB41B9" w:rsidTr="00BB41B9">
        <w:trPr>
          <w:trHeight w:val="377"/>
        </w:trPr>
        <w:tc>
          <w:tcPr>
            <w:tcW w:w="10530" w:type="dxa"/>
            <w:gridSpan w:val="4"/>
            <w:shd w:val="clear" w:color="auto" w:fill="D9D9D9" w:themeFill="background1" w:themeFillShade="D9"/>
            <w:vAlign w:val="center"/>
          </w:tcPr>
          <w:p w:rsidR="005E4DE1" w:rsidRPr="004703AE" w:rsidRDefault="005E4DE1" w:rsidP="005E4DE1">
            <w:pPr>
              <w:tabs>
                <w:tab w:val="left" w:pos="2540"/>
              </w:tabs>
              <w:rPr>
                <w:rFonts w:ascii="Arial" w:eastAsia="Times New Roman" w:hAnsi="Arial" w:cs="Arial"/>
                <w:b/>
                <w:bCs/>
                <w:sz w:val="20"/>
                <w:szCs w:val="20"/>
                <w:lang w:eastAsia="ja-JP"/>
              </w:rPr>
            </w:pPr>
            <w:r w:rsidRPr="00737405">
              <w:rPr>
                <w:rFonts w:ascii="Arial" w:eastAsia="Times New Roman" w:hAnsi="Arial" w:cs="Arial"/>
                <w:b/>
                <w:bCs/>
                <w:sz w:val="20"/>
                <w:szCs w:val="20"/>
                <w:lang w:eastAsia="ja-JP"/>
              </w:rPr>
              <w:t xml:space="preserve">Yếu tố </w:t>
            </w:r>
            <w:r>
              <w:rPr>
                <w:rFonts w:ascii="Arial" w:eastAsia="Times New Roman" w:hAnsi="Arial" w:cs="Arial"/>
                <w:b/>
                <w:bCs/>
                <w:sz w:val="20"/>
                <w:szCs w:val="20"/>
                <w:lang w:eastAsia="ja-JP"/>
              </w:rPr>
              <w:t xml:space="preserve">rủi ro được lựa chọn </w:t>
            </w:r>
            <w:r w:rsidRPr="004703AE">
              <w:rPr>
                <w:rFonts w:ascii="Arial" w:eastAsia="Times New Roman" w:hAnsi="Arial" w:cs="Arial"/>
                <w:b/>
                <w:bCs/>
                <w:sz w:val="20"/>
                <w:szCs w:val="20"/>
                <w:lang w:eastAsia="ja-JP"/>
              </w:rPr>
              <w:t>2</w:t>
            </w:r>
            <w:r w:rsidRPr="004703AE">
              <w:rPr>
                <w:rFonts w:ascii="Arial" w:eastAsia="Times New Roman" w:hAnsi="Arial" w:cs="Arial"/>
                <w:b/>
                <w:bCs/>
                <w:sz w:val="20"/>
                <w:szCs w:val="20"/>
                <w:lang w:eastAsia="ja-JP"/>
              </w:rPr>
              <w:tab/>
            </w:r>
          </w:p>
        </w:tc>
      </w:tr>
      <w:tr w:rsidR="005E4DE1" w:rsidRPr="00382F75" w:rsidTr="008F1475">
        <w:tc>
          <w:tcPr>
            <w:tcW w:w="5081"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c>
          <w:tcPr>
            <w:tcW w:w="1473"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Hạng rủi ro</w:t>
            </w:r>
          </w:p>
        </w:tc>
        <w:tc>
          <w:tcPr>
            <w:tcW w:w="1775" w:type="dxa"/>
            <w:shd w:val="clear" w:color="auto" w:fill="F2F2F2" w:themeFill="background1" w:themeFillShade="F2"/>
            <w:vAlign w:val="center"/>
          </w:tcPr>
          <w:p w:rsidR="005E4DE1" w:rsidRPr="00D056BA" w:rsidRDefault="005E4DE1" w:rsidP="005E4DE1">
            <w:pPr>
              <w:jc w:val="center"/>
              <w:rPr>
                <w:rFonts w:ascii="Arial" w:eastAsia="Times New Roman" w:hAnsi="Arial" w:cs="Arial"/>
                <w:bCs/>
                <w:sz w:val="20"/>
                <w:szCs w:val="20"/>
                <w:lang w:eastAsia="ja-JP"/>
              </w:rPr>
            </w:pPr>
            <w:r>
              <w:rPr>
                <w:rFonts w:ascii="Arial" w:eastAsia="Times New Roman" w:hAnsi="Arial" w:cs="Arial"/>
                <w:color w:val="000000"/>
                <w:sz w:val="20"/>
                <w:szCs w:val="20"/>
                <w:lang w:eastAsia="ja-JP"/>
              </w:rPr>
              <w:t>Mức độ rủi ro</w:t>
            </w:r>
          </w:p>
        </w:tc>
        <w:tc>
          <w:tcPr>
            <w:tcW w:w="2201" w:type="dxa"/>
            <w:shd w:val="clear" w:color="auto" w:fill="F2F2F2" w:themeFill="background1" w:themeFillShade="F2"/>
            <w:vAlign w:val="center"/>
          </w:tcPr>
          <w:p w:rsidR="005E4DE1" w:rsidRDefault="005E4DE1" w:rsidP="005E4DE1">
            <w:pPr>
              <w:jc w:val="center"/>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Xác suất </w:t>
            </w:r>
          </w:p>
          <w:p w:rsidR="005E4DE1" w:rsidRPr="00D056BA" w:rsidRDefault="005E4DE1" w:rsidP="005E4DE1">
            <w:pPr>
              <w:jc w:val="center"/>
              <w:rPr>
                <w:rFonts w:ascii="Arial" w:eastAsia="Times New Roman" w:hAnsi="Arial" w:cs="Arial"/>
                <w:bCs/>
                <w:sz w:val="20"/>
                <w:szCs w:val="20"/>
                <w:lang w:eastAsia="ja-JP"/>
              </w:rPr>
            </w:pPr>
            <w:r>
              <w:rPr>
                <w:rFonts w:ascii="Arial" w:eastAsia="Times New Roman" w:hAnsi="Arial" w:cs="Arial"/>
                <w:color w:val="000000"/>
                <w:sz w:val="20"/>
                <w:szCs w:val="20"/>
                <w:lang w:eastAsia="ja-JP"/>
              </w:rPr>
              <w:t>xuất hiện rủi ro</w:t>
            </w:r>
          </w:p>
        </w:tc>
      </w:tr>
      <w:tr w:rsidR="005E4DE1" w:rsidRPr="00382F75" w:rsidTr="008F1475">
        <w:tc>
          <w:tcPr>
            <w:tcW w:w="5081" w:type="dxa"/>
            <w:vAlign w:val="center"/>
          </w:tcPr>
          <w:p w:rsidR="005E4DE1" w:rsidRPr="00D056BA" w:rsidRDefault="005E4DE1" w:rsidP="005E4DE1">
            <w:pPr>
              <w:rPr>
                <w:rFonts w:ascii="Arial" w:eastAsia="Times New Roman" w:hAnsi="Arial" w:cs="Arial"/>
                <w:bCs/>
                <w:sz w:val="20"/>
                <w:szCs w:val="20"/>
                <w:lang w:eastAsia="ja-JP"/>
              </w:rPr>
            </w:pPr>
            <w:r w:rsidRPr="005F43C4">
              <w:rPr>
                <w:rFonts w:ascii="Arial" w:eastAsia="Times New Roman" w:hAnsi="Arial" w:cs="Arial"/>
                <w:sz w:val="20"/>
                <w:szCs w:val="20"/>
                <w:lang w:eastAsia="en-GB"/>
              </w:rPr>
              <w:t xml:space="preserve">Sự phức tạp trong điều phối và </w:t>
            </w:r>
            <w:r>
              <w:rPr>
                <w:rFonts w:ascii="Arial" w:eastAsia="Times New Roman" w:hAnsi="Arial" w:cs="Arial"/>
                <w:sz w:val="20"/>
                <w:szCs w:val="20"/>
                <w:lang w:eastAsia="en-GB"/>
              </w:rPr>
              <w:t>liên lạc</w:t>
            </w:r>
            <w:r w:rsidRPr="00D056BA">
              <w:rPr>
                <w:rFonts w:ascii="Arial" w:eastAsia="Times New Roman" w:hAnsi="Arial" w:cs="Arial"/>
                <w:sz w:val="20"/>
                <w:szCs w:val="20"/>
                <w:lang w:eastAsia="en-GB"/>
              </w:rPr>
              <w:t xml:space="preserve">: </w:t>
            </w:r>
            <w:r>
              <w:rPr>
                <w:rFonts w:ascii="Arial" w:eastAsia="Times New Roman" w:hAnsi="Arial" w:cs="Arial"/>
                <w:sz w:val="20"/>
                <w:szCs w:val="20"/>
                <w:lang w:eastAsia="en-GB"/>
              </w:rPr>
              <w:t>rất nhiêu hoạt động sẽ cần sự tham gia của nhiều hơn một đối tác, cần có sự phối hợp đều đặn và liên lạc thường xuyên.</w:t>
            </w:r>
            <w:r w:rsidRPr="00D056BA">
              <w:rPr>
                <w:rFonts w:ascii="Arial" w:eastAsia="Times New Roman" w:hAnsi="Arial" w:cs="Arial"/>
                <w:sz w:val="20"/>
                <w:szCs w:val="20"/>
                <w:lang w:eastAsia="en-GB"/>
              </w:rPr>
              <w:t xml:space="preserve">  </w:t>
            </w:r>
          </w:p>
        </w:tc>
        <w:tc>
          <w:tcPr>
            <w:tcW w:w="1473" w:type="dxa"/>
            <w:vAlign w:val="center"/>
          </w:tcPr>
          <w:p w:rsidR="005E4DE1" w:rsidRPr="00D056BA" w:rsidRDefault="005E4DE1" w:rsidP="005E4DE1">
            <w:pPr>
              <w:jc w:val="center"/>
              <w:rPr>
                <w:rFonts w:ascii="Arial" w:eastAsia="Times New Roman" w:hAnsi="Arial" w:cs="Arial"/>
                <w:bCs/>
                <w:sz w:val="20"/>
                <w:szCs w:val="20"/>
                <w:lang w:eastAsia="ja-JP"/>
              </w:rPr>
            </w:pPr>
            <w:r>
              <w:rPr>
                <w:rFonts w:ascii="Arial" w:eastAsia="Times New Roman" w:hAnsi="Arial" w:cs="Arial"/>
                <w:color w:val="000000"/>
                <w:sz w:val="20"/>
                <w:szCs w:val="20"/>
                <w:lang w:eastAsia="ja-JP"/>
              </w:rPr>
              <w:t>Kỹ thuật và hoạt động</w:t>
            </w:r>
          </w:p>
        </w:tc>
        <w:tc>
          <w:tcPr>
            <w:tcW w:w="1775" w:type="dxa"/>
            <w:vAlign w:val="center"/>
          </w:tcPr>
          <w:p w:rsidR="005E4DE1" w:rsidRPr="00D056BA" w:rsidRDefault="005E4DE1" w:rsidP="005E4DE1">
            <w:pPr>
              <w:jc w:val="center"/>
              <w:rPr>
                <w:rFonts w:ascii="Arial" w:eastAsia="Times New Roman" w:hAnsi="Arial" w:cs="Arial"/>
                <w:bCs/>
                <w:sz w:val="20"/>
                <w:szCs w:val="20"/>
                <w:lang w:eastAsia="ja-JP"/>
              </w:rPr>
            </w:pPr>
            <w:r>
              <w:rPr>
                <w:rFonts w:ascii="Arial" w:eastAsia="Times New Roman" w:hAnsi="Arial" w:cs="Arial"/>
                <w:color w:val="000000"/>
                <w:sz w:val="20"/>
                <w:szCs w:val="20"/>
                <w:lang w:eastAsia="ja-JP"/>
              </w:rPr>
              <w:t>Thấp</w:t>
            </w:r>
            <w:r w:rsidRPr="00D056BA">
              <w:rPr>
                <w:rFonts w:ascii="Arial" w:eastAsia="Times New Roman" w:hAnsi="Arial" w:cs="Arial"/>
                <w:color w:val="000000"/>
                <w:sz w:val="20"/>
                <w:szCs w:val="20"/>
                <w:lang w:eastAsia="ja-JP"/>
              </w:rPr>
              <w:t xml:space="preserve"> (&lt;5% </w:t>
            </w:r>
            <w:r>
              <w:rPr>
                <w:rFonts w:ascii="Arial" w:eastAsia="Times New Roman" w:hAnsi="Arial" w:cs="Arial"/>
                <w:color w:val="000000"/>
                <w:sz w:val="20"/>
                <w:szCs w:val="20"/>
                <w:lang w:eastAsia="ja-JP"/>
              </w:rPr>
              <w:t>giá trị dự án</w:t>
            </w:r>
            <w:r w:rsidRPr="00D056BA">
              <w:rPr>
                <w:rFonts w:ascii="Arial" w:eastAsia="Times New Roman" w:hAnsi="Arial" w:cs="Arial"/>
                <w:color w:val="000000"/>
                <w:sz w:val="20"/>
                <w:szCs w:val="20"/>
                <w:lang w:eastAsia="ja-JP"/>
              </w:rPr>
              <w:t>)</w:t>
            </w:r>
          </w:p>
        </w:tc>
        <w:tc>
          <w:tcPr>
            <w:tcW w:w="2201" w:type="dxa"/>
            <w:vAlign w:val="center"/>
          </w:tcPr>
          <w:p w:rsidR="005E4DE1" w:rsidRPr="00D056BA" w:rsidRDefault="005E4DE1" w:rsidP="005E4DE1">
            <w:pPr>
              <w:jc w:val="center"/>
              <w:rPr>
                <w:rFonts w:ascii="Arial" w:eastAsia="Times New Roman" w:hAnsi="Arial" w:cs="Arial"/>
                <w:bCs/>
                <w:sz w:val="20"/>
                <w:szCs w:val="20"/>
                <w:lang w:eastAsia="ja-JP"/>
              </w:rPr>
            </w:pPr>
            <w:r>
              <w:rPr>
                <w:rFonts w:ascii="Arial" w:eastAsia="Times New Roman" w:hAnsi="Arial" w:cs="Arial"/>
                <w:color w:val="000000"/>
                <w:sz w:val="20"/>
                <w:szCs w:val="20"/>
                <w:lang w:eastAsia="ja-JP"/>
              </w:rPr>
              <w:t>Thấp</w:t>
            </w:r>
          </w:p>
        </w:tc>
      </w:tr>
      <w:tr w:rsidR="005E4DE1" w:rsidRPr="00BB41B9" w:rsidTr="00BB41B9">
        <w:trPr>
          <w:trHeight w:val="377"/>
        </w:trPr>
        <w:tc>
          <w:tcPr>
            <w:tcW w:w="10530" w:type="dxa"/>
            <w:gridSpan w:val="4"/>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(Các) Biện pháp giảm thiếu</w:t>
            </w:r>
          </w:p>
        </w:tc>
      </w:tr>
      <w:tr w:rsidR="005E4DE1" w:rsidRPr="00BB41B9" w:rsidTr="00BB41B9">
        <w:tc>
          <w:tcPr>
            <w:tcW w:w="10530" w:type="dxa"/>
            <w:gridSpan w:val="4"/>
          </w:tcPr>
          <w:p w:rsidR="005E4DE1" w:rsidRPr="00D056BA" w:rsidRDefault="005E4DE1" w:rsidP="005E4DE1">
            <w:pPr>
              <w:spacing w:before="40" w:after="40"/>
              <w:rPr>
                <w:rFonts w:ascii="Arial" w:eastAsia="Times New Roman" w:hAnsi="Arial" w:cs="Arial"/>
                <w:bCs/>
                <w:sz w:val="20"/>
                <w:szCs w:val="20"/>
                <w:lang w:eastAsia="ja-JP"/>
              </w:rPr>
            </w:pPr>
            <w:r>
              <w:rPr>
                <w:rFonts w:ascii="Arial" w:eastAsia="Times New Roman" w:hAnsi="Arial" w:cs="Arial"/>
                <w:bCs/>
                <w:sz w:val="20"/>
                <w:szCs w:val="20"/>
                <w:lang w:eastAsia="ja-JP"/>
              </w:rPr>
              <w:t>Xác xuất rủi ro thấp do có các biện pháp</w:t>
            </w:r>
            <w:r w:rsidRPr="00D056BA">
              <w:rPr>
                <w:rFonts w:ascii="Arial" w:eastAsia="Times New Roman" w:hAnsi="Arial" w:cs="Arial"/>
                <w:bCs/>
                <w:sz w:val="20"/>
                <w:szCs w:val="20"/>
                <w:lang w:eastAsia="ja-JP"/>
              </w:rPr>
              <w:t xml:space="preserve"> </w:t>
            </w:r>
            <w:r>
              <w:rPr>
                <w:rFonts w:ascii="Arial" w:eastAsia="Times New Roman" w:hAnsi="Arial" w:cs="Arial"/>
                <w:bCs/>
                <w:sz w:val="20"/>
                <w:szCs w:val="20"/>
                <w:lang w:eastAsia="ja-JP"/>
              </w:rPr>
              <w:t>giảm thiếu</w:t>
            </w:r>
            <w:r w:rsidRPr="00D056BA">
              <w:rPr>
                <w:rFonts w:ascii="Arial" w:eastAsia="Times New Roman" w:hAnsi="Arial" w:cs="Arial"/>
                <w:bCs/>
                <w:sz w:val="20"/>
                <w:szCs w:val="20"/>
                <w:lang w:eastAsia="ja-JP"/>
              </w:rPr>
              <w:t>:</w:t>
            </w:r>
          </w:p>
          <w:p w:rsidR="005E4DE1" w:rsidRPr="00D056BA" w:rsidRDefault="005E4DE1" w:rsidP="005E4DE1">
            <w:pPr>
              <w:numPr>
                <w:ilvl w:val="0"/>
                <w:numId w:val="27"/>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Vai trò và trách nhiệm giữa các đối tác cần được xác định cụ thể trong</w:t>
            </w:r>
            <w:r w:rsidRPr="00D056BA">
              <w:rPr>
                <w:rFonts w:ascii="Arial" w:eastAsia="Times New Roman" w:hAnsi="Arial" w:cs="Arial"/>
                <w:sz w:val="20"/>
                <w:szCs w:val="20"/>
                <w:lang w:eastAsia="en-GB"/>
              </w:rPr>
              <w:t xml:space="preserve"> </w:t>
            </w:r>
            <w:r>
              <w:rPr>
                <w:rFonts w:ascii="Arial" w:eastAsia="Times New Roman" w:hAnsi="Arial" w:cs="Arial"/>
                <w:sz w:val="20"/>
                <w:szCs w:val="20"/>
                <w:lang w:eastAsia="en-GB"/>
              </w:rPr>
              <w:t>ma trận</w:t>
            </w:r>
            <w:r w:rsidRPr="00D056BA">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có đối tác chủ trì chịu trách nhiệm </w:t>
            </w:r>
            <w:r w:rsidRPr="000D6D14">
              <w:rPr>
                <w:rFonts w:ascii="Arial" w:eastAsia="Times New Roman" w:hAnsi="Arial" w:cs="Arial"/>
                <w:sz w:val="20"/>
                <w:szCs w:val="20"/>
                <w:lang w:eastAsia="en-GB"/>
              </w:rPr>
              <w:t xml:space="preserve">về ngân sách và điều phối / </w:t>
            </w:r>
            <w:r>
              <w:rPr>
                <w:rFonts w:ascii="Arial" w:eastAsia="Times New Roman" w:hAnsi="Arial" w:cs="Arial"/>
                <w:sz w:val="20"/>
                <w:szCs w:val="20"/>
                <w:lang w:eastAsia="en-GB"/>
              </w:rPr>
              <w:t>liên lạc</w:t>
            </w:r>
            <w:r w:rsidRPr="000D6D14">
              <w:rPr>
                <w:rFonts w:ascii="Arial" w:eastAsia="Times New Roman" w:hAnsi="Arial" w:cs="Arial"/>
                <w:sz w:val="20"/>
                <w:szCs w:val="20"/>
                <w:lang w:eastAsia="en-GB"/>
              </w:rPr>
              <w:t xml:space="preserve"> với các đối tác khác</w:t>
            </w:r>
            <w:r w:rsidRPr="00D056BA">
              <w:rPr>
                <w:rFonts w:ascii="Arial" w:eastAsia="Times New Roman" w:hAnsi="Arial" w:cs="Arial"/>
                <w:sz w:val="20"/>
                <w:szCs w:val="20"/>
                <w:lang w:eastAsia="en-GB"/>
              </w:rPr>
              <w:t xml:space="preserve">. </w:t>
            </w:r>
            <w:r w:rsidRPr="000D6D14">
              <w:rPr>
                <w:rFonts w:ascii="Arial" w:eastAsia="Times New Roman" w:hAnsi="Arial" w:cs="Arial"/>
                <w:sz w:val="20"/>
                <w:szCs w:val="20"/>
                <w:lang w:eastAsia="en-GB"/>
              </w:rPr>
              <w:t xml:space="preserve">Các cuộc họp tiến độ </w:t>
            </w:r>
            <w:r>
              <w:rPr>
                <w:rFonts w:ascii="Arial" w:eastAsia="Times New Roman" w:hAnsi="Arial" w:cs="Arial"/>
                <w:sz w:val="20"/>
                <w:szCs w:val="20"/>
                <w:lang w:eastAsia="en-GB"/>
              </w:rPr>
              <w:t>định kỳ</w:t>
            </w:r>
            <w:r w:rsidRPr="000D6D14">
              <w:rPr>
                <w:rFonts w:ascii="Arial" w:eastAsia="Times New Roman" w:hAnsi="Arial" w:cs="Arial"/>
                <w:sz w:val="20"/>
                <w:szCs w:val="20"/>
                <w:lang w:eastAsia="en-GB"/>
              </w:rPr>
              <w:t xml:space="preserve"> được tổ chức với các quan chức cấp cao cấp để đảm bảo </w:t>
            </w:r>
            <w:r>
              <w:rPr>
                <w:rFonts w:ascii="Arial" w:eastAsia="Times New Roman" w:hAnsi="Arial" w:cs="Arial"/>
                <w:sz w:val="20"/>
                <w:szCs w:val="20"/>
                <w:lang w:eastAsia="en-GB"/>
              </w:rPr>
              <w:t>mọi khó khăn</w:t>
            </w:r>
            <w:r w:rsidRPr="000D6D14">
              <w:rPr>
                <w:rFonts w:ascii="Arial" w:eastAsia="Times New Roman" w:hAnsi="Arial" w:cs="Arial"/>
                <w:sz w:val="20"/>
                <w:szCs w:val="20"/>
                <w:lang w:eastAsia="en-GB"/>
              </w:rPr>
              <w:t xml:space="preserve"> được giải quyết một cách kịp thời</w:t>
            </w:r>
            <w:r w:rsidRPr="00D056BA">
              <w:rPr>
                <w:rFonts w:ascii="Arial" w:eastAsia="Times New Roman" w:hAnsi="Arial" w:cs="Arial"/>
                <w:sz w:val="20"/>
                <w:szCs w:val="20"/>
                <w:lang w:eastAsia="en-GB"/>
              </w:rPr>
              <w:t>.</w:t>
            </w:r>
          </w:p>
          <w:p w:rsidR="005E4DE1" w:rsidRDefault="005E4DE1" w:rsidP="005E4DE1">
            <w:pPr>
              <w:numPr>
                <w:ilvl w:val="0"/>
                <w:numId w:val="27"/>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Cán bộ dự án trong Ban quản lý dự</w:t>
            </w:r>
            <w:r w:rsidRPr="00D056BA">
              <w:rPr>
                <w:rFonts w:ascii="Arial" w:eastAsia="Times New Roman" w:hAnsi="Arial" w:cs="Arial"/>
                <w:sz w:val="20"/>
                <w:szCs w:val="20"/>
                <w:lang w:eastAsia="en-GB"/>
              </w:rPr>
              <w:t xml:space="preserve"> </w:t>
            </w:r>
            <w:r>
              <w:rPr>
                <w:rFonts w:ascii="Arial" w:eastAsia="Times New Roman" w:hAnsi="Arial" w:cs="Arial"/>
                <w:sz w:val="20"/>
                <w:szCs w:val="20"/>
                <w:lang w:eastAsia="en-GB"/>
              </w:rPr>
              <w:t>án (QLDA)</w:t>
            </w:r>
            <w:r w:rsidRPr="00D056BA">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chịu trách nhiệm cụ thể về </w:t>
            </w:r>
            <w:r w:rsidRPr="000D6D14">
              <w:rPr>
                <w:rFonts w:ascii="Arial" w:eastAsia="Times New Roman" w:hAnsi="Arial" w:cs="Arial"/>
                <w:sz w:val="20"/>
                <w:szCs w:val="20"/>
                <w:lang w:eastAsia="en-GB"/>
              </w:rPr>
              <w:t xml:space="preserve">thực hiện dự án, phối hợp và </w:t>
            </w:r>
            <w:r>
              <w:rPr>
                <w:rFonts w:ascii="Arial" w:eastAsia="Times New Roman" w:hAnsi="Arial" w:cs="Arial"/>
                <w:sz w:val="20"/>
                <w:szCs w:val="20"/>
                <w:lang w:eastAsia="en-GB"/>
              </w:rPr>
              <w:t>giám sát &amp; đánh giá (M&amp;E), Giám đốc dư án và</w:t>
            </w:r>
            <w:r w:rsidRPr="000D6D14">
              <w:rPr>
                <w:rFonts w:ascii="Arial" w:eastAsia="Times New Roman" w:hAnsi="Arial" w:cs="Arial"/>
                <w:sz w:val="20"/>
                <w:szCs w:val="20"/>
                <w:lang w:eastAsia="en-GB"/>
              </w:rPr>
              <w:t xml:space="preserve"> UNDP sẽ giám sát việc thực hiện dự án và nếu cần thiết sẽ cung cấp hỗ trợ kỹ thuật với chi phí để cải thiện sự phối hợp / </w:t>
            </w:r>
            <w:r>
              <w:rPr>
                <w:rFonts w:ascii="Arial" w:eastAsia="Times New Roman" w:hAnsi="Arial" w:cs="Arial"/>
                <w:sz w:val="20"/>
                <w:szCs w:val="20"/>
                <w:lang w:eastAsia="en-GB"/>
              </w:rPr>
              <w:t>liên lạc</w:t>
            </w:r>
            <w:r w:rsidRPr="000D6D14">
              <w:rPr>
                <w:rFonts w:ascii="Arial" w:eastAsia="Times New Roman" w:hAnsi="Arial" w:cs="Arial"/>
                <w:sz w:val="20"/>
                <w:szCs w:val="20"/>
                <w:lang w:eastAsia="en-GB"/>
              </w:rPr>
              <w:t>.</w:t>
            </w:r>
          </w:p>
          <w:p w:rsidR="005E4DE1" w:rsidRPr="004703AE" w:rsidRDefault="005E4DE1" w:rsidP="005E4DE1">
            <w:pPr>
              <w:pStyle w:val="ListParagraph"/>
              <w:numPr>
                <w:ilvl w:val="0"/>
                <w:numId w:val="27"/>
              </w:numPr>
              <w:spacing w:after="0" w:line="252" w:lineRule="auto"/>
              <w:jc w:val="both"/>
              <w:rPr>
                <w:rFonts w:ascii="Arial" w:eastAsia="Times New Roman" w:hAnsi="Arial" w:cs="Arial"/>
                <w:bCs/>
                <w:sz w:val="20"/>
                <w:szCs w:val="20"/>
                <w:lang w:eastAsia="ja-JP"/>
              </w:rPr>
            </w:pPr>
            <w:r>
              <w:rPr>
                <w:rFonts w:ascii="Arial" w:eastAsia="Times New Roman" w:hAnsi="Arial" w:cs="Arial"/>
                <w:sz w:val="20"/>
                <w:szCs w:val="20"/>
                <w:lang w:eastAsia="en-GB"/>
              </w:rPr>
              <w:lastRenderedPageBreak/>
              <w:t>Các cuộc</w:t>
            </w:r>
            <w:r w:rsidRPr="000D6D14">
              <w:rPr>
                <w:rFonts w:ascii="Arial" w:eastAsia="Times New Roman" w:hAnsi="Arial" w:cs="Arial"/>
                <w:sz w:val="20"/>
                <w:szCs w:val="20"/>
                <w:lang w:eastAsia="en-GB"/>
              </w:rPr>
              <w:t xml:space="preserve"> họp phối hợp hàng tháng với tất cả các điều phối viên dự </w:t>
            </w:r>
            <w:proofErr w:type="gramStart"/>
            <w:r w:rsidRPr="000D6D14">
              <w:rPr>
                <w:rFonts w:ascii="Arial" w:eastAsia="Times New Roman" w:hAnsi="Arial" w:cs="Arial"/>
                <w:sz w:val="20"/>
                <w:szCs w:val="20"/>
                <w:lang w:eastAsia="en-GB"/>
              </w:rPr>
              <w:t>án</w:t>
            </w:r>
            <w:proofErr w:type="gramEnd"/>
            <w:r w:rsidRPr="000D6D14">
              <w:rPr>
                <w:rFonts w:ascii="Arial" w:eastAsia="Times New Roman" w:hAnsi="Arial" w:cs="Arial"/>
                <w:sz w:val="20"/>
                <w:szCs w:val="20"/>
                <w:lang w:eastAsia="en-GB"/>
              </w:rPr>
              <w:t xml:space="preserve"> quốc gia do Ban QLDA tổ chức.</w:t>
            </w:r>
          </w:p>
        </w:tc>
      </w:tr>
      <w:tr w:rsidR="005E4DE1" w:rsidRPr="00BB41B9" w:rsidTr="00BB41B9">
        <w:trPr>
          <w:trHeight w:val="377"/>
        </w:trPr>
        <w:tc>
          <w:tcPr>
            <w:tcW w:w="10530" w:type="dxa"/>
            <w:gridSpan w:val="4"/>
            <w:shd w:val="clear" w:color="auto" w:fill="D9D9D9" w:themeFill="background1" w:themeFillShade="D9"/>
            <w:vAlign w:val="center"/>
          </w:tcPr>
          <w:p w:rsidR="005E4DE1" w:rsidRPr="004703AE" w:rsidRDefault="005E4DE1" w:rsidP="005E4DE1">
            <w:pPr>
              <w:tabs>
                <w:tab w:val="left" w:pos="2540"/>
              </w:tabs>
              <w:rPr>
                <w:rFonts w:ascii="Arial" w:eastAsia="Times New Roman" w:hAnsi="Arial" w:cs="Arial"/>
                <w:b/>
                <w:bCs/>
                <w:sz w:val="20"/>
                <w:szCs w:val="20"/>
                <w:lang w:eastAsia="ja-JP"/>
              </w:rPr>
            </w:pPr>
            <w:r w:rsidRPr="00737405">
              <w:rPr>
                <w:rFonts w:ascii="Arial" w:eastAsia="Times New Roman" w:hAnsi="Arial" w:cs="Arial"/>
                <w:b/>
                <w:bCs/>
                <w:sz w:val="20"/>
                <w:szCs w:val="20"/>
                <w:lang w:eastAsia="ja-JP"/>
              </w:rPr>
              <w:lastRenderedPageBreak/>
              <w:t xml:space="preserve">Yếu tố </w:t>
            </w:r>
            <w:r>
              <w:rPr>
                <w:rFonts w:ascii="Arial" w:eastAsia="Times New Roman" w:hAnsi="Arial" w:cs="Arial"/>
                <w:b/>
                <w:bCs/>
                <w:sz w:val="20"/>
                <w:szCs w:val="20"/>
                <w:lang w:eastAsia="ja-JP"/>
              </w:rPr>
              <w:t>rủi ro được lựa chọn 3</w:t>
            </w:r>
            <w:r w:rsidRPr="004703AE">
              <w:rPr>
                <w:rFonts w:ascii="Arial" w:eastAsia="Times New Roman" w:hAnsi="Arial" w:cs="Arial"/>
                <w:b/>
                <w:bCs/>
                <w:sz w:val="20"/>
                <w:szCs w:val="20"/>
                <w:lang w:eastAsia="ja-JP"/>
              </w:rPr>
              <w:tab/>
            </w:r>
            <w:r w:rsidRPr="004703AE">
              <w:rPr>
                <w:rFonts w:ascii="Arial" w:eastAsia="Times New Roman" w:hAnsi="Arial" w:cs="Arial"/>
                <w:b/>
                <w:bCs/>
                <w:sz w:val="20"/>
                <w:szCs w:val="20"/>
                <w:lang w:eastAsia="ja-JP"/>
              </w:rPr>
              <w:tab/>
            </w:r>
          </w:p>
        </w:tc>
      </w:tr>
      <w:tr w:rsidR="005E4DE1" w:rsidRPr="00382F75" w:rsidTr="008F1475">
        <w:tc>
          <w:tcPr>
            <w:tcW w:w="5081"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c>
          <w:tcPr>
            <w:tcW w:w="1473"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c>
          <w:tcPr>
            <w:tcW w:w="1775"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c>
          <w:tcPr>
            <w:tcW w:w="2201"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r>
      <w:tr w:rsidR="005E4DE1" w:rsidRPr="00382F75" w:rsidTr="005E4DE1">
        <w:tc>
          <w:tcPr>
            <w:tcW w:w="5081" w:type="dxa"/>
          </w:tcPr>
          <w:p w:rsidR="005E4DE1" w:rsidRPr="00D056BA" w:rsidRDefault="005E4DE1" w:rsidP="005E4DE1">
            <w:pPr>
              <w:rPr>
                <w:rFonts w:ascii="Arial" w:eastAsia="Times New Roman" w:hAnsi="Arial" w:cs="Arial"/>
                <w:bCs/>
                <w:sz w:val="20"/>
                <w:szCs w:val="20"/>
                <w:lang w:eastAsia="ja-JP"/>
              </w:rPr>
            </w:pPr>
            <w:r>
              <w:rPr>
                <w:rFonts w:ascii="Arial" w:hAnsi="Arial" w:cs="Arial"/>
                <w:sz w:val="20"/>
                <w:szCs w:val="20"/>
                <w:lang w:eastAsia="en-GB"/>
              </w:rPr>
              <w:t>Thực hiện không hiệu quả giám sát &amp; đánh giá, kể cả báo cáo</w:t>
            </w:r>
            <w:r w:rsidRPr="00D056BA">
              <w:rPr>
                <w:rFonts w:ascii="Arial" w:hAnsi="Arial" w:cs="Arial"/>
                <w:sz w:val="20"/>
                <w:szCs w:val="20"/>
                <w:lang w:eastAsia="en-GB"/>
              </w:rPr>
              <w:t>.</w:t>
            </w:r>
          </w:p>
          <w:p w:rsidR="005E4DE1" w:rsidRPr="00D056BA" w:rsidRDefault="005E4DE1" w:rsidP="005E4DE1">
            <w:pPr>
              <w:rPr>
                <w:rFonts w:ascii="Arial" w:eastAsia="Times New Roman" w:hAnsi="Arial" w:cs="Arial"/>
                <w:bCs/>
                <w:sz w:val="20"/>
                <w:szCs w:val="20"/>
                <w:lang w:eastAsia="ja-JP"/>
              </w:rPr>
            </w:pPr>
          </w:p>
        </w:tc>
        <w:tc>
          <w:tcPr>
            <w:tcW w:w="1473" w:type="dxa"/>
          </w:tcPr>
          <w:p w:rsidR="005E4DE1" w:rsidRPr="00D056BA" w:rsidRDefault="005E4DE1" w:rsidP="005E4DE1">
            <w:pPr>
              <w:rPr>
                <w:rFonts w:ascii="Arial" w:eastAsia="Times New Roman" w:hAnsi="Arial" w:cs="Arial"/>
                <w:bCs/>
                <w:sz w:val="20"/>
                <w:szCs w:val="20"/>
                <w:lang w:eastAsia="ja-JP"/>
              </w:rPr>
            </w:pPr>
            <w:r>
              <w:rPr>
                <w:rFonts w:ascii="Arial" w:hAnsi="Arial" w:cs="Arial"/>
                <w:sz w:val="20"/>
                <w:szCs w:val="20"/>
                <w:lang w:eastAsia="en-GB"/>
              </w:rPr>
              <w:t>Thực hiện không hiệu quả giám sát &amp; đánh giá, kể cả báo cáo</w:t>
            </w:r>
            <w:r w:rsidRPr="00D056BA">
              <w:rPr>
                <w:rFonts w:ascii="Arial" w:hAnsi="Arial" w:cs="Arial"/>
                <w:sz w:val="20"/>
                <w:szCs w:val="20"/>
                <w:lang w:eastAsia="en-GB"/>
              </w:rPr>
              <w:t>.</w:t>
            </w:r>
          </w:p>
          <w:p w:rsidR="005E4DE1" w:rsidRPr="00D056BA" w:rsidRDefault="005E4DE1" w:rsidP="005E4DE1">
            <w:pPr>
              <w:rPr>
                <w:rFonts w:ascii="Arial" w:eastAsia="Times New Roman" w:hAnsi="Arial" w:cs="Arial"/>
                <w:bCs/>
                <w:sz w:val="20"/>
                <w:szCs w:val="20"/>
                <w:lang w:eastAsia="ja-JP"/>
              </w:rPr>
            </w:pPr>
          </w:p>
        </w:tc>
        <w:tc>
          <w:tcPr>
            <w:tcW w:w="1775" w:type="dxa"/>
          </w:tcPr>
          <w:p w:rsidR="005E4DE1" w:rsidRPr="00D056BA" w:rsidRDefault="005E4DE1" w:rsidP="005E4DE1">
            <w:pPr>
              <w:rPr>
                <w:rFonts w:ascii="Arial" w:eastAsia="Times New Roman" w:hAnsi="Arial" w:cs="Arial"/>
                <w:bCs/>
                <w:sz w:val="20"/>
                <w:szCs w:val="20"/>
                <w:lang w:eastAsia="ja-JP"/>
              </w:rPr>
            </w:pPr>
            <w:r>
              <w:rPr>
                <w:rFonts w:ascii="Arial" w:hAnsi="Arial" w:cs="Arial"/>
                <w:sz w:val="20"/>
                <w:szCs w:val="20"/>
                <w:lang w:eastAsia="en-GB"/>
              </w:rPr>
              <w:t>Thực hiện không hiệu quả giám sát &amp; đánh giá, kể cả báo cáo</w:t>
            </w:r>
            <w:r w:rsidRPr="00D056BA">
              <w:rPr>
                <w:rFonts w:ascii="Arial" w:hAnsi="Arial" w:cs="Arial"/>
                <w:sz w:val="20"/>
                <w:szCs w:val="20"/>
                <w:lang w:eastAsia="en-GB"/>
              </w:rPr>
              <w:t>.</w:t>
            </w:r>
          </w:p>
          <w:p w:rsidR="005E4DE1" w:rsidRPr="00D056BA" w:rsidRDefault="005E4DE1" w:rsidP="005E4DE1">
            <w:pPr>
              <w:rPr>
                <w:rFonts w:ascii="Arial" w:eastAsia="Times New Roman" w:hAnsi="Arial" w:cs="Arial"/>
                <w:bCs/>
                <w:sz w:val="20"/>
                <w:szCs w:val="20"/>
                <w:lang w:eastAsia="ja-JP"/>
              </w:rPr>
            </w:pPr>
          </w:p>
        </w:tc>
        <w:tc>
          <w:tcPr>
            <w:tcW w:w="2201" w:type="dxa"/>
          </w:tcPr>
          <w:p w:rsidR="005E4DE1" w:rsidRPr="00D056BA" w:rsidRDefault="005E4DE1" w:rsidP="005E4DE1">
            <w:pPr>
              <w:rPr>
                <w:rFonts w:ascii="Arial" w:eastAsia="Times New Roman" w:hAnsi="Arial" w:cs="Arial"/>
                <w:bCs/>
                <w:sz w:val="20"/>
                <w:szCs w:val="20"/>
                <w:lang w:eastAsia="ja-JP"/>
              </w:rPr>
            </w:pPr>
            <w:r>
              <w:rPr>
                <w:rFonts w:ascii="Arial" w:hAnsi="Arial" w:cs="Arial"/>
                <w:sz w:val="20"/>
                <w:szCs w:val="20"/>
                <w:lang w:eastAsia="en-GB"/>
              </w:rPr>
              <w:t>Thực hiện không hiệu quả giám sát &amp; đánh giá, kể cả báo cáo</w:t>
            </w:r>
            <w:r w:rsidRPr="00D056BA">
              <w:rPr>
                <w:rFonts w:ascii="Arial" w:hAnsi="Arial" w:cs="Arial"/>
                <w:sz w:val="20"/>
                <w:szCs w:val="20"/>
                <w:lang w:eastAsia="en-GB"/>
              </w:rPr>
              <w:t>.</w:t>
            </w:r>
          </w:p>
          <w:p w:rsidR="005E4DE1" w:rsidRPr="00D056BA" w:rsidRDefault="005E4DE1" w:rsidP="005E4DE1">
            <w:pPr>
              <w:rPr>
                <w:rFonts w:ascii="Arial" w:eastAsia="Times New Roman" w:hAnsi="Arial" w:cs="Arial"/>
                <w:bCs/>
                <w:sz w:val="20"/>
                <w:szCs w:val="20"/>
                <w:lang w:eastAsia="ja-JP"/>
              </w:rPr>
            </w:pPr>
          </w:p>
        </w:tc>
      </w:tr>
      <w:tr w:rsidR="005E4DE1" w:rsidRPr="00BB41B9" w:rsidTr="00BB41B9">
        <w:trPr>
          <w:trHeight w:val="377"/>
        </w:trPr>
        <w:tc>
          <w:tcPr>
            <w:tcW w:w="10530" w:type="dxa"/>
            <w:gridSpan w:val="4"/>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(Các) Biện pháp giảm thiếu</w:t>
            </w:r>
          </w:p>
        </w:tc>
      </w:tr>
      <w:tr w:rsidR="005E4DE1" w:rsidRPr="00BB41B9" w:rsidTr="00BB41B9">
        <w:tc>
          <w:tcPr>
            <w:tcW w:w="10530" w:type="dxa"/>
            <w:gridSpan w:val="4"/>
          </w:tcPr>
          <w:p w:rsidR="005E4DE1" w:rsidRPr="00D056BA" w:rsidRDefault="005E4DE1" w:rsidP="005E4DE1">
            <w:pPr>
              <w:spacing w:before="40" w:after="40"/>
              <w:rPr>
                <w:rFonts w:ascii="Arial" w:eastAsia="Times New Roman" w:hAnsi="Arial" w:cs="Arial"/>
                <w:bCs/>
                <w:sz w:val="20"/>
                <w:szCs w:val="20"/>
                <w:lang w:eastAsia="ja-JP"/>
              </w:rPr>
            </w:pPr>
            <w:r>
              <w:rPr>
                <w:rFonts w:ascii="Arial" w:eastAsia="Times New Roman" w:hAnsi="Arial" w:cs="Arial"/>
                <w:bCs/>
                <w:sz w:val="20"/>
                <w:szCs w:val="20"/>
                <w:lang w:eastAsia="ja-JP"/>
              </w:rPr>
              <w:t>Xác xuất rủi ro thấp do có các biện pháp</w:t>
            </w:r>
            <w:r w:rsidRPr="00D056BA">
              <w:rPr>
                <w:rFonts w:ascii="Arial" w:eastAsia="Times New Roman" w:hAnsi="Arial" w:cs="Arial"/>
                <w:bCs/>
                <w:sz w:val="20"/>
                <w:szCs w:val="20"/>
                <w:lang w:eastAsia="ja-JP"/>
              </w:rPr>
              <w:t xml:space="preserve"> </w:t>
            </w:r>
            <w:r>
              <w:rPr>
                <w:rFonts w:ascii="Arial" w:eastAsia="Times New Roman" w:hAnsi="Arial" w:cs="Arial"/>
                <w:bCs/>
                <w:sz w:val="20"/>
                <w:szCs w:val="20"/>
                <w:lang w:eastAsia="ja-JP"/>
              </w:rPr>
              <w:t>giảm thiếu</w:t>
            </w:r>
            <w:r w:rsidRPr="00D056BA">
              <w:rPr>
                <w:rFonts w:ascii="Arial" w:eastAsia="Times New Roman" w:hAnsi="Arial" w:cs="Arial"/>
                <w:bCs/>
                <w:sz w:val="20"/>
                <w:szCs w:val="20"/>
                <w:lang w:eastAsia="ja-JP"/>
              </w:rPr>
              <w:t>:</w:t>
            </w:r>
          </w:p>
          <w:p w:rsidR="005E4DE1" w:rsidRDefault="005E4DE1" w:rsidP="005E4DE1">
            <w:pPr>
              <w:pStyle w:val="ListParagraph"/>
              <w:numPr>
                <w:ilvl w:val="0"/>
                <w:numId w:val="28"/>
              </w:numPr>
              <w:spacing w:after="0" w:line="240" w:lineRule="auto"/>
              <w:jc w:val="both"/>
              <w:rPr>
                <w:rFonts w:ascii="Arial" w:hAnsi="Arial" w:cs="Arial"/>
                <w:sz w:val="20"/>
                <w:szCs w:val="20"/>
                <w:lang w:eastAsia="en-GB"/>
              </w:rPr>
            </w:pPr>
            <w:r>
              <w:rPr>
                <w:rFonts w:ascii="Arial" w:hAnsi="Arial" w:cs="Arial"/>
                <w:sz w:val="20"/>
                <w:szCs w:val="20"/>
                <w:lang w:eastAsia="en-GB"/>
              </w:rPr>
              <w:t xml:space="preserve">Khi bắt đầu triển khai dự án, </w:t>
            </w:r>
            <w:r w:rsidRPr="000D6D14">
              <w:rPr>
                <w:rFonts w:ascii="Arial" w:hAnsi="Arial" w:cs="Arial"/>
                <w:sz w:val="20"/>
                <w:szCs w:val="20"/>
                <w:lang w:eastAsia="en-GB"/>
              </w:rPr>
              <w:t xml:space="preserve">các buổi định hướng và </w:t>
            </w:r>
            <w:r>
              <w:rPr>
                <w:rFonts w:ascii="Arial" w:hAnsi="Arial" w:cs="Arial"/>
                <w:sz w:val="20"/>
                <w:szCs w:val="20"/>
                <w:lang w:eastAsia="en-GB"/>
              </w:rPr>
              <w:t>tập huấn được thiết kế phù hợp</w:t>
            </w:r>
            <w:r w:rsidRPr="000D6D14">
              <w:rPr>
                <w:rFonts w:ascii="Arial" w:hAnsi="Arial" w:cs="Arial"/>
                <w:sz w:val="20"/>
                <w:szCs w:val="20"/>
                <w:lang w:eastAsia="en-GB"/>
              </w:rPr>
              <w:t xml:space="preserve"> cho tất cả nhân viên trong nước và địa phương liên quan đến M &amp; E sẽ được tổ chức</w:t>
            </w:r>
          </w:p>
          <w:p w:rsidR="005E4DE1" w:rsidRPr="006E54E1" w:rsidRDefault="005E4DE1" w:rsidP="005E4DE1">
            <w:pPr>
              <w:pStyle w:val="ListParagraph"/>
              <w:numPr>
                <w:ilvl w:val="0"/>
                <w:numId w:val="28"/>
              </w:numPr>
              <w:spacing w:after="0" w:line="240" w:lineRule="auto"/>
              <w:jc w:val="both"/>
              <w:rPr>
                <w:rFonts w:ascii="Arial" w:eastAsia="Times New Roman" w:hAnsi="Arial" w:cs="Arial"/>
                <w:bCs/>
                <w:sz w:val="20"/>
                <w:szCs w:val="20"/>
                <w:lang w:eastAsia="ja-JP"/>
              </w:rPr>
            </w:pPr>
            <w:r>
              <w:rPr>
                <w:rFonts w:ascii="Arial" w:hAnsi="Arial" w:cs="Arial"/>
                <w:sz w:val="20"/>
                <w:szCs w:val="20"/>
                <w:lang w:eastAsia="en-GB"/>
              </w:rPr>
              <w:t xml:space="preserve">Cán bộ dự án trong Ban QLDA chịu trách nhiệm cụ thể về </w:t>
            </w:r>
            <w:r w:rsidRPr="00D056BA">
              <w:rPr>
                <w:rFonts w:ascii="Arial" w:hAnsi="Arial" w:cs="Arial"/>
                <w:sz w:val="20"/>
                <w:szCs w:val="20"/>
                <w:lang w:eastAsia="en-GB"/>
              </w:rPr>
              <w:t xml:space="preserve">M&amp;E </w:t>
            </w:r>
            <w:r>
              <w:rPr>
                <w:rFonts w:ascii="Arial" w:hAnsi="Arial" w:cs="Arial"/>
                <w:sz w:val="20"/>
                <w:szCs w:val="20"/>
                <w:lang w:eastAsia="en-GB"/>
              </w:rPr>
              <w:t>dự án được hướng dẫn và hỗ trợ kỹ thuật hàng ngày</w:t>
            </w:r>
          </w:p>
          <w:p w:rsidR="005E4DE1" w:rsidRPr="00D056BA" w:rsidRDefault="005E4DE1" w:rsidP="005E4DE1">
            <w:pPr>
              <w:numPr>
                <w:ilvl w:val="0"/>
                <w:numId w:val="26"/>
              </w:numPr>
              <w:rPr>
                <w:rFonts w:ascii="Arial" w:eastAsia="Times New Roman" w:hAnsi="Arial" w:cs="Arial"/>
                <w:bCs/>
                <w:sz w:val="20"/>
                <w:szCs w:val="20"/>
                <w:lang w:eastAsia="ja-JP"/>
              </w:rPr>
            </w:pPr>
            <w:r>
              <w:rPr>
                <w:rFonts w:ascii="Arial" w:hAnsi="Arial" w:cs="Arial"/>
                <w:sz w:val="20"/>
                <w:szCs w:val="20"/>
                <w:lang w:eastAsia="en-GB"/>
              </w:rPr>
              <w:t>N</w:t>
            </w:r>
            <w:r w:rsidRPr="006E54E1">
              <w:rPr>
                <w:rFonts w:ascii="Arial" w:hAnsi="Arial" w:cs="Arial"/>
                <w:sz w:val="20"/>
                <w:szCs w:val="20"/>
                <w:lang w:eastAsia="en-GB"/>
              </w:rPr>
              <w:t xml:space="preserve">gân sách đầy đủ và nguồn ngân sách cho M &amp; E sẽ được thoả thuận </w:t>
            </w:r>
            <w:r>
              <w:rPr>
                <w:rFonts w:ascii="Arial" w:hAnsi="Arial" w:cs="Arial"/>
                <w:sz w:val="20"/>
                <w:szCs w:val="20"/>
                <w:lang w:eastAsia="en-GB"/>
              </w:rPr>
              <w:t xml:space="preserve">ngay từ </w:t>
            </w:r>
            <w:r w:rsidRPr="006E54E1">
              <w:rPr>
                <w:rFonts w:ascii="Arial" w:hAnsi="Arial" w:cs="Arial"/>
                <w:sz w:val="20"/>
                <w:szCs w:val="20"/>
                <w:lang w:eastAsia="en-GB"/>
              </w:rPr>
              <w:t>đầ</w:t>
            </w:r>
            <w:r>
              <w:rPr>
                <w:rFonts w:ascii="Arial" w:hAnsi="Arial" w:cs="Arial"/>
                <w:sz w:val="20"/>
                <w:szCs w:val="20"/>
                <w:lang w:eastAsia="en-GB"/>
              </w:rPr>
              <w:t>u</w:t>
            </w:r>
            <w:r w:rsidRPr="006E54E1">
              <w:rPr>
                <w:rFonts w:ascii="Arial" w:hAnsi="Arial" w:cs="Arial"/>
                <w:sz w:val="20"/>
                <w:szCs w:val="20"/>
                <w:lang w:eastAsia="en-GB"/>
              </w:rPr>
              <w:t xml:space="preserve"> dự án</w:t>
            </w:r>
          </w:p>
        </w:tc>
      </w:tr>
      <w:tr w:rsidR="005E4DE1" w:rsidRPr="00BB41B9" w:rsidTr="00BB41B9">
        <w:trPr>
          <w:trHeight w:val="377"/>
        </w:trPr>
        <w:tc>
          <w:tcPr>
            <w:tcW w:w="10530" w:type="dxa"/>
            <w:gridSpan w:val="4"/>
            <w:shd w:val="clear" w:color="auto" w:fill="D9D9D9" w:themeFill="background1" w:themeFillShade="D9"/>
            <w:vAlign w:val="center"/>
          </w:tcPr>
          <w:p w:rsidR="005E4DE1" w:rsidRPr="004703AE" w:rsidRDefault="005E4DE1" w:rsidP="005E4DE1">
            <w:pPr>
              <w:tabs>
                <w:tab w:val="left" w:pos="2540"/>
              </w:tabs>
              <w:rPr>
                <w:rFonts w:ascii="Arial" w:eastAsia="Times New Roman" w:hAnsi="Arial" w:cs="Arial"/>
                <w:b/>
                <w:bCs/>
                <w:sz w:val="20"/>
                <w:szCs w:val="20"/>
                <w:lang w:eastAsia="ja-JP"/>
              </w:rPr>
            </w:pPr>
            <w:r w:rsidRPr="00737405">
              <w:rPr>
                <w:rFonts w:ascii="Arial" w:eastAsia="Times New Roman" w:hAnsi="Arial" w:cs="Arial"/>
                <w:b/>
                <w:bCs/>
                <w:sz w:val="20"/>
                <w:szCs w:val="20"/>
                <w:lang w:eastAsia="ja-JP"/>
              </w:rPr>
              <w:t xml:space="preserve">Yếu tố </w:t>
            </w:r>
            <w:r>
              <w:rPr>
                <w:rFonts w:ascii="Arial" w:eastAsia="Times New Roman" w:hAnsi="Arial" w:cs="Arial"/>
                <w:b/>
                <w:bCs/>
                <w:sz w:val="20"/>
                <w:szCs w:val="20"/>
                <w:lang w:eastAsia="ja-JP"/>
              </w:rPr>
              <w:t>rủi ro được lựa chọn 4</w:t>
            </w:r>
            <w:r w:rsidRPr="004703AE">
              <w:rPr>
                <w:rFonts w:ascii="Arial" w:eastAsia="Times New Roman" w:hAnsi="Arial" w:cs="Arial"/>
                <w:b/>
                <w:bCs/>
                <w:sz w:val="20"/>
                <w:szCs w:val="20"/>
                <w:lang w:eastAsia="ja-JP"/>
              </w:rPr>
              <w:tab/>
            </w:r>
            <w:r w:rsidRPr="004703AE">
              <w:rPr>
                <w:rFonts w:ascii="Arial" w:eastAsia="Times New Roman" w:hAnsi="Arial" w:cs="Arial"/>
                <w:b/>
                <w:bCs/>
                <w:sz w:val="20"/>
                <w:szCs w:val="20"/>
                <w:lang w:eastAsia="ja-JP"/>
              </w:rPr>
              <w:tab/>
            </w:r>
          </w:p>
        </w:tc>
      </w:tr>
      <w:tr w:rsidR="005E4DE1" w:rsidRPr="00382F75" w:rsidTr="008F1475">
        <w:tc>
          <w:tcPr>
            <w:tcW w:w="5081"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c>
          <w:tcPr>
            <w:tcW w:w="1473"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c>
          <w:tcPr>
            <w:tcW w:w="1775"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c>
          <w:tcPr>
            <w:tcW w:w="2201"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r>
      <w:tr w:rsidR="005E4DE1" w:rsidRPr="00382F75" w:rsidTr="008F1475">
        <w:tc>
          <w:tcPr>
            <w:tcW w:w="5081" w:type="dxa"/>
            <w:vAlign w:val="center"/>
          </w:tcPr>
          <w:p w:rsidR="005E4DE1" w:rsidRPr="009078A1" w:rsidRDefault="005E4DE1" w:rsidP="005E4DE1">
            <w:pPr>
              <w:rPr>
                <w:rFonts w:ascii="Arial" w:eastAsia="Times New Roman" w:hAnsi="Arial" w:cs="Arial"/>
                <w:sz w:val="20"/>
                <w:szCs w:val="20"/>
                <w:lang w:eastAsia="en-GB"/>
              </w:rPr>
            </w:pPr>
            <w:r>
              <w:rPr>
                <w:rFonts w:ascii="Arial" w:eastAsia="Times New Roman" w:hAnsi="Arial" w:cs="Arial"/>
                <w:sz w:val="20"/>
                <w:szCs w:val="20"/>
                <w:lang w:eastAsia="en-GB"/>
              </w:rPr>
              <w:t xml:space="preserve">Tỉ lệ sống của rừng ngập mặn thấp do nhiều yếu tố kể cả </w:t>
            </w:r>
            <w:r w:rsidRPr="006E54E1">
              <w:rPr>
                <w:rFonts w:ascii="Arial" w:eastAsia="Times New Roman" w:hAnsi="Arial" w:cs="Arial"/>
                <w:sz w:val="20"/>
                <w:szCs w:val="20"/>
                <w:lang w:eastAsia="en-GB"/>
              </w:rPr>
              <w:t>phá rừng cộng đồng, ô nhiễm hoặc các yếu tố khác</w:t>
            </w:r>
          </w:p>
        </w:tc>
        <w:tc>
          <w:tcPr>
            <w:tcW w:w="1473" w:type="dxa"/>
            <w:vAlign w:val="center"/>
          </w:tcPr>
          <w:p w:rsidR="005E4DE1" w:rsidRPr="009078A1" w:rsidRDefault="005E4DE1" w:rsidP="005E4DE1">
            <w:pPr>
              <w:rPr>
                <w:rFonts w:ascii="Arial" w:eastAsia="Times New Roman" w:hAnsi="Arial" w:cs="Arial"/>
                <w:sz w:val="20"/>
                <w:szCs w:val="20"/>
                <w:lang w:eastAsia="en-GB"/>
              </w:rPr>
            </w:pPr>
            <w:r>
              <w:rPr>
                <w:rFonts w:ascii="Arial" w:eastAsia="Times New Roman" w:hAnsi="Arial" w:cs="Arial"/>
                <w:sz w:val="20"/>
                <w:szCs w:val="20"/>
                <w:lang w:eastAsia="en-GB"/>
              </w:rPr>
              <w:t xml:space="preserve">Tỉ lệ sống của rừng ngập mặn thấp do nhiều yếu tố kể cả </w:t>
            </w:r>
            <w:r w:rsidRPr="006E54E1">
              <w:rPr>
                <w:rFonts w:ascii="Arial" w:eastAsia="Times New Roman" w:hAnsi="Arial" w:cs="Arial"/>
                <w:sz w:val="20"/>
                <w:szCs w:val="20"/>
                <w:lang w:eastAsia="en-GB"/>
              </w:rPr>
              <w:t>phá rừng cộng đồng, ô nhiễm hoặc các yếu tố khác</w:t>
            </w:r>
          </w:p>
        </w:tc>
        <w:tc>
          <w:tcPr>
            <w:tcW w:w="1775" w:type="dxa"/>
            <w:vAlign w:val="center"/>
          </w:tcPr>
          <w:p w:rsidR="005E4DE1" w:rsidRPr="009078A1" w:rsidRDefault="005E4DE1" w:rsidP="005E4DE1">
            <w:pPr>
              <w:rPr>
                <w:rFonts w:ascii="Arial" w:eastAsia="Times New Roman" w:hAnsi="Arial" w:cs="Arial"/>
                <w:sz w:val="20"/>
                <w:szCs w:val="20"/>
                <w:lang w:eastAsia="en-GB"/>
              </w:rPr>
            </w:pPr>
            <w:r>
              <w:rPr>
                <w:rFonts w:ascii="Arial" w:eastAsia="Times New Roman" w:hAnsi="Arial" w:cs="Arial"/>
                <w:sz w:val="20"/>
                <w:szCs w:val="20"/>
                <w:lang w:eastAsia="en-GB"/>
              </w:rPr>
              <w:t xml:space="preserve">Tỉ lệ sống của rừng ngập mặn thấp do nhiều yếu tố kể cả </w:t>
            </w:r>
            <w:r w:rsidRPr="006E54E1">
              <w:rPr>
                <w:rFonts w:ascii="Arial" w:eastAsia="Times New Roman" w:hAnsi="Arial" w:cs="Arial"/>
                <w:sz w:val="20"/>
                <w:szCs w:val="20"/>
                <w:lang w:eastAsia="en-GB"/>
              </w:rPr>
              <w:t>phá rừng cộng đồng, ô nhiễm hoặc các yếu tố khác</w:t>
            </w:r>
          </w:p>
        </w:tc>
        <w:tc>
          <w:tcPr>
            <w:tcW w:w="2201" w:type="dxa"/>
            <w:vAlign w:val="center"/>
          </w:tcPr>
          <w:p w:rsidR="005E4DE1" w:rsidRPr="009078A1" w:rsidRDefault="005E4DE1" w:rsidP="005E4DE1">
            <w:pPr>
              <w:rPr>
                <w:rFonts w:ascii="Arial" w:eastAsia="Times New Roman" w:hAnsi="Arial" w:cs="Arial"/>
                <w:sz w:val="20"/>
                <w:szCs w:val="20"/>
                <w:lang w:eastAsia="en-GB"/>
              </w:rPr>
            </w:pPr>
            <w:r>
              <w:rPr>
                <w:rFonts w:ascii="Arial" w:eastAsia="Times New Roman" w:hAnsi="Arial" w:cs="Arial"/>
                <w:sz w:val="20"/>
                <w:szCs w:val="20"/>
                <w:lang w:eastAsia="en-GB"/>
              </w:rPr>
              <w:t xml:space="preserve">Tỉ lệ sống của rừng ngập mặn thấp do nhiều yếu tố kể cả </w:t>
            </w:r>
            <w:r w:rsidRPr="006E54E1">
              <w:rPr>
                <w:rFonts w:ascii="Arial" w:eastAsia="Times New Roman" w:hAnsi="Arial" w:cs="Arial"/>
                <w:sz w:val="20"/>
                <w:szCs w:val="20"/>
                <w:lang w:eastAsia="en-GB"/>
              </w:rPr>
              <w:t>phá rừng cộng đồng, ô nhiễm hoặc các yếu tố khác</w:t>
            </w:r>
          </w:p>
        </w:tc>
      </w:tr>
      <w:tr w:rsidR="005E4DE1" w:rsidRPr="00BB41B9" w:rsidTr="00BB41B9">
        <w:trPr>
          <w:trHeight w:val="377"/>
        </w:trPr>
        <w:tc>
          <w:tcPr>
            <w:tcW w:w="10530" w:type="dxa"/>
            <w:gridSpan w:val="4"/>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(Các) Biện pháp giảm thiếu</w:t>
            </w:r>
          </w:p>
        </w:tc>
      </w:tr>
      <w:tr w:rsidR="005E4DE1" w:rsidRPr="00BB41B9" w:rsidTr="00BB41B9">
        <w:tc>
          <w:tcPr>
            <w:tcW w:w="10530" w:type="dxa"/>
            <w:gridSpan w:val="4"/>
          </w:tcPr>
          <w:p w:rsidR="005E4DE1" w:rsidRPr="00D056BA" w:rsidRDefault="005E4DE1" w:rsidP="005E4DE1">
            <w:pPr>
              <w:spacing w:before="40" w:after="40"/>
              <w:rPr>
                <w:rFonts w:ascii="Arial" w:eastAsia="Times New Roman" w:hAnsi="Arial" w:cs="Arial"/>
                <w:bCs/>
                <w:sz w:val="20"/>
                <w:szCs w:val="20"/>
                <w:lang w:eastAsia="ja-JP"/>
              </w:rPr>
            </w:pPr>
            <w:r>
              <w:rPr>
                <w:rFonts w:ascii="Arial" w:eastAsia="Times New Roman" w:hAnsi="Arial" w:cs="Arial"/>
                <w:bCs/>
                <w:sz w:val="20"/>
                <w:szCs w:val="20"/>
                <w:lang w:eastAsia="ja-JP"/>
              </w:rPr>
              <w:t>Xác xuất rủi ro thấp do có các biện pháp</w:t>
            </w:r>
            <w:r w:rsidRPr="00D056BA">
              <w:rPr>
                <w:rFonts w:ascii="Arial" w:eastAsia="Times New Roman" w:hAnsi="Arial" w:cs="Arial"/>
                <w:bCs/>
                <w:sz w:val="20"/>
                <w:szCs w:val="20"/>
                <w:lang w:eastAsia="ja-JP"/>
              </w:rPr>
              <w:t xml:space="preserve"> </w:t>
            </w:r>
            <w:r>
              <w:rPr>
                <w:rFonts w:ascii="Arial" w:eastAsia="Times New Roman" w:hAnsi="Arial" w:cs="Arial"/>
                <w:bCs/>
                <w:sz w:val="20"/>
                <w:szCs w:val="20"/>
                <w:lang w:eastAsia="ja-JP"/>
              </w:rPr>
              <w:t>giảm thiếu</w:t>
            </w:r>
            <w:r w:rsidRPr="00D056BA">
              <w:rPr>
                <w:rFonts w:ascii="Arial" w:eastAsia="Times New Roman" w:hAnsi="Arial" w:cs="Arial"/>
                <w:bCs/>
                <w:sz w:val="20"/>
                <w:szCs w:val="20"/>
                <w:lang w:eastAsia="ja-JP"/>
              </w:rPr>
              <w:t>:</w:t>
            </w:r>
          </w:p>
          <w:p w:rsidR="005E4DE1" w:rsidRPr="0012348A" w:rsidRDefault="005E4DE1" w:rsidP="005E4DE1">
            <w:pPr>
              <w:pStyle w:val="ListParagraph"/>
              <w:numPr>
                <w:ilvl w:val="0"/>
                <w:numId w:val="37"/>
              </w:numPr>
              <w:spacing w:after="0" w:line="240" w:lineRule="auto"/>
              <w:jc w:val="both"/>
              <w:rPr>
                <w:rFonts w:ascii="Arial" w:eastAsia="Times New Roman" w:hAnsi="Arial" w:cs="Arial"/>
                <w:bCs/>
                <w:sz w:val="20"/>
                <w:szCs w:val="20"/>
                <w:lang w:eastAsia="ja-JP"/>
              </w:rPr>
            </w:pPr>
            <w:r w:rsidRPr="005632CD">
              <w:rPr>
                <w:rFonts w:ascii="Arial" w:eastAsia="Times New Roman" w:hAnsi="Arial" w:cs="Arial"/>
                <w:bCs/>
                <w:sz w:val="20"/>
                <w:szCs w:val="20"/>
                <w:lang w:eastAsia="ja-JP"/>
              </w:rPr>
              <w:t>Phương pháp tiếp cận sẽ nhân rộng thành công phương pháp tiếp cận đa dạng và sẽ đ</w:t>
            </w:r>
            <w:r>
              <w:rPr>
                <w:rFonts w:ascii="Arial" w:eastAsia="Times New Roman" w:hAnsi="Arial" w:cs="Arial"/>
                <w:bCs/>
                <w:sz w:val="20"/>
                <w:szCs w:val="20"/>
                <w:lang w:eastAsia="ja-JP"/>
              </w:rPr>
              <w:t>ược thực hiện bằng cách sử dụng</w:t>
            </w:r>
            <w:r w:rsidRPr="005632CD">
              <w:rPr>
                <w:rFonts w:ascii="Arial" w:eastAsia="Times New Roman" w:hAnsi="Arial" w:cs="Arial"/>
                <w:bCs/>
                <w:sz w:val="20"/>
                <w:szCs w:val="20"/>
                <w:lang w:eastAsia="ja-JP"/>
              </w:rPr>
              <w:t xml:space="preserve"> phương pháp dựa </w:t>
            </w:r>
            <w:r>
              <w:rPr>
                <w:rFonts w:ascii="Arial" w:eastAsia="Times New Roman" w:hAnsi="Arial" w:cs="Arial"/>
                <w:bCs/>
                <w:sz w:val="20"/>
                <w:szCs w:val="20"/>
                <w:lang w:eastAsia="ja-JP"/>
              </w:rPr>
              <w:t>vào</w:t>
            </w:r>
            <w:r w:rsidRPr="005632CD">
              <w:rPr>
                <w:rFonts w:ascii="Arial" w:eastAsia="Times New Roman" w:hAnsi="Arial" w:cs="Arial"/>
                <w:bCs/>
                <w:sz w:val="20"/>
                <w:szCs w:val="20"/>
                <w:lang w:eastAsia="ja-JP"/>
              </w:rPr>
              <w:t xml:space="preserve"> cộng đồng đảm bảo </w:t>
            </w:r>
            <w:r>
              <w:rPr>
                <w:rFonts w:ascii="Arial" w:eastAsia="Times New Roman" w:hAnsi="Arial" w:cs="Arial"/>
                <w:bCs/>
                <w:sz w:val="20"/>
                <w:szCs w:val="20"/>
                <w:lang w:eastAsia="ja-JP"/>
              </w:rPr>
              <w:t xml:space="preserve">tham </w:t>
            </w:r>
            <w:r w:rsidRPr="005632CD">
              <w:rPr>
                <w:rFonts w:ascii="Arial" w:eastAsia="Times New Roman" w:hAnsi="Arial" w:cs="Arial"/>
                <w:bCs/>
                <w:sz w:val="20"/>
                <w:szCs w:val="20"/>
                <w:lang w:eastAsia="ja-JP"/>
              </w:rPr>
              <w:t>vấn rõ ràng</w:t>
            </w:r>
            <w:r>
              <w:rPr>
                <w:rFonts w:ascii="Arial" w:eastAsia="Times New Roman" w:hAnsi="Arial" w:cs="Arial"/>
                <w:bCs/>
                <w:sz w:val="20"/>
                <w:szCs w:val="20"/>
                <w:lang w:eastAsia="ja-JP"/>
              </w:rPr>
              <w:t>. Điều này bao gồm thành lập các uỷ ban CBDRM ở tất cả các giai đoạn của dự án. Xác minh địa điểm kỹ thuật sẽ đánh giá trước tiềm năng rủi ro ô nhiễm, và các nhóm cộng đồng trong một số trường hợp có thể muốn t</w:t>
            </w:r>
            <w:r w:rsidRPr="0012348A">
              <w:rPr>
                <w:rFonts w:ascii="Arial" w:eastAsia="Times New Roman" w:hAnsi="Arial" w:cs="Arial"/>
                <w:bCs/>
                <w:sz w:val="20"/>
                <w:szCs w:val="20"/>
                <w:lang w:eastAsia="ja-JP"/>
              </w:rPr>
              <w:t xml:space="preserve">hực hiện vận động hoặc hành động để giảm thiểu rủi ro, hoặc đề nghị các </w:t>
            </w:r>
            <w:r>
              <w:rPr>
                <w:rFonts w:ascii="Arial" w:eastAsia="Times New Roman" w:hAnsi="Arial" w:cs="Arial"/>
                <w:bCs/>
                <w:sz w:val="20"/>
                <w:szCs w:val="20"/>
                <w:lang w:eastAsia="ja-JP"/>
              </w:rPr>
              <w:t>địa điểm</w:t>
            </w:r>
            <w:r w:rsidRPr="0012348A">
              <w:rPr>
                <w:rFonts w:ascii="Arial" w:eastAsia="Times New Roman" w:hAnsi="Arial" w:cs="Arial"/>
                <w:bCs/>
                <w:sz w:val="20"/>
                <w:szCs w:val="20"/>
                <w:lang w:eastAsia="ja-JP"/>
              </w:rPr>
              <w:t xml:space="preserve"> thay thế để giảm tiếp xúc với ô nhiễm.</w:t>
            </w:r>
          </w:p>
        </w:tc>
      </w:tr>
      <w:tr w:rsidR="005E4DE1" w:rsidRPr="00BB41B9" w:rsidTr="00BB41B9">
        <w:trPr>
          <w:trHeight w:val="377"/>
        </w:trPr>
        <w:tc>
          <w:tcPr>
            <w:tcW w:w="10530" w:type="dxa"/>
            <w:gridSpan w:val="4"/>
            <w:shd w:val="clear" w:color="auto" w:fill="D9D9D9" w:themeFill="background1" w:themeFillShade="D9"/>
            <w:vAlign w:val="center"/>
          </w:tcPr>
          <w:p w:rsidR="005E4DE1" w:rsidRPr="004703AE" w:rsidRDefault="005E4DE1" w:rsidP="005E4DE1">
            <w:pPr>
              <w:tabs>
                <w:tab w:val="left" w:pos="2540"/>
              </w:tabs>
              <w:rPr>
                <w:rFonts w:ascii="Arial" w:eastAsia="Times New Roman" w:hAnsi="Arial" w:cs="Arial"/>
                <w:b/>
                <w:bCs/>
                <w:sz w:val="20"/>
                <w:szCs w:val="20"/>
                <w:lang w:eastAsia="ja-JP"/>
              </w:rPr>
            </w:pPr>
            <w:r w:rsidRPr="00737405">
              <w:rPr>
                <w:rFonts w:ascii="Arial" w:eastAsia="Times New Roman" w:hAnsi="Arial" w:cs="Arial"/>
                <w:b/>
                <w:bCs/>
                <w:sz w:val="20"/>
                <w:szCs w:val="20"/>
                <w:lang w:eastAsia="ja-JP"/>
              </w:rPr>
              <w:t xml:space="preserve">Yếu tố </w:t>
            </w:r>
            <w:r>
              <w:rPr>
                <w:rFonts w:ascii="Arial" w:eastAsia="Times New Roman" w:hAnsi="Arial" w:cs="Arial"/>
                <w:b/>
                <w:bCs/>
                <w:sz w:val="20"/>
                <w:szCs w:val="20"/>
                <w:lang w:eastAsia="ja-JP"/>
              </w:rPr>
              <w:t>rủi ro được lựa chọn 5</w:t>
            </w:r>
            <w:r w:rsidRPr="004703AE">
              <w:rPr>
                <w:rFonts w:ascii="Arial" w:eastAsia="Times New Roman" w:hAnsi="Arial" w:cs="Arial"/>
                <w:b/>
                <w:bCs/>
                <w:sz w:val="20"/>
                <w:szCs w:val="20"/>
                <w:lang w:eastAsia="ja-JP"/>
              </w:rPr>
              <w:tab/>
            </w:r>
            <w:r w:rsidRPr="004703AE">
              <w:rPr>
                <w:rFonts w:ascii="Arial" w:eastAsia="Times New Roman" w:hAnsi="Arial" w:cs="Arial"/>
                <w:b/>
                <w:bCs/>
                <w:sz w:val="20"/>
                <w:szCs w:val="20"/>
                <w:lang w:eastAsia="ja-JP"/>
              </w:rPr>
              <w:tab/>
            </w:r>
          </w:p>
        </w:tc>
      </w:tr>
      <w:tr w:rsidR="005E4DE1" w:rsidRPr="00382F75" w:rsidTr="008F1475">
        <w:tc>
          <w:tcPr>
            <w:tcW w:w="5081"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c>
          <w:tcPr>
            <w:tcW w:w="1473"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c>
          <w:tcPr>
            <w:tcW w:w="1775"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c>
          <w:tcPr>
            <w:tcW w:w="2201"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r>
      <w:tr w:rsidR="005E4DE1" w:rsidRPr="00382F75" w:rsidTr="008F1475">
        <w:tc>
          <w:tcPr>
            <w:tcW w:w="5081" w:type="dxa"/>
            <w:vAlign w:val="center"/>
          </w:tcPr>
          <w:p w:rsidR="005E4DE1" w:rsidRPr="009078A1" w:rsidRDefault="005E4DE1" w:rsidP="005E4DE1">
            <w:pPr>
              <w:rPr>
                <w:rFonts w:ascii="Arial" w:eastAsia="Times New Roman" w:hAnsi="Arial" w:cs="Arial"/>
                <w:bCs/>
                <w:sz w:val="20"/>
                <w:szCs w:val="20"/>
                <w:lang w:eastAsia="ja-JP"/>
              </w:rPr>
            </w:pPr>
            <w:r>
              <w:rPr>
                <w:rFonts w:ascii="Arial" w:hAnsi="Arial" w:cs="Arial"/>
                <w:sz w:val="20"/>
                <w:szCs w:val="20"/>
                <w:lang w:eastAsia="en-GB"/>
              </w:rPr>
              <w:t xml:space="preserve">Thiếu sự tham gia của phụ nữ và các nhóm </w:t>
            </w:r>
            <w:r w:rsidRPr="00BD3927">
              <w:rPr>
                <w:rFonts w:ascii="Arial" w:hAnsi="Arial" w:cs="Arial"/>
                <w:sz w:val="20"/>
                <w:szCs w:val="20"/>
                <w:lang w:eastAsia="en-GB"/>
              </w:rPr>
              <w:t>dễ bị tổn thương khác</w:t>
            </w:r>
            <w:r>
              <w:rPr>
                <w:rFonts w:ascii="Arial" w:hAnsi="Arial" w:cs="Arial"/>
                <w:sz w:val="20"/>
                <w:szCs w:val="20"/>
                <w:lang w:eastAsia="en-GB"/>
              </w:rPr>
              <w:t xml:space="preserve"> trong thiết kế và thực hiện dự án.</w:t>
            </w:r>
          </w:p>
        </w:tc>
        <w:tc>
          <w:tcPr>
            <w:tcW w:w="1473" w:type="dxa"/>
            <w:vAlign w:val="center"/>
          </w:tcPr>
          <w:p w:rsidR="005E4DE1" w:rsidRPr="009078A1" w:rsidRDefault="005E4DE1" w:rsidP="005E4DE1">
            <w:pPr>
              <w:rPr>
                <w:rFonts w:ascii="Arial" w:eastAsia="Times New Roman" w:hAnsi="Arial" w:cs="Arial"/>
                <w:bCs/>
                <w:sz w:val="20"/>
                <w:szCs w:val="20"/>
                <w:lang w:eastAsia="ja-JP"/>
              </w:rPr>
            </w:pPr>
            <w:r>
              <w:rPr>
                <w:rFonts w:ascii="Arial" w:hAnsi="Arial" w:cs="Arial"/>
                <w:sz w:val="20"/>
                <w:szCs w:val="20"/>
                <w:lang w:eastAsia="en-GB"/>
              </w:rPr>
              <w:t xml:space="preserve">Thiếu sự tham gia của phụ nữ và </w:t>
            </w:r>
            <w:r>
              <w:rPr>
                <w:rFonts w:ascii="Arial" w:hAnsi="Arial" w:cs="Arial"/>
                <w:sz w:val="20"/>
                <w:szCs w:val="20"/>
                <w:lang w:eastAsia="en-GB"/>
              </w:rPr>
              <w:lastRenderedPageBreak/>
              <w:t xml:space="preserve">các nhóm </w:t>
            </w:r>
            <w:r w:rsidRPr="00BD3927">
              <w:rPr>
                <w:rFonts w:ascii="Arial" w:hAnsi="Arial" w:cs="Arial"/>
                <w:sz w:val="20"/>
                <w:szCs w:val="20"/>
                <w:lang w:eastAsia="en-GB"/>
              </w:rPr>
              <w:t>dễ bị tổn thương khác</w:t>
            </w:r>
            <w:r>
              <w:rPr>
                <w:rFonts w:ascii="Arial" w:hAnsi="Arial" w:cs="Arial"/>
                <w:sz w:val="20"/>
                <w:szCs w:val="20"/>
                <w:lang w:eastAsia="en-GB"/>
              </w:rPr>
              <w:t xml:space="preserve"> trong thiết kế và thực hiện dự án.</w:t>
            </w:r>
          </w:p>
        </w:tc>
        <w:tc>
          <w:tcPr>
            <w:tcW w:w="1775" w:type="dxa"/>
            <w:vAlign w:val="center"/>
          </w:tcPr>
          <w:p w:rsidR="005E4DE1" w:rsidRPr="009078A1" w:rsidRDefault="005E4DE1" w:rsidP="005E4DE1">
            <w:pPr>
              <w:rPr>
                <w:rFonts w:ascii="Arial" w:eastAsia="Times New Roman" w:hAnsi="Arial" w:cs="Arial"/>
                <w:bCs/>
                <w:sz w:val="20"/>
                <w:szCs w:val="20"/>
                <w:lang w:eastAsia="ja-JP"/>
              </w:rPr>
            </w:pPr>
            <w:r>
              <w:rPr>
                <w:rFonts w:ascii="Arial" w:hAnsi="Arial" w:cs="Arial"/>
                <w:sz w:val="20"/>
                <w:szCs w:val="20"/>
                <w:lang w:eastAsia="en-GB"/>
              </w:rPr>
              <w:lastRenderedPageBreak/>
              <w:t xml:space="preserve">Thiếu sự tham gia của phụ nữ và các nhóm </w:t>
            </w:r>
            <w:r w:rsidRPr="00BD3927">
              <w:rPr>
                <w:rFonts w:ascii="Arial" w:hAnsi="Arial" w:cs="Arial"/>
                <w:sz w:val="20"/>
                <w:szCs w:val="20"/>
                <w:lang w:eastAsia="en-GB"/>
              </w:rPr>
              <w:t xml:space="preserve">dễ </w:t>
            </w:r>
            <w:r w:rsidRPr="00BD3927">
              <w:rPr>
                <w:rFonts w:ascii="Arial" w:hAnsi="Arial" w:cs="Arial"/>
                <w:sz w:val="20"/>
                <w:szCs w:val="20"/>
                <w:lang w:eastAsia="en-GB"/>
              </w:rPr>
              <w:lastRenderedPageBreak/>
              <w:t>bị tổn thương khác</w:t>
            </w:r>
            <w:r>
              <w:rPr>
                <w:rFonts w:ascii="Arial" w:hAnsi="Arial" w:cs="Arial"/>
                <w:sz w:val="20"/>
                <w:szCs w:val="20"/>
                <w:lang w:eastAsia="en-GB"/>
              </w:rPr>
              <w:t xml:space="preserve"> trong thiết kế và thực hiện dự án.</w:t>
            </w:r>
          </w:p>
        </w:tc>
        <w:tc>
          <w:tcPr>
            <w:tcW w:w="2201" w:type="dxa"/>
            <w:vAlign w:val="center"/>
          </w:tcPr>
          <w:p w:rsidR="005E4DE1" w:rsidRPr="009078A1" w:rsidRDefault="005E4DE1" w:rsidP="005E4DE1">
            <w:pPr>
              <w:rPr>
                <w:rFonts w:ascii="Arial" w:eastAsia="Times New Roman" w:hAnsi="Arial" w:cs="Arial"/>
                <w:bCs/>
                <w:sz w:val="20"/>
                <w:szCs w:val="20"/>
                <w:lang w:eastAsia="ja-JP"/>
              </w:rPr>
            </w:pPr>
            <w:r>
              <w:rPr>
                <w:rFonts w:ascii="Arial" w:hAnsi="Arial" w:cs="Arial"/>
                <w:sz w:val="20"/>
                <w:szCs w:val="20"/>
                <w:lang w:eastAsia="en-GB"/>
              </w:rPr>
              <w:lastRenderedPageBreak/>
              <w:t xml:space="preserve">Thiếu sự tham gia của phụ nữ và các nhóm </w:t>
            </w:r>
            <w:r w:rsidRPr="00BD3927">
              <w:rPr>
                <w:rFonts w:ascii="Arial" w:hAnsi="Arial" w:cs="Arial"/>
                <w:sz w:val="20"/>
                <w:szCs w:val="20"/>
                <w:lang w:eastAsia="en-GB"/>
              </w:rPr>
              <w:t xml:space="preserve">dễ bị tổn </w:t>
            </w:r>
            <w:r w:rsidRPr="00BD3927">
              <w:rPr>
                <w:rFonts w:ascii="Arial" w:hAnsi="Arial" w:cs="Arial"/>
                <w:sz w:val="20"/>
                <w:szCs w:val="20"/>
                <w:lang w:eastAsia="en-GB"/>
              </w:rPr>
              <w:lastRenderedPageBreak/>
              <w:t>thương khác</w:t>
            </w:r>
            <w:r>
              <w:rPr>
                <w:rFonts w:ascii="Arial" w:hAnsi="Arial" w:cs="Arial"/>
                <w:sz w:val="20"/>
                <w:szCs w:val="20"/>
                <w:lang w:eastAsia="en-GB"/>
              </w:rPr>
              <w:t xml:space="preserve"> trong thiết kế và thực hiện dự án.</w:t>
            </w:r>
          </w:p>
        </w:tc>
      </w:tr>
      <w:tr w:rsidR="005E4DE1" w:rsidRPr="00BB41B9" w:rsidTr="00BB41B9">
        <w:trPr>
          <w:trHeight w:val="377"/>
        </w:trPr>
        <w:tc>
          <w:tcPr>
            <w:tcW w:w="10530" w:type="dxa"/>
            <w:gridSpan w:val="4"/>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lastRenderedPageBreak/>
              <w:t>(Các) Biện pháp giảm thiếu</w:t>
            </w:r>
          </w:p>
        </w:tc>
      </w:tr>
      <w:tr w:rsidR="005E4DE1" w:rsidRPr="00BB41B9" w:rsidTr="00BB41B9">
        <w:tc>
          <w:tcPr>
            <w:tcW w:w="10530" w:type="dxa"/>
            <w:gridSpan w:val="4"/>
          </w:tcPr>
          <w:p w:rsidR="005E4DE1" w:rsidRPr="009078A1" w:rsidRDefault="005E4DE1" w:rsidP="005E4DE1">
            <w:pPr>
              <w:spacing w:before="40" w:after="40"/>
              <w:rPr>
                <w:rFonts w:ascii="Arial" w:eastAsia="Times New Roman" w:hAnsi="Arial" w:cs="Arial"/>
                <w:bCs/>
                <w:sz w:val="20"/>
                <w:szCs w:val="20"/>
                <w:lang w:eastAsia="ja-JP"/>
              </w:rPr>
            </w:pPr>
            <w:r>
              <w:rPr>
                <w:rFonts w:ascii="Arial" w:eastAsia="Times New Roman" w:hAnsi="Arial" w:cs="Arial"/>
                <w:bCs/>
                <w:sz w:val="20"/>
                <w:szCs w:val="20"/>
                <w:lang w:eastAsia="ja-JP"/>
              </w:rPr>
              <w:t>Xác xuất rủi ro thấp do có các biện pháp</w:t>
            </w:r>
            <w:r w:rsidRPr="00D056BA">
              <w:rPr>
                <w:rFonts w:ascii="Arial" w:eastAsia="Times New Roman" w:hAnsi="Arial" w:cs="Arial"/>
                <w:bCs/>
                <w:sz w:val="20"/>
                <w:szCs w:val="20"/>
                <w:lang w:eastAsia="ja-JP"/>
              </w:rPr>
              <w:t xml:space="preserve"> </w:t>
            </w:r>
            <w:r>
              <w:rPr>
                <w:rFonts w:ascii="Arial" w:eastAsia="Times New Roman" w:hAnsi="Arial" w:cs="Arial"/>
                <w:bCs/>
                <w:sz w:val="20"/>
                <w:szCs w:val="20"/>
                <w:lang w:eastAsia="ja-JP"/>
              </w:rPr>
              <w:t>giảm thiếu</w:t>
            </w:r>
            <w:r w:rsidRPr="00D056BA">
              <w:rPr>
                <w:rFonts w:ascii="Arial" w:eastAsia="Times New Roman" w:hAnsi="Arial" w:cs="Arial"/>
                <w:bCs/>
                <w:sz w:val="20"/>
                <w:szCs w:val="20"/>
                <w:lang w:eastAsia="ja-JP"/>
              </w:rPr>
              <w:t>:</w:t>
            </w:r>
          </w:p>
          <w:p w:rsidR="005E4DE1" w:rsidRPr="00BD3927" w:rsidRDefault="005E4DE1" w:rsidP="005E4DE1">
            <w:pPr>
              <w:pStyle w:val="ListParagraph"/>
              <w:numPr>
                <w:ilvl w:val="0"/>
                <w:numId w:val="37"/>
              </w:numPr>
              <w:spacing w:before="40" w:after="40" w:line="252" w:lineRule="auto"/>
              <w:jc w:val="both"/>
              <w:rPr>
                <w:rFonts w:ascii="Arial" w:eastAsia="Times New Roman" w:hAnsi="Arial" w:cs="Arial"/>
                <w:bCs/>
                <w:sz w:val="20"/>
                <w:szCs w:val="20"/>
                <w:u w:val="single"/>
                <w:lang w:eastAsia="ja-JP"/>
              </w:rPr>
            </w:pPr>
            <w:r w:rsidRPr="00BD3927">
              <w:rPr>
                <w:rFonts w:ascii="Arial" w:eastAsia="Times New Roman" w:hAnsi="Arial" w:cs="Arial"/>
                <w:bCs/>
                <w:sz w:val="20"/>
                <w:szCs w:val="20"/>
                <w:u w:val="single"/>
                <w:lang w:eastAsia="ja-JP"/>
              </w:rPr>
              <w:t xml:space="preserve">Nhân rộng các phương pháp CBDRM </w:t>
            </w:r>
            <w:r>
              <w:rPr>
                <w:rFonts w:ascii="Arial" w:eastAsia="Times New Roman" w:hAnsi="Arial" w:cs="Arial"/>
                <w:bCs/>
                <w:sz w:val="20"/>
                <w:szCs w:val="20"/>
                <w:u w:val="single"/>
                <w:lang w:eastAsia="ja-JP"/>
              </w:rPr>
              <w:t>trong đó</w:t>
            </w:r>
            <w:r w:rsidRPr="00BD3927">
              <w:rPr>
                <w:rFonts w:ascii="Arial" w:eastAsia="Times New Roman" w:hAnsi="Arial" w:cs="Arial"/>
                <w:bCs/>
                <w:sz w:val="20"/>
                <w:szCs w:val="20"/>
                <w:u w:val="single"/>
                <w:lang w:eastAsia="ja-JP"/>
              </w:rPr>
              <w:t xml:space="preserve"> </w:t>
            </w:r>
            <w:r>
              <w:rPr>
                <w:rFonts w:ascii="Arial" w:eastAsia="Times New Roman" w:hAnsi="Arial" w:cs="Arial"/>
                <w:bCs/>
                <w:sz w:val="20"/>
                <w:szCs w:val="20"/>
                <w:u w:val="single"/>
                <w:lang w:eastAsia="ja-JP"/>
              </w:rPr>
              <w:t>yêu cầu</w:t>
            </w:r>
            <w:r w:rsidRPr="00BD3927">
              <w:rPr>
                <w:rFonts w:ascii="Arial" w:eastAsia="Times New Roman" w:hAnsi="Arial" w:cs="Arial"/>
                <w:bCs/>
                <w:sz w:val="20"/>
                <w:szCs w:val="20"/>
                <w:u w:val="single"/>
                <w:lang w:eastAsia="ja-JP"/>
              </w:rPr>
              <w:t xml:space="preserve"> ít nhất 30% phụ nữ </w:t>
            </w:r>
            <w:r>
              <w:rPr>
                <w:rFonts w:ascii="Arial" w:eastAsia="Times New Roman" w:hAnsi="Arial" w:cs="Arial"/>
                <w:bCs/>
                <w:sz w:val="20"/>
                <w:szCs w:val="20"/>
                <w:u w:val="single"/>
                <w:lang w:eastAsia="ja-JP"/>
              </w:rPr>
              <w:t>ở mọi</w:t>
            </w:r>
            <w:r w:rsidRPr="00BD3927">
              <w:rPr>
                <w:rFonts w:ascii="Arial" w:eastAsia="Times New Roman" w:hAnsi="Arial" w:cs="Arial"/>
                <w:bCs/>
                <w:sz w:val="20"/>
                <w:szCs w:val="20"/>
                <w:u w:val="single"/>
                <w:lang w:eastAsia="ja-JP"/>
              </w:rPr>
              <w:t xml:space="preserve"> cấp</w:t>
            </w:r>
            <w:r>
              <w:rPr>
                <w:rFonts w:ascii="Arial" w:eastAsia="Times New Roman" w:hAnsi="Arial" w:cs="Arial"/>
                <w:bCs/>
                <w:sz w:val="20"/>
                <w:szCs w:val="20"/>
                <w:u w:val="single"/>
                <w:lang w:eastAsia="ja-JP"/>
              </w:rPr>
              <w:t xml:space="preserve"> tham gia</w:t>
            </w:r>
            <w:r w:rsidRPr="00BD3927">
              <w:rPr>
                <w:rFonts w:ascii="Arial" w:eastAsia="Times New Roman" w:hAnsi="Arial" w:cs="Arial"/>
                <w:bCs/>
                <w:sz w:val="20"/>
                <w:szCs w:val="20"/>
                <w:u w:val="single"/>
                <w:lang w:eastAsia="ja-JP"/>
              </w:rPr>
              <w:t xml:space="preserve">, và chủ động đòi hỏi sự tham gia của các nhóm dễ bị tổn thương và mọi người ở mọi lứa tuổi. Giám sát chính thức và </w:t>
            </w:r>
            <w:r>
              <w:rPr>
                <w:rFonts w:ascii="Arial" w:eastAsia="Times New Roman" w:hAnsi="Arial" w:cs="Arial"/>
                <w:bCs/>
                <w:sz w:val="20"/>
                <w:szCs w:val="20"/>
                <w:u w:val="single"/>
                <w:lang w:eastAsia="ja-JP"/>
              </w:rPr>
              <w:t>công bố</w:t>
            </w:r>
            <w:r w:rsidRPr="00BD3927">
              <w:rPr>
                <w:rFonts w:ascii="Arial" w:eastAsia="Times New Roman" w:hAnsi="Arial" w:cs="Arial"/>
                <w:bCs/>
                <w:sz w:val="20"/>
                <w:szCs w:val="20"/>
                <w:u w:val="single"/>
                <w:lang w:eastAsia="ja-JP"/>
              </w:rPr>
              <w:t xml:space="preserve"> dữ liệu phân tách</w:t>
            </w:r>
            <w:r>
              <w:rPr>
                <w:rFonts w:ascii="Arial" w:eastAsia="Times New Roman" w:hAnsi="Arial" w:cs="Arial"/>
                <w:bCs/>
                <w:sz w:val="20"/>
                <w:szCs w:val="20"/>
                <w:u w:val="single"/>
                <w:lang w:eastAsia="ja-JP"/>
              </w:rPr>
              <w:t xml:space="preserve"> giới và độ tuổi</w:t>
            </w:r>
            <w:r w:rsidRPr="00BD3927">
              <w:rPr>
                <w:rFonts w:ascii="Arial" w:eastAsia="Times New Roman" w:hAnsi="Arial" w:cs="Arial"/>
                <w:bCs/>
                <w:sz w:val="20"/>
                <w:szCs w:val="20"/>
                <w:u w:val="single"/>
                <w:lang w:eastAsia="ja-JP"/>
              </w:rPr>
              <w:t>.</w:t>
            </w:r>
          </w:p>
        </w:tc>
      </w:tr>
      <w:tr w:rsidR="005E4DE1" w:rsidRPr="00BB41B9" w:rsidTr="00BB41B9">
        <w:trPr>
          <w:trHeight w:val="377"/>
        </w:trPr>
        <w:tc>
          <w:tcPr>
            <w:tcW w:w="10530" w:type="dxa"/>
            <w:gridSpan w:val="4"/>
            <w:shd w:val="clear" w:color="auto" w:fill="D9D9D9" w:themeFill="background1" w:themeFillShade="D9"/>
            <w:vAlign w:val="center"/>
          </w:tcPr>
          <w:p w:rsidR="005E4DE1" w:rsidRPr="004703AE" w:rsidRDefault="005E4DE1" w:rsidP="005E4DE1">
            <w:pPr>
              <w:tabs>
                <w:tab w:val="left" w:pos="2540"/>
              </w:tabs>
              <w:rPr>
                <w:rFonts w:ascii="Arial" w:eastAsia="Times New Roman" w:hAnsi="Arial" w:cs="Arial"/>
                <w:b/>
                <w:bCs/>
                <w:sz w:val="20"/>
                <w:szCs w:val="20"/>
                <w:lang w:eastAsia="ja-JP"/>
              </w:rPr>
            </w:pPr>
            <w:r w:rsidRPr="00737405">
              <w:rPr>
                <w:rFonts w:ascii="Arial" w:eastAsia="Times New Roman" w:hAnsi="Arial" w:cs="Arial"/>
                <w:b/>
                <w:bCs/>
                <w:sz w:val="20"/>
                <w:szCs w:val="20"/>
                <w:lang w:eastAsia="ja-JP"/>
              </w:rPr>
              <w:t xml:space="preserve">Yếu tố </w:t>
            </w:r>
            <w:r>
              <w:rPr>
                <w:rFonts w:ascii="Arial" w:eastAsia="Times New Roman" w:hAnsi="Arial" w:cs="Arial"/>
                <w:b/>
                <w:bCs/>
                <w:sz w:val="20"/>
                <w:szCs w:val="20"/>
                <w:lang w:eastAsia="ja-JP"/>
              </w:rPr>
              <w:t>rủi ro được lựa chọn 6</w:t>
            </w:r>
            <w:r w:rsidRPr="004703AE">
              <w:rPr>
                <w:rFonts w:ascii="Arial" w:eastAsia="Times New Roman" w:hAnsi="Arial" w:cs="Arial"/>
                <w:b/>
                <w:bCs/>
                <w:sz w:val="20"/>
                <w:szCs w:val="20"/>
                <w:lang w:eastAsia="ja-JP"/>
              </w:rPr>
              <w:tab/>
            </w:r>
            <w:r w:rsidRPr="004703AE">
              <w:rPr>
                <w:rFonts w:ascii="Arial" w:eastAsia="Times New Roman" w:hAnsi="Arial" w:cs="Arial"/>
                <w:b/>
                <w:bCs/>
                <w:sz w:val="20"/>
                <w:szCs w:val="20"/>
                <w:lang w:eastAsia="ja-JP"/>
              </w:rPr>
              <w:tab/>
            </w:r>
          </w:p>
        </w:tc>
      </w:tr>
      <w:tr w:rsidR="005E4DE1" w:rsidRPr="00382F75" w:rsidTr="008F1475">
        <w:tc>
          <w:tcPr>
            <w:tcW w:w="5081"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c>
          <w:tcPr>
            <w:tcW w:w="1473"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c>
          <w:tcPr>
            <w:tcW w:w="1775"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c>
          <w:tcPr>
            <w:tcW w:w="2201" w:type="dxa"/>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Mô tả</w:t>
            </w:r>
          </w:p>
        </w:tc>
      </w:tr>
      <w:tr w:rsidR="005E4DE1" w:rsidRPr="00382F75" w:rsidTr="00996573">
        <w:tc>
          <w:tcPr>
            <w:tcW w:w="5081" w:type="dxa"/>
            <w:vAlign w:val="center"/>
          </w:tcPr>
          <w:p w:rsidR="005E4DE1" w:rsidRDefault="005E4DE1" w:rsidP="005E4DE1">
            <w:pPr>
              <w:rPr>
                <w:rFonts w:ascii="Arial" w:hAnsi="Arial" w:cs="Arial"/>
                <w:sz w:val="20"/>
                <w:szCs w:val="20"/>
                <w:lang w:eastAsia="en-GB"/>
              </w:rPr>
            </w:pPr>
            <w:r>
              <w:rPr>
                <w:rFonts w:ascii="Arial" w:hAnsi="Arial" w:cs="Arial"/>
                <w:sz w:val="20"/>
                <w:szCs w:val="20"/>
                <w:lang w:eastAsia="en-GB"/>
              </w:rPr>
              <w:t>Tài trợ không hoàn lại để xây nhà ở không cho kết quả là việc xây dựng chống chịu được hoàn thành</w:t>
            </w:r>
          </w:p>
          <w:p w:rsidR="005E4DE1" w:rsidRPr="00D056BA" w:rsidRDefault="005E4DE1" w:rsidP="005E4DE1">
            <w:pPr>
              <w:rPr>
                <w:rFonts w:ascii="Arial" w:eastAsia="Times New Roman" w:hAnsi="Arial" w:cs="Arial"/>
                <w:bCs/>
                <w:sz w:val="20"/>
                <w:szCs w:val="20"/>
                <w:lang w:eastAsia="ja-JP"/>
              </w:rPr>
            </w:pPr>
          </w:p>
        </w:tc>
        <w:tc>
          <w:tcPr>
            <w:tcW w:w="1473" w:type="dxa"/>
            <w:vAlign w:val="center"/>
          </w:tcPr>
          <w:p w:rsidR="005E4DE1" w:rsidRDefault="005E4DE1" w:rsidP="005E4DE1">
            <w:pPr>
              <w:rPr>
                <w:rFonts w:ascii="Arial" w:hAnsi="Arial" w:cs="Arial"/>
                <w:sz w:val="20"/>
                <w:szCs w:val="20"/>
                <w:lang w:eastAsia="en-GB"/>
              </w:rPr>
            </w:pPr>
            <w:r>
              <w:rPr>
                <w:rFonts w:ascii="Arial" w:hAnsi="Arial" w:cs="Arial"/>
                <w:sz w:val="20"/>
                <w:szCs w:val="20"/>
                <w:lang w:eastAsia="en-GB"/>
              </w:rPr>
              <w:t>Tài trợ không hoàn lại để xây nhà ở không cho kết quả là việc xây dựng chống chịu được hoàn thành</w:t>
            </w:r>
          </w:p>
          <w:p w:rsidR="005E4DE1" w:rsidRPr="00D056BA" w:rsidRDefault="005E4DE1" w:rsidP="005E4DE1">
            <w:pPr>
              <w:rPr>
                <w:rFonts w:ascii="Arial" w:eastAsia="Times New Roman" w:hAnsi="Arial" w:cs="Arial"/>
                <w:bCs/>
                <w:sz w:val="20"/>
                <w:szCs w:val="20"/>
                <w:lang w:eastAsia="ja-JP"/>
              </w:rPr>
            </w:pPr>
          </w:p>
        </w:tc>
        <w:tc>
          <w:tcPr>
            <w:tcW w:w="1775" w:type="dxa"/>
            <w:vAlign w:val="center"/>
          </w:tcPr>
          <w:p w:rsidR="005E4DE1" w:rsidRDefault="005E4DE1" w:rsidP="005E4DE1">
            <w:pPr>
              <w:rPr>
                <w:rFonts w:ascii="Arial" w:hAnsi="Arial" w:cs="Arial"/>
                <w:sz w:val="20"/>
                <w:szCs w:val="20"/>
                <w:lang w:eastAsia="en-GB"/>
              </w:rPr>
            </w:pPr>
            <w:r>
              <w:rPr>
                <w:rFonts w:ascii="Arial" w:hAnsi="Arial" w:cs="Arial"/>
                <w:sz w:val="20"/>
                <w:szCs w:val="20"/>
                <w:lang w:eastAsia="en-GB"/>
              </w:rPr>
              <w:t>Tài trợ không hoàn lại để xây nhà ở không cho kết quả là việc xây dựng chống chịu được hoàn thành</w:t>
            </w:r>
          </w:p>
          <w:p w:rsidR="005E4DE1" w:rsidRPr="00D056BA" w:rsidRDefault="005E4DE1" w:rsidP="005E4DE1">
            <w:pPr>
              <w:rPr>
                <w:rFonts w:ascii="Arial" w:eastAsia="Times New Roman" w:hAnsi="Arial" w:cs="Arial"/>
                <w:bCs/>
                <w:sz w:val="20"/>
                <w:szCs w:val="20"/>
                <w:lang w:eastAsia="ja-JP"/>
              </w:rPr>
            </w:pPr>
          </w:p>
        </w:tc>
        <w:tc>
          <w:tcPr>
            <w:tcW w:w="2201" w:type="dxa"/>
            <w:vAlign w:val="center"/>
          </w:tcPr>
          <w:p w:rsidR="005E4DE1" w:rsidRDefault="005E4DE1" w:rsidP="005E4DE1">
            <w:pPr>
              <w:rPr>
                <w:rFonts w:ascii="Arial" w:hAnsi="Arial" w:cs="Arial"/>
                <w:sz w:val="20"/>
                <w:szCs w:val="20"/>
                <w:lang w:eastAsia="en-GB"/>
              </w:rPr>
            </w:pPr>
            <w:r>
              <w:rPr>
                <w:rFonts w:ascii="Arial" w:hAnsi="Arial" w:cs="Arial"/>
                <w:sz w:val="20"/>
                <w:szCs w:val="20"/>
                <w:lang w:eastAsia="en-GB"/>
              </w:rPr>
              <w:t>Tài trợ không hoàn lại để xây nhà ở không cho kết quả là việc xây dựng chống chịu được hoàn thành</w:t>
            </w:r>
          </w:p>
          <w:p w:rsidR="005E4DE1" w:rsidRPr="00D056BA" w:rsidRDefault="005E4DE1" w:rsidP="005E4DE1">
            <w:pPr>
              <w:rPr>
                <w:rFonts w:ascii="Arial" w:eastAsia="Times New Roman" w:hAnsi="Arial" w:cs="Arial"/>
                <w:bCs/>
                <w:sz w:val="20"/>
                <w:szCs w:val="20"/>
                <w:lang w:eastAsia="ja-JP"/>
              </w:rPr>
            </w:pPr>
          </w:p>
        </w:tc>
      </w:tr>
      <w:tr w:rsidR="005E4DE1" w:rsidRPr="00BB41B9" w:rsidTr="00BB41B9">
        <w:trPr>
          <w:trHeight w:val="377"/>
        </w:trPr>
        <w:tc>
          <w:tcPr>
            <w:tcW w:w="10530" w:type="dxa"/>
            <w:gridSpan w:val="4"/>
            <w:shd w:val="clear" w:color="auto" w:fill="F2F2F2" w:themeFill="background1" w:themeFillShade="F2"/>
            <w:vAlign w:val="center"/>
          </w:tcPr>
          <w:p w:rsidR="005E4DE1" w:rsidRPr="004703AE" w:rsidRDefault="005E4DE1" w:rsidP="005E4DE1">
            <w:pPr>
              <w:jc w:val="center"/>
              <w:rPr>
                <w:rFonts w:ascii="Arial" w:eastAsia="Times New Roman" w:hAnsi="Arial" w:cs="Arial"/>
                <w:bCs/>
                <w:sz w:val="20"/>
                <w:szCs w:val="20"/>
                <w:lang w:eastAsia="ja-JP"/>
              </w:rPr>
            </w:pPr>
            <w:r>
              <w:rPr>
                <w:rFonts w:ascii="Arial" w:eastAsia="Times New Roman" w:hAnsi="Arial" w:cs="Arial"/>
                <w:bCs/>
                <w:sz w:val="20"/>
                <w:szCs w:val="20"/>
                <w:lang w:eastAsia="ja-JP"/>
              </w:rPr>
              <w:t>(Các) Biện pháp giảm thiếu</w:t>
            </w:r>
          </w:p>
        </w:tc>
      </w:tr>
      <w:tr w:rsidR="005E4DE1" w:rsidRPr="00BB41B9" w:rsidTr="00485A71">
        <w:tc>
          <w:tcPr>
            <w:tcW w:w="10530" w:type="dxa"/>
            <w:gridSpan w:val="4"/>
          </w:tcPr>
          <w:p w:rsidR="005E4DE1" w:rsidRPr="00D056BA" w:rsidRDefault="005E4DE1" w:rsidP="005E4DE1">
            <w:pPr>
              <w:spacing w:before="40" w:after="40"/>
              <w:rPr>
                <w:rFonts w:ascii="Arial" w:eastAsia="Times New Roman" w:hAnsi="Arial" w:cs="Arial"/>
                <w:bCs/>
                <w:sz w:val="20"/>
                <w:szCs w:val="20"/>
                <w:lang w:eastAsia="ja-JP"/>
              </w:rPr>
            </w:pPr>
            <w:r>
              <w:rPr>
                <w:rFonts w:ascii="Arial" w:eastAsia="Times New Roman" w:hAnsi="Arial" w:cs="Arial"/>
                <w:bCs/>
                <w:sz w:val="20"/>
                <w:szCs w:val="20"/>
                <w:lang w:eastAsia="ja-JP"/>
              </w:rPr>
              <w:t>Xác xuất rủi ro thấp do có các biện pháp</w:t>
            </w:r>
            <w:r w:rsidRPr="00D056BA">
              <w:rPr>
                <w:rFonts w:ascii="Arial" w:eastAsia="Times New Roman" w:hAnsi="Arial" w:cs="Arial"/>
                <w:bCs/>
                <w:sz w:val="20"/>
                <w:szCs w:val="20"/>
                <w:lang w:eastAsia="ja-JP"/>
              </w:rPr>
              <w:t xml:space="preserve"> </w:t>
            </w:r>
            <w:r>
              <w:rPr>
                <w:rFonts w:ascii="Arial" w:eastAsia="Times New Roman" w:hAnsi="Arial" w:cs="Arial"/>
                <w:bCs/>
                <w:sz w:val="20"/>
                <w:szCs w:val="20"/>
                <w:lang w:eastAsia="ja-JP"/>
              </w:rPr>
              <w:t>giảm thiếu</w:t>
            </w:r>
            <w:r w:rsidRPr="00D056BA">
              <w:rPr>
                <w:rFonts w:ascii="Arial" w:eastAsia="Times New Roman" w:hAnsi="Arial" w:cs="Arial"/>
                <w:bCs/>
                <w:sz w:val="20"/>
                <w:szCs w:val="20"/>
                <w:lang w:eastAsia="ja-JP"/>
              </w:rPr>
              <w:t>:</w:t>
            </w:r>
          </w:p>
          <w:p w:rsidR="005E4DE1" w:rsidRPr="00B04CAE" w:rsidRDefault="005E4DE1" w:rsidP="005E4DE1">
            <w:pPr>
              <w:numPr>
                <w:ilvl w:val="0"/>
                <w:numId w:val="27"/>
              </w:numPr>
              <w:rPr>
                <w:rFonts w:ascii="Arial" w:eastAsia="Times New Roman" w:hAnsi="Arial" w:cs="Arial"/>
                <w:bCs/>
                <w:sz w:val="20"/>
                <w:szCs w:val="20"/>
                <w:lang w:eastAsia="ja-JP"/>
              </w:rPr>
            </w:pPr>
            <w:r w:rsidRPr="00B04CAE">
              <w:rPr>
                <w:rFonts w:ascii="Arial" w:hAnsi="Arial" w:cs="Arial"/>
                <w:sz w:val="20"/>
                <w:szCs w:val="20"/>
                <w:lang w:eastAsia="en-GB"/>
              </w:rPr>
              <w:t>Trong khi tỷ lệ này là rất thấp</w:t>
            </w:r>
            <w:r w:rsidRPr="00D056BA">
              <w:rPr>
                <w:rFonts w:ascii="Arial" w:hAnsi="Arial" w:cs="Arial"/>
                <w:sz w:val="20"/>
                <w:szCs w:val="20"/>
                <w:lang w:eastAsia="en-GB"/>
              </w:rPr>
              <w:t xml:space="preserve">, </w:t>
            </w:r>
            <w:r w:rsidRPr="00B04CAE">
              <w:rPr>
                <w:rFonts w:ascii="Arial" w:hAnsi="Arial" w:cs="Arial"/>
                <w:sz w:val="20"/>
                <w:szCs w:val="20"/>
                <w:lang w:eastAsia="en-GB"/>
              </w:rPr>
              <w:t>có một số lượng nhỏ các trường hợp xây dựng nhà ở đã được bắt đầu nhưng không bao giờ hoàn thành.</w:t>
            </w:r>
            <w:r w:rsidRPr="00D056BA">
              <w:rPr>
                <w:rFonts w:ascii="Arial" w:hAnsi="Arial" w:cs="Arial"/>
                <w:sz w:val="20"/>
                <w:szCs w:val="20"/>
                <w:lang w:eastAsia="en-GB"/>
              </w:rPr>
              <w:t xml:space="preserve"> </w:t>
            </w:r>
            <w:r>
              <w:rPr>
                <w:rFonts w:ascii="Arial" w:hAnsi="Arial" w:cs="Arial"/>
                <w:sz w:val="20"/>
                <w:szCs w:val="20"/>
                <w:lang w:eastAsia="en-GB"/>
              </w:rPr>
              <w:t>P</w:t>
            </w:r>
            <w:r w:rsidRPr="00B04CAE">
              <w:rPr>
                <w:rFonts w:ascii="Arial" w:hAnsi="Arial" w:cs="Arial"/>
                <w:sz w:val="20"/>
                <w:szCs w:val="20"/>
                <w:lang w:eastAsia="en-GB"/>
              </w:rPr>
              <w:t xml:space="preserve">hương pháp tiếp cận dự án GCF sẽ thực hiện theo các biện pháp giảm thiểu rủi ro của chương trình nhà ở của chính phủ - 70% của khoản tài trợ được cung cấp khi hoàn thành </w:t>
            </w:r>
            <w:r>
              <w:rPr>
                <w:rFonts w:ascii="Arial" w:hAnsi="Arial" w:cs="Arial"/>
                <w:sz w:val="20"/>
                <w:szCs w:val="20"/>
                <w:lang w:eastAsia="en-GB"/>
              </w:rPr>
              <w:t>móng</w:t>
            </w:r>
            <w:r w:rsidRPr="00B04CAE">
              <w:rPr>
                <w:rFonts w:ascii="Arial" w:hAnsi="Arial" w:cs="Arial"/>
                <w:sz w:val="20"/>
                <w:szCs w:val="20"/>
                <w:lang w:eastAsia="en-GB"/>
              </w:rPr>
              <w:t>, và 30% còn lại sau khi hoàn thành khung nhà</w:t>
            </w:r>
            <w:r>
              <w:rPr>
                <w:rFonts w:ascii="Arial" w:hAnsi="Arial" w:cs="Arial"/>
                <w:sz w:val="20"/>
                <w:szCs w:val="20"/>
                <w:lang w:eastAsia="en-GB"/>
              </w:rPr>
              <w:t xml:space="preserve"> đáp ứng các yêu cầu</w:t>
            </w:r>
            <w:r w:rsidRPr="00B04CAE">
              <w:rPr>
                <w:rFonts w:ascii="Arial" w:hAnsi="Arial" w:cs="Arial"/>
                <w:sz w:val="20"/>
                <w:szCs w:val="20"/>
                <w:lang w:eastAsia="en-GB"/>
              </w:rPr>
              <w:t xml:space="preserve"> </w:t>
            </w:r>
            <w:r>
              <w:rPr>
                <w:rFonts w:ascii="Arial" w:hAnsi="Arial" w:cs="Arial"/>
                <w:sz w:val="20"/>
                <w:szCs w:val="20"/>
                <w:lang w:eastAsia="en-GB"/>
              </w:rPr>
              <w:t xml:space="preserve">của </w:t>
            </w:r>
            <w:r w:rsidRPr="00B04CAE">
              <w:rPr>
                <w:rFonts w:ascii="Arial" w:hAnsi="Arial" w:cs="Arial"/>
                <w:sz w:val="20"/>
                <w:szCs w:val="20"/>
                <w:lang w:eastAsia="en-GB"/>
              </w:rPr>
              <w:t>thiết kế</w:t>
            </w:r>
            <w:r>
              <w:rPr>
                <w:rFonts w:ascii="Arial" w:hAnsi="Arial" w:cs="Arial"/>
                <w:sz w:val="20"/>
                <w:szCs w:val="20"/>
                <w:lang w:eastAsia="en-GB"/>
              </w:rPr>
              <w:t>.</w:t>
            </w:r>
          </w:p>
        </w:tc>
      </w:tr>
      <w:tr w:rsidR="000E1670" w:rsidRPr="00BB41B9" w:rsidTr="008D2BE4">
        <w:tc>
          <w:tcPr>
            <w:tcW w:w="10530" w:type="dxa"/>
            <w:gridSpan w:val="4"/>
            <w:shd w:val="clear" w:color="auto" w:fill="D9D9D9" w:themeFill="background1" w:themeFillShade="D9"/>
          </w:tcPr>
          <w:p w:rsidR="000E1670" w:rsidRPr="006D23D3" w:rsidRDefault="000E1670" w:rsidP="008D2BE4">
            <w:pPr>
              <w:spacing w:before="40" w:after="40"/>
              <w:rPr>
                <w:rFonts w:ascii="Arial" w:eastAsia="Times New Roman" w:hAnsi="Arial" w:cs="Arial"/>
                <w:b/>
                <w:bCs/>
                <w:sz w:val="20"/>
                <w:szCs w:val="20"/>
                <w:lang w:eastAsia="ja-JP"/>
              </w:rPr>
            </w:pPr>
          </w:p>
        </w:tc>
      </w:tr>
      <w:tr w:rsidR="000E1670" w:rsidRPr="00BB41B9" w:rsidTr="008D2BE4">
        <w:tc>
          <w:tcPr>
            <w:tcW w:w="10530" w:type="dxa"/>
            <w:gridSpan w:val="4"/>
          </w:tcPr>
          <w:p w:rsidR="000E1670" w:rsidRPr="006D23D3" w:rsidRDefault="000E1670" w:rsidP="008D2BE4">
            <w:pPr>
              <w:spacing w:before="40" w:after="40"/>
              <w:rPr>
                <w:rFonts w:ascii="Arial" w:eastAsia="Times New Roman" w:hAnsi="Arial" w:cs="Arial"/>
                <w:bCs/>
                <w:i/>
                <w:sz w:val="20"/>
                <w:szCs w:val="20"/>
                <w:lang w:eastAsia="ja-JP"/>
              </w:rPr>
            </w:pPr>
          </w:p>
        </w:tc>
      </w:tr>
    </w:tbl>
    <w:p w:rsidR="00C23BB7" w:rsidRDefault="00670E1E" w:rsidP="006D23D3">
      <w:pPr>
        <w:spacing w:before="40" w:after="40"/>
        <w:ind w:hanging="270"/>
        <w:rPr>
          <w:rStyle w:val="IntenseReference"/>
          <w:rFonts w:ascii="Arial" w:hAnsi="Arial" w:cs="Arial"/>
          <w:color w:val="24634F"/>
          <w:szCs w:val="24"/>
        </w:rPr>
        <w:sectPr w:rsidR="00C23BB7" w:rsidSect="00722E37">
          <w:headerReference w:type="even" r:id="rId37"/>
          <w:headerReference w:type="default" r:id="rId38"/>
          <w:headerReference w:type="first" r:id="rId39"/>
          <w:pgSz w:w="12240" w:h="15840"/>
          <w:pgMar w:top="1440" w:right="1440" w:bottom="1440" w:left="1138" w:header="446" w:footer="187" w:gutter="0"/>
          <w:cols w:space="720"/>
          <w:docGrid w:linePitch="360"/>
        </w:sectPr>
      </w:pPr>
      <w:r w:rsidRPr="008C178C">
        <w:rPr>
          <w:rFonts w:ascii="Arial" w:eastAsia="Times New Roman" w:hAnsi="Arial" w:cs="Arial"/>
          <w:bCs/>
          <w:i/>
          <w:color w:val="931626"/>
          <w:sz w:val="18"/>
          <w:lang w:eastAsia="ja-JP"/>
        </w:rPr>
        <w:t xml:space="preserve"> </w:t>
      </w:r>
      <w:r w:rsidR="00382F75" w:rsidRPr="008C178C">
        <w:rPr>
          <w:rFonts w:ascii="Arial" w:eastAsia="Times New Roman" w:hAnsi="Arial" w:cs="Arial"/>
          <w:bCs/>
          <w:i/>
          <w:color w:val="931626"/>
          <w:sz w:val="18"/>
          <w:lang w:eastAsia="ja-JP"/>
        </w:rPr>
        <w:t>* Please expand this sub-section when needed to address all potential material and relevant risks.</w:t>
      </w:r>
    </w:p>
    <w:p w:rsidR="00C23BB7" w:rsidRDefault="006F3A3F" w:rsidP="000B7CCB">
      <w:pPr>
        <w:tabs>
          <w:tab w:val="left" w:pos="2694"/>
        </w:tabs>
        <w:spacing w:before="40" w:after="40" w:line="240" w:lineRule="auto"/>
        <w:ind w:left="-270"/>
        <w:rPr>
          <w:rStyle w:val="IntenseReference"/>
          <w:rFonts w:ascii="Arial" w:hAnsi="Arial" w:cs="Arial"/>
          <w:color w:val="auto"/>
          <w:szCs w:val="24"/>
        </w:rPr>
      </w:pPr>
      <w:bookmarkStart w:id="12" w:name="SectionH"/>
      <w:bookmarkEnd w:id="12"/>
      <w:r>
        <w:rPr>
          <w:rStyle w:val="IntenseReference"/>
          <w:rFonts w:ascii="Arial" w:hAnsi="Arial" w:cs="Arial"/>
          <w:color w:val="24634F"/>
          <w:szCs w:val="24"/>
        </w:rPr>
        <w:lastRenderedPageBreak/>
        <w:t>H</w:t>
      </w:r>
      <w:r w:rsidR="00C23BB7" w:rsidRPr="00612109">
        <w:rPr>
          <w:rStyle w:val="IntenseReference"/>
          <w:rFonts w:ascii="Arial" w:hAnsi="Arial" w:cs="Arial"/>
          <w:color w:val="24634F"/>
          <w:szCs w:val="24"/>
        </w:rPr>
        <w:t xml:space="preserve">.1. </w:t>
      </w:r>
      <w:r w:rsidR="005E4DE1" w:rsidRPr="00214765">
        <w:rPr>
          <w:rFonts w:ascii="Arial" w:eastAsia="Times New Roman" w:hAnsi="Arial" w:cs="Arial"/>
          <w:b/>
          <w:color w:val="24634F"/>
          <w:lang w:eastAsia="ja-JP"/>
        </w:rPr>
        <w:t>Khung logic</w:t>
      </w:r>
      <w:r w:rsidR="00C23BB7" w:rsidRPr="00612109">
        <w:rPr>
          <w:rStyle w:val="IntenseReference"/>
          <w:rFonts w:ascii="Arial" w:hAnsi="Arial" w:cs="Arial"/>
          <w:color w:val="auto"/>
          <w:szCs w:val="24"/>
        </w:rPr>
        <w:tab/>
      </w:r>
    </w:p>
    <w:p w:rsidR="00846AF5" w:rsidRDefault="00846AF5" w:rsidP="00AC43A2">
      <w:pPr>
        <w:tabs>
          <w:tab w:val="right" w:pos="142"/>
        </w:tabs>
        <w:spacing w:after="0" w:line="240" w:lineRule="auto"/>
        <w:rPr>
          <w:rStyle w:val="IntenseReference"/>
          <w:rFonts w:ascii="Arial" w:hAnsi="Arial" w:cs="Arial"/>
          <w:color w:val="auto"/>
          <w:szCs w:val="24"/>
        </w:rPr>
      </w:pPr>
    </w:p>
    <w:tbl>
      <w:tblPr>
        <w:tblStyle w:val="TableGrid"/>
        <w:tblW w:w="11009" w:type="dxa"/>
        <w:tblInd w:w="-365" w:type="dxa"/>
        <w:tblLayout w:type="fixed"/>
        <w:tblLook w:val="04A0"/>
      </w:tblPr>
      <w:tblGrid>
        <w:gridCol w:w="2408"/>
        <w:gridCol w:w="2077"/>
        <w:gridCol w:w="1354"/>
        <w:gridCol w:w="993"/>
        <w:gridCol w:w="1178"/>
        <w:gridCol w:w="1103"/>
        <w:gridCol w:w="1896"/>
      </w:tblGrid>
      <w:tr w:rsidR="00573365" w:rsidRPr="00612109" w:rsidTr="00182732">
        <w:trPr>
          <w:trHeight w:val="521"/>
        </w:trPr>
        <w:tc>
          <w:tcPr>
            <w:tcW w:w="11009" w:type="dxa"/>
            <w:gridSpan w:val="7"/>
            <w:tcBorders>
              <w:top w:val="single" w:sz="12" w:space="0" w:color="auto"/>
            </w:tcBorders>
            <w:shd w:val="clear" w:color="auto" w:fill="24634F"/>
            <w:vAlign w:val="center"/>
          </w:tcPr>
          <w:p w:rsidR="00573365" w:rsidRPr="00612109" w:rsidRDefault="00580E2A" w:rsidP="0096340F">
            <w:pPr>
              <w:spacing w:after="0"/>
              <w:rPr>
                <w:rFonts w:ascii="Arial" w:hAnsi="Arial" w:cs="Arial"/>
                <w:b/>
                <w:color w:val="FFFFFF" w:themeColor="background1"/>
                <w:szCs w:val="24"/>
              </w:rPr>
            </w:pPr>
            <w:r>
              <w:rPr>
                <w:rFonts w:ascii="Arial" w:hAnsi="Arial" w:cs="Arial"/>
                <w:b/>
                <w:color w:val="FFFFFF" w:themeColor="background1"/>
                <w:szCs w:val="24"/>
              </w:rPr>
              <w:t>H</w:t>
            </w:r>
            <w:r w:rsidR="00573365">
              <w:rPr>
                <w:rFonts w:ascii="Arial" w:hAnsi="Arial" w:cs="Arial"/>
                <w:b/>
                <w:color w:val="FFFFFF" w:themeColor="background1"/>
                <w:szCs w:val="24"/>
              </w:rPr>
              <w:t xml:space="preserve">.1.1. </w:t>
            </w:r>
            <w:r w:rsidR="005E4DE1">
              <w:rPr>
                <w:rFonts w:ascii="Arial" w:hAnsi="Arial" w:cs="Arial"/>
                <w:b/>
                <w:color w:val="FFFFFF" w:themeColor="background1"/>
                <w:szCs w:val="24"/>
              </w:rPr>
              <w:t>Mục tiêu chuyển đổi mô hình và các tác động ở cấp Quỹ</w:t>
            </w:r>
            <w:r w:rsidR="005E4DE1" w:rsidRPr="00612109">
              <w:rPr>
                <w:rStyle w:val="FootnoteReference"/>
                <w:rFonts w:ascii="Arial" w:hAnsi="Arial" w:cs="Arial"/>
                <w:color w:val="FFFFFF" w:themeColor="background1"/>
                <w:sz w:val="20"/>
              </w:rPr>
              <w:footnoteReference w:id="26"/>
            </w:r>
          </w:p>
        </w:tc>
      </w:tr>
      <w:tr w:rsidR="00573365" w:rsidRPr="00612109" w:rsidTr="00182732">
        <w:trPr>
          <w:trHeight w:val="303"/>
        </w:trPr>
        <w:tc>
          <w:tcPr>
            <w:tcW w:w="11009" w:type="dxa"/>
            <w:gridSpan w:val="7"/>
            <w:tcBorders>
              <w:top w:val="single" w:sz="12" w:space="0" w:color="auto"/>
            </w:tcBorders>
            <w:shd w:val="clear" w:color="auto" w:fill="F2F2F2" w:themeFill="background1" w:themeFillShade="F2"/>
            <w:vAlign w:val="center"/>
          </w:tcPr>
          <w:p w:rsidR="00573365" w:rsidRPr="00612109" w:rsidRDefault="005E4DE1" w:rsidP="0096340F">
            <w:pPr>
              <w:spacing w:after="0"/>
              <w:rPr>
                <w:rFonts w:ascii="Arial" w:hAnsi="Arial" w:cs="Arial"/>
                <w:b/>
                <w:sz w:val="20"/>
              </w:rPr>
            </w:pPr>
            <w:r>
              <w:rPr>
                <w:rFonts w:ascii="Arial" w:hAnsi="Arial" w:cs="Arial"/>
                <w:b/>
                <w:sz w:val="20"/>
              </w:rPr>
              <w:t>Mục tiêu chuyển đổi mô hình</w:t>
            </w:r>
          </w:p>
        </w:tc>
      </w:tr>
      <w:tr w:rsidR="005E4DE1" w:rsidRPr="00612109" w:rsidTr="00182732">
        <w:trPr>
          <w:trHeight w:val="809"/>
        </w:trPr>
        <w:tc>
          <w:tcPr>
            <w:tcW w:w="2408" w:type="dxa"/>
            <w:tcBorders>
              <w:bottom w:val="double" w:sz="4" w:space="0" w:color="auto"/>
            </w:tcBorders>
            <w:shd w:val="clear" w:color="auto" w:fill="auto"/>
            <w:vAlign w:val="center"/>
          </w:tcPr>
          <w:p w:rsidR="005E4DE1" w:rsidRDefault="005E4DE1" w:rsidP="005E4DE1">
            <w:pPr>
              <w:rPr>
                <w:rFonts w:ascii="Arial" w:hAnsi="Arial" w:cs="Arial"/>
                <w:i/>
                <w:sz w:val="18"/>
                <w:szCs w:val="18"/>
              </w:rPr>
            </w:pPr>
          </w:p>
          <w:p w:rsidR="005E4DE1" w:rsidRPr="00612109" w:rsidRDefault="005E4DE1" w:rsidP="005E4DE1">
            <w:pPr>
              <w:rPr>
                <w:rFonts w:ascii="Arial" w:hAnsi="Arial" w:cs="Arial"/>
                <w:i/>
                <w:sz w:val="18"/>
              </w:rPr>
            </w:pPr>
            <w:r w:rsidRPr="00F07A37">
              <w:rPr>
                <w:rFonts w:ascii="Arial" w:hAnsi="Arial" w:cs="Arial"/>
                <w:i/>
                <w:sz w:val="18"/>
                <w:szCs w:val="18"/>
              </w:rPr>
              <w:t>Tăng phát triển bền vững chống chịu với khí hậu</w:t>
            </w:r>
          </w:p>
        </w:tc>
        <w:tc>
          <w:tcPr>
            <w:tcW w:w="8601" w:type="dxa"/>
            <w:gridSpan w:val="6"/>
            <w:tcBorders>
              <w:bottom w:val="single" w:sz="4" w:space="0" w:color="auto"/>
            </w:tcBorders>
            <w:shd w:val="clear" w:color="auto" w:fill="auto"/>
            <w:vAlign w:val="center"/>
          </w:tcPr>
          <w:p w:rsidR="005E4DE1" w:rsidRPr="00654ADC" w:rsidRDefault="005E4DE1" w:rsidP="005E4DE1">
            <w:pPr>
              <w:rPr>
                <w:rFonts w:ascii="Arial" w:hAnsi="Arial" w:cs="Arial"/>
                <w:sz w:val="20"/>
                <w:szCs w:val="20"/>
              </w:rPr>
            </w:pPr>
            <w:r>
              <w:rPr>
                <w:rFonts w:ascii="Arial" w:hAnsi="Arial" w:cs="Arial"/>
                <w:sz w:val="20"/>
                <w:szCs w:val="20"/>
              </w:rPr>
              <w:t>Thông qua cách tiếp cận tổng hợp dự án sẽ đảm bảo có nhiều nhà chống chịu với khí hậu</w:t>
            </w:r>
            <w:r w:rsidRPr="00391943">
              <w:rPr>
                <w:rFonts w:ascii="Arial" w:hAnsi="Arial" w:cs="Arial"/>
                <w:sz w:val="20"/>
                <w:szCs w:val="20"/>
              </w:rPr>
              <w:t xml:space="preserve">, </w:t>
            </w:r>
            <w:r w:rsidRPr="00214765">
              <w:rPr>
                <w:rFonts w:ascii="Arial" w:hAnsi="Arial" w:cs="Arial"/>
                <w:sz w:val="20"/>
                <w:szCs w:val="20"/>
              </w:rPr>
              <w:t>tăng cường phòng thủ tự nhiên thông qua sự tái sinh của rừng ngập mặn, và cải thiện quy hoạch</w:t>
            </w:r>
            <w:r>
              <w:rPr>
                <w:rFonts w:ascii="Arial" w:hAnsi="Arial" w:cs="Arial"/>
                <w:sz w:val="20"/>
                <w:szCs w:val="20"/>
              </w:rPr>
              <w:t>/lập kế hoạch</w:t>
            </w:r>
            <w:r w:rsidRPr="00214765">
              <w:rPr>
                <w:rFonts w:ascii="Arial" w:hAnsi="Arial" w:cs="Arial"/>
                <w:sz w:val="20"/>
                <w:szCs w:val="20"/>
              </w:rPr>
              <w:t xml:space="preserve"> thông qua việc tích hợp các thông tin rủi ro khí hậu</w:t>
            </w:r>
          </w:p>
        </w:tc>
      </w:tr>
      <w:tr w:rsidR="005E4DE1" w:rsidRPr="00612109" w:rsidTr="00182732">
        <w:trPr>
          <w:trHeight w:val="340"/>
        </w:trPr>
        <w:tc>
          <w:tcPr>
            <w:tcW w:w="2408" w:type="dxa"/>
            <w:vMerge w:val="restart"/>
            <w:tcBorders>
              <w:top w:val="double" w:sz="4" w:space="0" w:color="auto"/>
            </w:tcBorders>
            <w:shd w:val="clear" w:color="auto" w:fill="D9D9D9" w:themeFill="background1" w:themeFillShade="D9"/>
            <w:vAlign w:val="center"/>
          </w:tcPr>
          <w:p w:rsidR="005E4DE1" w:rsidRPr="00612109" w:rsidRDefault="005E4DE1" w:rsidP="005E4DE1">
            <w:pPr>
              <w:jc w:val="center"/>
              <w:rPr>
                <w:rFonts w:ascii="Arial" w:hAnsi="Arial" w:cs="Arial"/>
                <w:b/>
                <w:sz w:val="18"/>
              </w:rPr>
            </w:pPr>
            <w:r>
              <w:rPr>
                <w:rFonts w:ascii="Arial" w:hAnsi="Arial" w:cs="Arial"/>
                <w:b/>
                <w:sz w:val="18"/>
              </w:rPr>
              <w:t>Kết quả dự kiến</w:t>
            </w:r>
          </w:p>
        </w:tc>
        <w:tc>
          <w:tcPr>
            <w:tcW w:w="2077" w:type="dxa"/>
            <w:vMerge w:val="restart"/>
            <w:tcBorders>
              <w:top w:val="double" w:sz="4" w:space="0" w:color="auto"/>
            </w:tcBorders>
            <w:shd w:val="clear" w:color="auto" w:fill="D9D9D9" w:themeFill="background1" w:themeFillShade="D9"/>
            <w:vAlign w:val="center"/>
          </w:tcPr>
          <w:p w:rsidR="005E4DE1" w:rsidRPr="00612109" w:rsidRDefault="005E4DE1" w:rsidP="005E4DE1">
            <w:pPr>
              <w:jc w:val="center"/>
              <w:rPr>
                <w:rFonts w:ascii="Arial" w:hAnsi="Arial" w:cs="Arial"/>
                <w:b/>
                <w:sz w:val="18"/>
              </w:rPr>
            </w:pPr>
            <w:r>
              <w:rPr>
                <w:rFonts w:ascii="Arial" w:hAnsi="Arial" w:cs="Arial"/>
                <w:b/>
                <w:sz w:val="18"/>
              </w:rPr>
              <w:t>Chỉ số</w:t>
            </w:r>
          </w:p>
        </w:tc>
        <w:tc>
          <w:tcPr>
            <w:tcW w:w="1354" w:type="dxa"/>
            <w:vMerge w:val="restart"/>
            <w:tcBorders>
              <w:top w:val="double" w:sz="4" w:space="0" w:color="auto"/>
            </w:tcBorders>
            <w:shd w:val="clear" w:color="auto" w:fill="D9D9D9" w:themeFill="background1" w:themeFillShade="D9"/>
            <w:vAlign w:val="center"/>
          </w:tcPr>
          <w:p w:rsidR="005E4DE1" w:rsidRPr="00612109" w:rsidRDefault="005E4DE1" w:rsidP="005E4DE1">
            <w:pPr>
              <w:jc w:val="center"/>
              <w:rPr>
                <w:rFonts w:ascii="Arial" w:hAnsi="Arial" w:cs="Arial"/>
                <w:b/>
                <w:sz w:val="18"/>
              </w:rPr>
            </w:pPr>
            <w:r>
              <w:rPr>
                <w:rFonts w:ascii="Arial" w:hAnsi="Arial" w:cs="Arial"/>
                <w:b/>
                <w:sz w:val="18"/>
              </w:rPr>
              <w:t>Phương thức xác minh</w:t>
            </w:r>
            <w:r w:rsidRPr="00612109">
              <w:rPr>
                <w:rFonts w:ascii="Arial" w:hAnsi="Arial" w:cs="Arial"/>
                <w:b/>
                <w:sz w:val="18"/>
              </w:rPr>
              <w:t xml:space="preserve"> (MoV)</w:t>
            </w:r>
          </w:p>
        </w:tc>
        <w:tc>
          <w:tcPr>
            <w:tcW w:w="993" w:type="dxa"/>
            <w:vMerge w:val="restart"/>
            <w:tcBorders>
              <w:top w:val="double" w:sz="4" w:space="0" w:color="auto"/>
            </w:tcBorders>
            <w:shd w:val="clear" w:color="auto" w:fill="D9D9D9" w:themeFill="background1" w:themeFillShade="D9"/>
            <w:vAlign w:val="center"/>
          </w:tcPr>
          <w:p w:rsidR="005E4DE1" w:rsidRPr="00612109" w:rsidRDefault="005E4DE1" w:rsidP="005E4DE1">
            <w:pPr>
              <w:jc w:val="center"/>
              <w:rPr>
                <w:rFonts w:ascii="Arial" w:hAnsi="Arial" w:cs="Arial"/>
                <w:b/>
                <w:sz w:val="18"/>
              </w:rPr>
            </w:pPr>
            <w:r>
              <w:rPr>
                <w:rFonts w:ascii="Arial" w:eastAsia="Times New Roman" w:hAnsi="Arial" w:cs="Arial"/>
                <w:b/>
                <w:bCs/>
                <w:color w:val="000000"/>
                <w:sz w:val="18"/>
                <w:lang w:eastAsia="ja-JP"/>
              </w:rPr>
              <w:t>Nền</w:t>
            </w:r>
          </w:p>
        </w:tc>
        <w:tc>
          <w:tcPr>
            <w:tcW w:w="2281" w:type="dxa"/>
            <w:gridSpan w:val="2"/>
            <w:tcBorders>
              <w:top w:val="double" w:sz="4" w:space="0" w:color="auto"/>
            </w:tcBorders>
            <w:shd w:val="clear" w:color="auto" w:fill="D9D9D9" w:themeFill="background1" w:themeFillShade="D9"/>
            <w:vAlign w:val="center"/>
          </w:tcPr>
          <w:p w:rsidR="005E4DE1" w:rsidRPr="00612109" w:rsidRDefault="005E4DE1" w:rsidP="005E4DE1">
            <w:pPr>
              <w:jc w:val="center"/>
              <w:rPr>
                <w:rFonts w:ascii="Arial" w:hAnsi="Arial" w:cs="Arial"/>
                <w:b/>
                <w:sz w:val="18"/>
              </w:rPr>
            </w:pPr>
            <w:r>
              <w:rPr>
                <w:rFonts w:ascii="Arial" w:eastAsia="Times New Roman" w:hAnsi="Arial" w:cs="Arial"/>
                <w:b/>
                <w:bCs/>
                <w:color w:val="000000"/>
                <w:sz w:val="18"/>
                <w:lang w:eastAsia="ja-JP"/>
              </w:rPr>
              <w:t xml:space="preserve"> Mục tiêu</w:t>
            </w:r>
          </w:p>
        </w:tc>
        <w:tc>
          <w:tcPr>
            <w:tcW w:w="1896" w:type="dxa"/>
            <w:vMerge w:val="restart"/>
            <w:tcBorders>
              <w:top w:val="double" w:sz="4" w:space="0" w:color="auto"/>
            </w:tcBorders>
            <w:shd w:val="clear" w:color="auto" w:fill="D9D9D9" w:themeFill="background1" w:themeFillShade="D9"/>
            <w:vAlign w:val="center"/>
          </w:tcPr>
          <w:p w:rsidR="005E4DE1" w:rsidRPr="00612109" w:rsidRDefault="005E4DE1" w:rsidP="005E4DE1">
            <w:pPr>
              <w:jc w:val="center"/>
              <w:rPr>
                <w:rFonts w:ascii="Arial" w:eastAsia="Times New Roman" w:hAnsi="Arial" w:cs="Arial"/>
                <w:b/>
                <w:bCs/>
                <w:color w:val="000000"/>
                <w:sz w:val="18"/>
                <w:lang w:eastAsia="ja-JP"/>
              </w:rPr>
            </w:pPr>
            <w:r>
              <w:rPr>
                <w:rFonts w:ascii="Arial" w:eastAsia="Times New Roman" w:hAnsi="Arial" w:cs="Arial"/>
                <w:b/>
                <w:bCs/>
                <w:color w:val="000000"/>
                <w:sz w:val="18"/>
                <w:lang w:eastAsia="ja-JP"/>
              </w:rPr>
              <w:t>Giả định</w:t>
            </w:r>
          </w:p>
        </w:tc>
      </w:tr>
      <w:tr w:rsidR="005E4DE1" w:rsidRPr="00612109" w:rsidTr="00182732">
        <w:trPr>
          <w:trHeight w:val="446"/>
        </w:trPr>
        <w:tc>
          <w:tcPr>
            <w:tcW w:w="2408" w:type="dxa"/>
            <w:vMerge/>
            <w:shd w:val="clear" w:color="auto" w:fill="FFFFFF" w:themeFill="background1"/>
            <w:vAlign w:val="center"/>
          </w:tcPr>
          <w:p w:rsidR="005E4DE1" w:rsidRPr="00612109" w:rsidRDefault="005E4DE1" w:rsidP="0096340F">
            <w:pPr>
              <w:jc w:val="center"/>
              <w:rPr>
                <w:rFonts w:ascii="Arial" w:hAnsi="Arial" w:cs="Arial"/>
                <w:b/>
                <w:sz w:val="20"/>
              </w:rPr>
            </w:pPr>
          </w:p>
        </w:tc>
        <w:tc>
          <w:tcPr>
            <w:tcW w:w="2077" w:type="dxa"/>
            <w:vMerge/>
            <w:shd w:val="clear" w:color="auto" w:fill="FFFFFF" w:themeFill="background1"/>
            <w:vAlign w:val="center"/>
          </w:tcPr>
          <w:p w:rsidR="005E4DE1" w:rsidRPr="00612109" w:rsidRDefault="005E4DE1" w:rsidP="0096340F">
            <w:pPr>
              <w:jc w:val="center"/>
              <w:rPr>
                <w:rFonts w:ascii="Arial" w:hAnsi="Arial" w:cs="Arial"/>
                <w:b/>
                <w:sz w:val="20"/>
              </w:rPr>
            </w:pPr>
          </w:p>
        </w:tc>
        <w:tc>
          <w:tcPr>
            <w:tcW w:w="1354" w:type="dxa"/>
            <w:vMerge/>
            <w:shd w:val="clear" w:color="auto" w:fill="FFFFFF" w:themeFill="background1"/>
            <w:vAlign w:val="center"/>
          </w:tcPr>
          <w:p w:rsidR="005E4DE1" w:rsidRPr="00612109" w:rsidRDefault="005E4DE1" w:rsidP="0096340F">
            <w:pPr>
              <w:jc w:val="center"/>
              <w:rPr>
                <w:rFonts w:ascii="Arial" w:hAnsi="Arial" w:cs="Arial"/>
                <w:b/>
                <w:sz w:val="20"/>
              </w:rPr>
            </w:pPr>
          </w:p>
        </w:tc>
        <w:tc>
          <w:tcPr>
            <w:tcW w:w="993" w:type="dxa"/>
            <w:vMerge/>
            <w:shd w:val="clear" w:color="auto" w:fill="FFFFFF" w:themeFill="background1"/>
            <w:vAlign w:val="center"/>
          </w:tcPr>
          <w:p w:rsidR="005E4DE1" w:rsidRPr="00612109" w:rsidRDefault="005E4DE1" w:rsidP="0096340F">
            <w:pPr>
              <w:jc w:val="center"/>
              <w:rPr>
                <w:rFonts w:ascii="Arial" w:eastAsia="Times New Roman" w:hAnsi="Arial" w:cs="Arial"/>
                <w:b/>
                <w:bCs/>
                <w:color w:val="000000"/>
                <w:sz w:val="20"/>
                <w:lang w:eastAsia="ja-JP"/>
              </w:rPr>
            </w:pPr>
          </w:p>
        </w:tc>
        <w:tc>
          <w:tcPr>
            <w:tcW w:w="1178" w:type="dxa"/>
            <w:tcBorders>
              <w:top w:val="single" w:sz="4" w:space="0" w:color="auto"/>
            </w:tcBorders>
            <w:shd w:val="clear" w:color="auto" w:fill="D9D9D9" w:themeFill="background1" w:themeFillShade="D9"/>
            <w:vAlign w:val="center"/>
          </w:tcPr>
          <w:p w:rsidR="005E4DE1" w:rsidRDefault="005E4DE1" w:rsidP="005E4DE1">
            <w:pPr>
              <w:jc w:val="center"/>
              <w:rPr>
                <w:rFonts w:ascii="Arial" w:hAnsi="Arial" w:cs="Arial"/>
                <w:sz w:val="18"/>
              </w:rPr>
            </w:pPr>
            <w:r>
              <w:rPr>
                <w:rFonts w:ascii="Arial" w:hAnsi="Arial" w:cs="Arial"/>
                <w:sz w:val="18"/>
              </w:rPr>
              <w:t>Trung hạn</w:t>
            </w:r>
          </w:p>
          <w:p w:rsidR="005E4DE1" w:rsidRPr="00625D96" w:rsidRDefault="005E4DE1" w:rsidP="005E4DE1">
            <w:pPr>
              <w:jc w:val="center"/>
              <w:rPr>
                <w:rFonts w:ascii="Arial" w:eastAsia="Times New Roman" w:hAnsi="Arial" w:cs="Arial"/>
                <w:b/>
                <w:bCs/>
                <w:color w:val="000000"/>
                <w:sz w:val="14"/>
                <w:szCs w:val="14"/>
                <w:lang w:eastAsia="ja-JP"/>
              </w:rPr>
            </w:pPr>
            <w:r>
              <w:rPr>
                <w:rFonts w:ascii="Arial" w:hAnsi="Arial" w:cs="Arial"/>
                <w:sz w:val="14"/>
                <w:szCs w:val="14"/>
              </w:rPr>
              <w:t>(nếu có</w:t>
            </w:r>
            <w:r w:rsidRPr="00625D96">
              <w:rPr>
                <w:rFonts w:ascii="Arial" w:hAnsi="Arial" w:cs="Arial"/>
                <w:sz w:val="14"/>
                <w:szCs w:val="14"/>
              </w:rPr>
              <w:t>)</w:t>
            </w:r>
          </w:p>
        </w:tc>
        <w:tc>
          <w:tcPr>
            <w:tcW w:w="1103" w:type="dxa"/>
            <w:tcBorders>
              <w:top w:val="single" w:sz="4" w:space="0" w:color="auto"/>
            </w:tcBorders>
            <w:shd w:val="clear" w:color="auto" w:fill="D9D9D9" w:themeFill="background1" w:themeFillShade="D9"/>
            <w:vAlign w:val="center"/>
          </w:tcPr>
          <w:p w:rsidR="005E4DE1" w:rsidRPr="00612109" w:rsidRDefault="005E4DE1" w:rsidP="005E4DE1">
            <w:pPr>
              <w:jc w:val="center"/>
              <w:rPr>
                <w:rFonts w:ascii="Arial" w:eastAsia="Times New Roman" w:hAnsi="Arial" w:cs="Arial"/>
                <w:b/>
                <w:bCs/>
                <w:color w:val="000000"/>
                <w:sz w:val="18"/>
                <w:lang w:eastAsia="ja-JP"/>
              </w:rPr>
            </w:pPr>
            <w:r>
              <w:rPr>
                <w:rFonts w:ascii="Arial" w:hAnsi="Arial" w:cs="Arial"/>
                <w:sz w:val="18"/>
              </w:rPr>
              <w:t>Cuối cùng</w:t>
            </w:r>
          </w:p>
        </w:tc>
        <w:tc>
          <w:tcPr>
            <w:tcW w:w="1896" w:type="dxa"/>
            <w:vMerge/>
            <w:shd w:val="clear" w:color="auto" w:fill="FFFFFF" w:themeFill="background1"/>
            <w:vAlign w:val="center"/>
          </w:tcPr>
          <w:p w:rsidR="005E4DE1" w:rsidRPr="00612109" w:rsidRDefault="005E4DE1" w:rsidP="0096340F">
            <w:pPr>
              <w:jc w:val="center"/>
              <w:rPr>
                <w:rFonts w:ascii="Arial" w:eastAsia="Times New Roman" w:hAnsi="Arial" w:cs="Arial"/>
                <w:b/>
                <w:bCs/>
                <w:color w:val="000000"/>
                <w:sz w:val="20"/>
                <w:lang w:eastAsia="ja-JP"/>
              </w:rPr>
            </w:pPr>
          </w:p>
        </w:tc>
      </w:tr>
      <w:tr w:rsidR="00573365" w:rsidRPr="00612109" w:rsidTr="00182732">
        <w:trPr>
          <w:trHeight w:val="359"/>
        </w:trPr>
        <w:tc>
          <w:tcPr>
            <w:tcW w:w="11009" w:type="dxa"/>
            <w:gridSpan w:val="7"/>
            <w:shd w:val="clear" w:color="auto" w:fill="F2F2F2" w:themeFill="background1" w:themeFillShade="F2"/>
            <w:vAlign w:val="center"/>
          </w:tcPr>
          <w:p w:rsidR="00573365" w:rsidRPr="00612109" w:rsidRDefault="005E4DE1" w:rsidP="0096340F">
            <w:pPr>
              <w:pStyle w:val="FootnoteText"/>
              <w:rPr>
                <w:rFonts w:cs="Arial"/>
              </w:rPr>
            </w:pPr>
            <w:r>
              <w:rPr>
                <w:rFonts w:cs="Arial"/>
                <w:b/>
              </w:rPr>
              <w:t>Tác động ở cấp Quỹ</w:t>
            </w:r>
          </w:p>
        </w:tc>
      </w:tr>
      <w:tr w:rsidR="005E4DE1" w:rsidRPr="00612109" w:rsidTr="00182732">
        <w:trPr>
          <w:trHeight w:val="567"/>
        </w:trPr>
        <w:tc>
          <w:tcPr>
            <w:tcW w:w="2408" w:type="dxa"/>
          </w:tcPr>
          <w:p w:rsidR="005E4DE1" w:rsidRPr="003B3806" w:rsidRDefault="005E4DE1" w:rsidP="005E4DE1">
            <w:pPr>
              <w:rPr>
                <w:rFonts w:ascii="Arial" w:hAnsi="Arial" w:cs="Arial"/>
                <w:i/>
                <w:sz w:val="18"/>
                <w:szCs w:val="18"/>
              </w:rPr>
            </w:pPr>
            <w:r>
              <w:rPr>
                <w:rFonts w:ascii="Arial" w:hAnsi="Arial" w:cs="Arial"/>
                <w:i/>
                <w:sz w:val="18"/>
                <w:szCs w:val="18"/>
              </w:rPr>
              <w:t>A3.0 Tăng khả năng chống chịu BĐKH của cơ sở hạ tầng và môi trường xây dựng</w:t>
            </w:r>
          </w:p>
        </w:tc>
        <w:tc>
          <w:tcPr>
            <w:tcW w:w="2077" w:type="dxa"/>
          </w:tcPr>
          <w:p w:rsidR="005E4DE1" w:rsidRPr="003B3806" w:rsidRDefault="005E4DE1" w:rsidP="005E4DE1">
            <w:pPr>
              <w:spacing w:before="40" w:after="40"/>
              <w:ind w:left="-43"/>
              <w:rPr>
                <w:rFonts w:ascii="Arial" w:hAnsi="Arial" w:cs="Arial"/>
                <w:sz w:val="18"/>
                <w:szCs w:val="18"/>
              </w:rPr>
            </w:pPr>
            <w:r w:rsidRPr="003B3806">
              <w:rPr>
                <w:rFonts w:ascii="Arial" w:hAnsi="Arial" w:cs="Arial"/>
                <w:i/>
                <w:sz w:val="18"/>
                <w:szCs w:val="18"/>
              </w:rPr>
              <w:t xml:space="preserve">3.1 </w:t>
            </w:r>
            <w:r>
              <w:rPr>
                <w:rFonts w:ascii="Arial" w:hAnsi="Arial" w:cs="Arial"/>
                <w:i/>
                <w:sz w:val="18"/>
                <w:szCs w:val="18"/>
              </w:rPr>
              <w:t>Số lượng và giá trị tài sản vật chất được làm có tính chống chịu tốt hơn với sự biến thiên và biến đổi  khí hậu, xét tới lợi ích của con người</w:t>
            </w:r>
          </w:p>
        </w:tc>
        <w:tc>
          <w:tcPr>
            <w:tcW w:w="1354" w:type="dxa"/>
          </w:tcPr>
          <w:p w:rsidR="005E4DE1" w:rsidRPr="003B3806" w:rsidRDefault="005E4DE1" w:rsidP="005E4DE1">
            <w:pPr>
              <w:rPr>
                <w:rFonts w:ascii="Arial" w:hAnsi="Arial" w:cs="Arial"/>
                <w:sz w:val="18"/>
                <w:szCs w:val="18"/>
              </w:rPr>
            </w:pPr>
            <w:r>
              <w:rPr>
                <w:rFonts w:ascii="Arial" w:hAnsi="Arial" w:cs="Arial"/>
                <w:sz w:val="18"/>
                <w:szCs w:val="18"/>
              </w:rPr>
              <w:t>Thăm thực địa, báo cáo tiến độ của cơ quan điều hành</w:t>
            </w:r>
            <w:r w:rsidRPr="003B3806">
              <w:rPr>
                <w:rFonts w:ascii="Arial" w:hAnsi="Arial" w:cs="Arial"/>
                <w:sz w:val="18"/>
                <w:szCs w:val="18"/>
              </w:rPr>
              <w:t xml:space="preserve">, </w:t>
            </w:r>
            <w:r>
              <w:rPr>
                <w:rFonts w:ascii="Arial" w:hAnsi="Arial" w:cs="Arial"/>
                <w:sz w:val="18"/>
                <w:szCs w:val="18"/>
              </w:rPr>
              <w:t xml:space="preserve">lập bản đồ ven biển bởi cộng đồng  </w:t>
            </w:r>
          </w:p>
        </w:tc>
        <w:tc>
          <w:tcPr>
            <w:tcW w:w="993" w:type="dxa"/>
          </w:tcPr>
          <w:p w:rsidR="005E4DE1" w:rsidRPr="003B3806" w:rsidRDefault="005E4DE1" w:rsidP="005E4DE1">
            <w:pPr>
              <w:rPr>
                <w:rFonts w:ascii="Arial" w:hAnsi="Arial" w:cs="Arial"/>
                <w:sz w:val="18"/>
                <w:szCs w:val="18"/>
              </w:rPr>
            </w:pPr>
            <w:r>
              <w:rPr>
                <w:rFonts w:ascii="Arial" w:hAnsi="Arial" w:cs="Arial"/>
                <w:sz w:val="18"/>
                <w:szCs w:val="18"/>
              </w:rPr>
              <w:t>4.</w:t>
            </w:r>
            <w:r w:rsidRPr="003B3806">
              <w:rPr>
                <w:rFonts w:ascii="Arial" w:hAnsi="Arial" w:cs="Arial"/>
                <w:sz w:val="18"/>
                <w:szCs w:val="18"/>
              </w:rPr>
              <w:t xml:space="preserve">000 </w:t>
            </w:r>
            <w:r>
              <w:rPr>
                <w:rFonts w:ascii="Arial" w:hAnsi="Arial" w:cs="Arial"/>
                <w:sz w:val="18"/>
                <w:szCs w:val="18"/>
              </w:rPr>
              <w:t xml:space="preserve">nhà không đáp ứng các tiêu chí an toàn / chống chịu do chính phủ đề ra </w:t>
            </w:r>
          </w:p>
        </w:tc>
        <w:tc>
          <w:tcPr>
            <w:tcW w:w="1178" w:type="dxa"/>
          </w:tcPr>
          <w:p w:rsidR="005E4DE1" w:rsidRDefault="005E4DE1" w:rsidP="005E4DE1">
            <w:pPr>
              <w:jc w:val="right"/>
              <w:rPr>
                <w:rFonts w:ascii="Arial" w:hAnsi="Arial" w:cs="Arial"/>
                <w:sz w:val="18"/>
                <w:szCs w:val="18"/>
              </w:rPr>
            </w:pPr>
            <w:r>
              <w:rPr>
                <w:rFonts w:ascii="Arial" w:hAnsi="Arial" w:cs="Arial"/>
                <w:sz w:val="18"/>
                <w:szCs w:val="18"/>
              </w:rPr>
              <w:t>2.</w:t>
            </w:r>
            <w:r w:rsidRPr="003B3806">
              <w:rPr>
                <w:rFonts w:ascii="Arial" w:hAnsi="Arial" w:cs="Arial"/>
                <w:sz w:val="18"/>
                <w:szCs w:val="18"/>
              </w:rPr>
              <w:t>000</w:t>
            </w:r>
          </w:p>
          <w:p w:rsidR="005E4DE1" w:rsidRPr="003B3806" w:rsidRDefault="005E4DE1" w:rsidP="005E4DE1">
            <w:pPr>
              <w:rPr>
                <w:rFonts w:ascii="Arial" w:hAnsi="Arial" w:cs="Arial"/>
                <w:sz w:val="18"/>
                <w:szCs w:val="18"/>
              </w:rPr>
            </w:pPr>
            <w:r>
              <w:rPr>
                <w:rFonts w:ascii="Arial" w:hAnsi="Arial" w:cs="Arial"/>
                <w:sz w:val="18"/>
                <w:szCs w:val="18"/>
              </w:rPr>
              <w:t>hộ gia đình được hưởng lợi ( Tổng cộng 4.0 triệu USD)</w:t>
            </w:r>
          </w:p>
        </w:tc>
        <w:tc>
          <w:tcPr>
            <w:tcW w:w="1103" w:type="dxa"/>
          </w:tcPr>
          <w:p w:rsidR="005E4DE1" w:rsidRDefault="005E4DE1" w:rsidP="005E4DE1">
            <w:pPr>
              <w:jc w:val="right"/>
              <w:rPr>
                <w:rFonts w:ascii="Arial" w:hAnsi="Arial" w:cs="Arial"/>
                <w:sz w:val="18"/>
                <w:szCs w:val="18"/>
              </w:rPr>
            </w:pPr>
            <w:r>
              <w:rPr>
                <w:rFonts w:ascii="Arial" w:hAnsi="Arial" w:cs="Arial"/>
                <w:sz w:val="18"/>
                <w:szCs w:val="18"/>
              </w:rPr>
              <w:t>4.</w:t>
            </w:r>
            <w:r w:rsidRPr="003B3806">
              <w:rPr>
                <w:rFonts w:ascii="Arial" w:hAnsi="Arial" w:cs="Arial"/>
                <w:sz w:val="18"/>
                <w:szCs w:val="18"/>
              </w:rPr>
              <w:t>000</w:t>
            </w:r>
          </w:p>
          <w:p w:rsidR="005E4DE1" w:rsidRPr="003B3806" w:rsidRDefault="005E4DE1" w:rsidP="005E4DE1">
            <w:pPr>
              <w:jc w:val="right"/>
              <w:rPr>
                <w:rFonts w:ascii="Arial" w:hAnsi="Arial" w:cs="Arial"/>
                <w:sz w:val="18"/>
                <w:szCs w:val="18"/>
              </w:rPr>
            </w:pPr>
            <w:r>
              <w:rPr>
                <w:rFonts w:ascii="Arial" w:hAnsi="Arial" w:cs="Arial"/>
                <w:sz w:val="18"/>
                <w:szCs w:val="18"/>
              </w:rPr>
              <w:t>hộ gia đình được hưởng lợi ( Tổng cộng 8.0 triệu USD)</w:t>
            </w:r>
          </w:p>
        </w:tc>
        <w:tc>
          <w:tcPr>
            <w:tcW w:w="1896" w:type="dxa"/>
          </w:tcPr>
          <w:p w:rsidR="005E4DE1" w:rsidRPr="003B3806" w:rsidRDefault="005E4DE1" w:rsidP="005E4DE1">
            <w:pPr>
              <w:rPr>
                <w:rFonts w:ascii="Arial" w:hAnsi="Arial" w:cs="Arial"/>
                <w:sz w:val="18"/>
                <w:szCs w:val="18"/>
              </w:rPr>
            </w:pPr>
            <w:r>
              <w:rPr>
                <w:rFonts w:ascii="Arial" w:hAnsi="Arial" w:cs="Arial"/>
                <w:sz w:val="18"/>
                <w:szCs w:val="18"/>
              </w:rPr>
              <w:t>Chương trình nhà của Chính phủ, đặt mục tiêu có tổng số 26.500 nhà, vẫn tiếp tục theo kế hoạch đề ra.</w:t>
            </w:r>
          </w:p>
        </w:tc>
      </w:tr>
      <w:tr w:rsidR="005E4DE1" w:rsidRPr="00612109" w:rsidTr="00182732">
        <w:trPr>
          <w:trHeight w:val="567"/>
        </w:trPr>
        <w:tc>
          <w:tcPr>
            <w:tcW w:w="2408" w:type="dxa"/>
          </w:tcPr>
          <w:p w:rsidR="005E4DE1" w:rsidRPr="003B3806" w:rsidRDefault="005E4DE1" w:rsidP="005E4DE1">
            <w:pPr>
              <w:rPr>
                <w:rFonts w:ascii="Arial" w:hAnsi="Arial" w:cs="Arial"/>
                <w:i/>
                <w:sz w:val="18"/>
                <w:szCs w:val="18"/>
              </w:rPr>
            </w:pPr>
            <w:r>
              <w:rPr>
                <w:rFonts w:ascii="Arial" w:hAnsi="Arial" w:cs="Arial"/>
                <w:i/>
                <w:sz w:val="18"/>
                <w:szCs w:val="18"/>
              </w:rPr>
              <w:t xml:space="preserve">A4.0 </w:t>
            </w:r>
            <w:r w:rsidRPr="00477220">
              <w:rPr>
                <w:rFonts w:ascii="Arial" w:hAnsi="Arial" w:cs="Arial"/>
                <w:i/>
                <w:sz w:val="18"/>
                <w:szCs w:val="18"/>
              </w:rPr>
              <w:t xml:space="preserve">Cải thiện khả năng </w:t>
            </w:r>
            <w:r>
              <w:rPr>
                <w:rFonts w:ascii="Arial" w:hAnsi="Arial" w:cs="Arial"/>
                <w:i/>
                <w:sz w:val="18"/>
                <w:szCs w:val="18"/>
              </w:rPr>
              <w:t xml:space="preserve">chống chịu </w:t>
            </w:r>
            <w:r w:rsidRPr="00477220">
              <w:rPr>
                <w:rFonts w:ascii="Arial" w:hAnsi="Arial" w:cs="Arial"/>
                <w:i/>
                <w:sz w:val="18"/>
                <w:szCs w:val="18"/>
              </w:rPr>
              <w:t>của các hệ sinh thái và các dịch vụ hệ sinh thái</w:t>
            </w:r>
          </w:p>
        </w:tc>
        <w:tc>
          <w:tcPr>
            <w:tcW w:w="2077" w:type="dxa"/>
          </w:tcPr>
          <w:p w:rsidR="005E4DE1" w:rsidRPr="003B3806" w:rsidRDefault="005E4DE1" w:rsidP="005E4DE1">
            <w:pPr>
              <w:rPr>
                <w:rFonts w:ascii="Arial" w:hAnsi="Arial" w:cs="Arial"/>
                <w:i/>
                <w:sz w:val="18"/>
                <w:szCs w:val="18"/>
              </w:rPr>
            </w:pPr>
            <w:r w:rsidRPr="003B3806">
              <w:rPr>
                <w:rFonts w:ascii="Arial" w:hAnsi="Arial" w:cs="Arial"/>
                <w:i/>
                <w:sz w:val="18"/>
                <w:szCs w:val="18"/>
              </w:rPr>
              <w:t xml:space="preserve">4.1 </w:t>
            </w:r>
            <w:r>
              <w:rPr>
                <w:rFonts w:ascii="Arial" w:hAnsi="Arial" w:cs="Arial"/>
                <w:i/>
                <w:sz w:val="18"/>
                <w:szCs w:val="18"/>
              </w:rPr>
              <w:t>Qui mô/tầm bao phủ của các hệ sinh thái được bảo vệ và tăng cường nhằm ứng phó với biến thiên và biến đổi khí hậu</w:t>
            </w:r>
          </w:p>
          <w:p w:rsidR="005E4DE1" w:rsidRPr="003B3806" w:rsidDel="00AD45BE" w:rsidRDefault="005E4DE1" w:rsidP="005E4DE1">
            <w:pPr>
              <w:rPr>
                <w:rFonts w:ascii="Arial" w:hAnsi="Arial" w:cs="Arial"/>
                <w:i/>
                <w:sz w:val="18"/>
                <w:szCs w:val="18"/>
              </w:rPr>
            </w:pPr>
          </w:p>
        </w:tc>
        <w:tc>
          <w:tcPr>
            <w:tcW w:w="1354" w:type="dxa"/>
          </w:tcPr>
          <w:p w:rsidR="005E4DE1" w:rsidRPr="003B3806" w:rsidRDefault="005E4DE1" w:rsidP="005E4DE1">
            <w:pPr>
              <w:rPr>
                <w:rFonts w:ascii="Arial" w:hAnsi="Arial" w:cs="Arial"/>
                <w:sz w:val="18"/>
                <w:szCs w:val="18"/>
              </w:rPr>
            </w:pPr>
            <w:r>
              <w:rPr>
                <w:rFonts w:ascii="Arial" w:hAnsi="Arial" w:cs="Arial"/>
                <w:sz w:val="18"/>
                <w:szCs w:val="18"/>
              </w:rPr>
              <w:t xml:space="preserve">Thăm thực địa, báo cáo </w:t>
            </w:r>
          </w:p>
        </w:tc>
        <w:tc>
          <w:tcPr>
            <w:tcW w:w="993" w:type="dxa"/>
          </w:tcPr>
          <w:p w:rsidR="005E4DE1" w:rsidRPr="003B3806" w:rsidRDefault="005E4DE1" w:rsidP="005E4DE1">
            <w:pPr>
              <w:rPr>
                <w:rFonts w:ascii="Arial" w:hAnsi="Arial" w:cs="Arial"/>
                <w:sz w:val="18"/>
                <w:szCs w:val="18"/>
              </w:rPr>
            </w:pPr>
          </w:p>
        </w:tc>
        <w:tc>
          <w:tcPr>
            <w:tcW w:w="1178" w:type="dxa"/>
          </w:tcPr>
          <w:p w:rsidR="005E4DE1" w:rsidRPr="003B3806" w:rsidRDefault="005E4DE1" w:rsidP="005E4DE1">
            <w:pPr>
              <w:jc w:val="right"/>
              <w:rPr>
                <w:rFonts w:ascii="Arial" w:hAnsi="Arial" w:cs="Arial"/>
                <w:sz w:val="18"/>
                <w:szCs w:val="18"/>
              </w:rPr>
            </w:pPr>
            <w:r>
              <w:rPr>
                <w:rFonts w:ascii="Arial" w:hAnsi="Arial" w:cs="Arial"/>
                <w:sz w:val="18"/>
                <w:szCs w:val="18"/>
              </w:rPr>
              <w:t>2.0</w:t>
            </w:r>
            <w:r w:rsidRPr="003B3806">
              <w:rPr>
                <w:rFonts w:ascii="Arial" w:hAnsi="Arial" w:cs="Arial"/>
                <w:sz w:val="18"/>
                <w:szCs w:val="18"/>
              </w:rPr>
              <w:t>00</w:t>
            </w:r>
            <w:r>
              <w:rPr>
                <w:rFonts w:ascii="Arial" w:hAnsi="Arial" w:cs="Arial"/>
                <w:sz w:val="18"/>
                <w:szCs w:val="18"/>
              </w:rPr>
              <w:t xml:space="preserve"> ha</w:t>
            </w:r>
          </w:p>
        </w:tc>
        <w:tc>
          <w:tcPr>
            <w:tcW w:w="1103" w:type="dxa"/>
          </w:tcPr>
          <w:p w:rsidR="005E4DE1" w:rsidRPr="003B3806" w:rsidRDefault="005E4DE1" w:rsidP="005E4DE1">
            <w:pPr>
              <w:jc w:val="right"/>
              <w:rPr>
                <w:rFonts w:ascii="Arial" w:hAnsi="Arial" w:cs="Arial"/>
                <w:sz w:val="18"/>
                <w:szCs w:val="18"/>
              </w:rPr>
            </w:pPr>
            <w:r>
              <w:rPr>
                <w:rFonts w:ascii="Arial" w:hAnsi="Arial" w:cs="Arial"/>
                <w:sz w:val="18"/>
                <w:szCs w:val="18"/>
              </w:rPr>
              <w:t>4.</w:t>
            </w:r>
            <w:r w:rsidRPr="003B3806">
              <w:rPr>
                <w:rFonts w:ascii="Arial" w:hAnsi="Arial" w:cs="Arial"/>
                <w:sz w:val="18"/>
                <w:szCs w:val="18"/>
              </w:rPr>
              <w:t>000</w:t>
            </w:r>
            <w:r>
              <w:rPr>
                <w:rFonts w:ascii="Arial" w:hAnsi="Arial" w:cs="Arial"/>
                <w:sz w:val="18"/>
                <w:szCs w:val="18"/>
              </w:rPr>
              <w:t xml:space="preserve"> ha</w:t>
            </w:r>
          </w:p>
        </w:tc>
        <w:tc>
          <w:tcPr>
            <w:tcW w:w="1896" w:type="dxa"/>
          </w:tcPr>
          <w:p w:rsidR="005E4DE1" w:rsidRPr="003B3806" w:rsidRDefault="005E4DE1" w:rsidP="005E4DE1">
            <w:pPr>
              <w:rPr>
                <w:rFonts w:ascii="Arial" w:hAnsi="Arial" w:cs="Arial"/>
                <w:sz w:val="18"/>
                <w:szCs w:val="18"/>
              </w:rPr>
            </w:pPr>
            <w:r>
              <w:rPr>
                <w:rFonts w:ascii="Arial" w:hAnsi="Arial" w:cs="Arial"/>
                <w:sz w:val="18"/>
                <w:szCs w:val="18"/>
              </w:rPr>
              <w:t>Các hiện tượng</w:t>
            </w:r>
            <w:r w:rsidRPr="00477220">
              <w:rPr>
                <w:rFonts w:ascii="Arial" w:hAnsi="Arial" w:cs="Arial"/>
                <w:sz w:val="18"/>
                <w:szCs w:val="18"/>
              </w:rPr>
              <w:t xml:space="preserve"> thời tiết cực đoan sẽ không phá hủy cây </w:t>
            </w:r>
            <w:r>
              <w:rPr>
                <w:rFonts w:ascii="Arial" w:hAnsi="Arial" w:cs="Arial"/>
                <w:sz w:val="18"/>
                <w:szCs w:val="18"/>
              </w:rPr>
              <w:t xml:space="preserve">giống </w:t>
            </w:r>
            <w:r w:rsidRPr="00477220">
              <w:rPr>
                <w:rFonts w:ascii="Arial" w:hAnsi="Arial" w:cs="Arial"/>
                <w:sz w:val="18"/>
                <w:szCs w:val="18"/>
              </w:rPr>
              <w:t>mỏng manh.</w:t>
            </w:r>
            <w:r>
              <w:rPr>
                <w:rFonts w:ascii="Arial" w:hAnsi="Arial" w:cs="Arial"/>
                <w:sz w:val="18"/>
                <w:szCs w:val="18"/>
              </w:rPr>
              <w:t xml:space="preserve"> </w:t>
            </w:r>
            <w:r w:rsidRPr="003B3806">
              <w:rPr>
                <w:rFonts w:ascii="Arial" w:hAnsi="Arial" w:cs="Arial"/>
                <w:sz w:val="18"/>
                <w:szCs w:val="18"/>
              </w:rPr>
              <w:t>(</w:t>
            </w:r>
            <w:r>
              <w:rPr>
                <w:rFonts w:ascii="Arial" w:hAnsi="Arial" w:cs="Arial"/>
                <w:sz w:val="18"/>
                <w:szCs w:val="18"/>
              </w:rPr>
              <w:t>Sẽ có các biện pháp bảo vệ rừng ngập mặn trong giai đoạn mới trồng</w:t>
            </w:r>
            <w:r w:rsidRPr="003B3806">
              <w:rPr>
                <w:rFonts w:ascii="Arial" w:hAnsi="Arial" w:cs="Arial"/>
                <w:sz w:val="18"/>
                <w:szCs w:val="18"/>
              </w:rPr>
              <w:t xml:space="preserve">, </w:t>
            </w:r>
            <w:r>
              <w:rPr>
                <w:rFonts w:ascii="Arial" w:hAnsi="Arial" w:cs="Arial"/>
                <w:sz w:val="18"/>
                <w:szCs w:val="18"/>
              </w:rPr>
              <w:t>như rào tre để chống triều cường</w:t>
            </w:r>
            <w:r w:rsidRPr="003B3806">
              <w:rPr>
                <w:rFonts w:ascii="Arial" w:hAnsi="Arial" w:cs="Arial"/>
                <w:sz w:val="18"/>
                <w:szCs w:val="18"/>
              </w:rPr>
              <w:t>)</w:t>
            </w:r>
          </w:p>
        </w:tc>
      </w:tr>
    </w:tbl>
    <w:p w:rsidR="00573365" w:rsidRDefault="00573365" w:rsidP="00AC43A2">
      <w:pPr>
        <w:tabs>
          <w:tab w:val="right" w:pos="142"/>
        </w:tabs>
        <w:spacing w:after="0" w:line="240" w:lineRule="auto"/>
        <w:rPr>
          <w:rStyle w:val="IntenseReference"/>
          <w:rFonts w:ascii="Arial" w:hAnsi="Arial" w:cs="Arial"/>
          <w:color w:val="auto"/>
          <w:szCs w:val="24"/>
        </w:rPr>
      </w:pPr>
      <w:r>
        <w:rPr>
          <w:rStyle w:val="IntenseReference"/>
          <w:rFonts w:ascii="Arial" w:hAnsi="Arial" w:cs="Arial"/>
          <w:color w:val="auto"/>
          <w:szCs w:val="24"/>
        </w:rPr>
        <w:br w:type="page"/>
      </w:r>
    </w:p>
    <w:tbl>
      <w:tblPr>
        <w:tblStyle w:val="TableGrid"/>
        <w:tblpPr w:leftFromText="180" w:rightFromText="180" w:vertAnchor="text" w:horzAnchor="margin" w:tblpX="-365" w:tblpY="151"/>
        <w:tblW w:w="11268" w:type="dxa"/>
        <w:tblLayout w:type="fixed"/>
        <w:tblLook w:val="04A0"/>
      </w:tblPr>
      <w:tblGrid>
        <w:gridCol w:w="2445"/>
        <w:gridCol w:w="1983"/>
        <w:gridCol w:w="1083"/>
        <w:gridCol w:w="10"/>
        <w:gridCol w:w="980"/>
        <w:gridCol w:w="1623"/>
        <w:gridCol w:w="10"/>
        <w:gridCol w:w="1160"/>
        <w:gridCol w:w="10"/>
        <w:gridCol w:w="1964"/>
      </w:tblGrid>
      <w:tr w:rsidR="00686F50" w:rsidRPr="00612109" w:rsidTr="00133279">
        <w:trPr>
          <w:trHeight w:val="521"/>
        </w:trPr>
        <w:tc>
          <w:tcPr>
            <w:tcW w:w="11268" w:type="dxa"/>
            <w:gridSpan w:val="10"/>
            <w:tcBorders>
              <w:top w:val="single" w:sz="12" w:space="0" w:color="auto"/>
              <w:bottom w:val="single" w:sz="12" w:space="0" w:color="auto"/>
            </w:tcBorders>
            <w:shd w:val="clear" w:color="auto" w:fill="24634F"/>
            <w:vAlign w:val="center"/>
          </w:tcPr>
          <w:p w:rsidR="00686F50" w:rsidRPr="00612109" w:rsidRDefault="00580E2A" w:rsidP="00BB5A54">
            <w:pPr>
              <w:spacing w:after="0"/>
              <w:rPr>
                <w:rFonts w:ascii="Arial" w:hAnsi="Arial" w:cs="Arial"/>
                <w:b/>
                <w:color w:val="FFFFFF" w:themeColor="background1"/>
                <w:szCs w:val="24"/>
              </w:rPr>
            </w:pPr>
            <w:r>
              <w:rPr>
                <w:rFonts w:ascii="Arial" w:hAnsi="Arial" w:cs="Arial"/>
                <w:b/>
                <w:color w:val="FFFFFF" w:themeColor="background1"/>
                <w:szCs w:val="24"/>
              </w:rPr>
              <w:lastRenderedPageBreak/>
              <w:t>H</w:t>
            </w:r>
            <w:r w:rsidR="00686F50">
              <w:rPr>
                <w:rFonts w:ascii="Arial" w:hAnsi="Arial" w:cs="Arial"/>
                <w:b/>
                <w:color w:val="FFFFFF" w:themeColor="background1"/>
                <w:szCs w:val="24"/>
              </w:rPr>
              <w:t xml:space="preserve">.1.2. </w:t>
            </w:r>
            <w:r w:rsidR="005E4DE1">
              <w:rPr>
                <w:rFonts w:ascii="Arial" w:hAnsi="Arial" w:cs="Arial"/>
                <w:b/>
                <w:color w:val="FFFFFF" w:themeColor="background1"/>
                <w:szCs w:val="24"/>
              </w:rPr>
              <w:t>Kết quả, kết quả đầu ra</w:t>
            </w:r>
            <w:r w:rsidR="005E4DE1" w:rsidRPr="00612109">
              <w:rPr>
                <w:rFonts w:ascii="Arial" w:hAnsi="Arial" w:cs="Arial"/>
                <w:b/>
                <w:color w:val="FFFFFF" w:themeColor="background1"/>
                <w:szCs w:val="24"/>
              </w:rPr>
              <w:t xml:space="preserve">, </w:t>
            </w:r>
            <w:r w:rsidR="005E4DE1">
              <w:rPr>
                <w:rFonts w:ascii="Arial" w:hAnsi="Arial" w:cs="Arial"/>
                <w:b/>
                <w:color w:val="FFFFFF" w:themeColor="background1"/>
                <w:szCs w:val="24"/>
              </w:rPr>
              <w:t xml:space="preserve">hoạt động và đầu vào ở cấp dự án/chương trình </w:t>
            </w:r>
            <w:r w:rsidR="005E4DE1" w:rsidRPr="00612109">
              <w:rPr>
                <w:rFonts w:ascii="Arial" w:hAnsi="Arial" w:cs="Arial"/>
                <w:b/>
                <w:color w:val="FFFFFF" w:themeColor="background1"/>
                <w:szCs w:val="24"/>
              </w:rPr>
              <w:t xml:space="preserve"> </w:t>
            </w:r>
          </w:p>
        </w:tc>
      </w:tr>
      <w:tr w:rsidR="005E4DE1" w:rsidRPr="00612109" w:rsidTr="00133279">
        <w:trPr>
          <w:trHeight w:val="284"/>
        </w:trPr>
        <w:tc>
          <w:tcPr>
            <w:tcW w:w="2445" w:type="dxa"/>
            <w:vMerge w:val="restart"/>
            <w:tcBorders>
              <w:top w:val="single" w:sz="12" w:space="0" w:color="auto"/>
            </w:tcBorders>
            <w:shd w:val="clear" w:color="auto" w:fill="D9D9D9" w:themeFill="background1" w:themeFillShade="D9"/>
            <w:vAlign w:val="center"/>
          </w:tcPr>
          <w:p w:rsidR="005E4DE1" w:rsidRPr="00612109" w:rsidRDefault="005E4DE1" w:rsidP="005E4DE1">
            <w:pPr>
              <w:jc w:val="center"/>
              <w:rPr>
                <w:rFonts w:ascii="Arial" w:hAnsi="Arial" w:cs="Arial"/>
                <w:sz w:val="18"/>
              </w:rPr>
            </w:pPr>
            <w:r>
              <w:rPr>
                <w:rFonts w:ascii="Arial" w:hAnsi="Arial" w:cs="Arial"/>
                <w:b/>
                <w:sz w:val="18"/>
              </w:rPr>
              <w:t>Kết quả dự kiến</w:t>
            </w:r>
          </w:p>
        </w:tc>
        <w:tc>
          <w:tcPr>
            <w:tcW w:w="1983" w:type="dxa"/>
            <w:vMerge w:val="restart"/>
            <w:tcBorders>
              <w:top w:val="single" w:sz="12" w:space="0" w:color="auto"/>
            </w:tcBorders>
            <w:shd w:val="clear" w:color="auto" w:fill="D9D9D9" w:themeFill="background1" w:themeFillShade="D9"/>
            <w:vAlign w:val="center"/>
          </w:tcPr>
          <w:p w:rsidR="005E4DE1" w:rsidRPr="00612109" w:rsidRDefault="005E4DE1" w:rsidP="005E4DE1">
            <w:pPr>
              <w:jc w:val="center"/>
              <w:rPr>
                <w:rFonts w:ascii="Arial" w:hAnsi="Arial" w:cs="Arial"/>
                <w:sz w:val="18"/>
              </w:rPr>
            </w:pPr>
            <w:r>
              <w:rPr>
                <w:rFonts w:ascii="Arial" w:hAnsi="Arial" w:cs="Arial"/>
                <w:b/>
                <w:sz w:val="18"/>
              </w:rPr>
              <w:t>Chỉ số</w:t>
            </w:r>
          </w:p>
        </w:tc>
        <w:tc>
          <w:tcPr>
            <w:tcW w:w="1083" w:type="dxa"/>
            <w:vMerge w:val="restart"/>
            <w:tcBorders>
              <w:top w:val="single" w:sz="12" w:space="0" w:color="auto"/>
            </w:tcBorders>
            <w:shd w:val="clear" w:color="auto" w:fill="D9D9D9" w:themeFill="background1" w:themeFillShade="D9"/>
            <w:vAlign w:val="center"/>
          </w:tcPr>
          <w:p w:rsidR="005E4DE1" w:rsidRPr="00612109" w:rsidRDefault="005E4DE1" w:rsidP="005E4DE1">
            <w:pPr>
              <w:jc w:val="center"/>
              <w:rPr>
                <w:rFonts w:ascii="Arial" w:hAnsi="Arial" w:cs="Arial"/>
                <w:sz w:val="18"/>
              </w:rPr>
            </w:pPr>
            <w:r>
              <w:rPr>
                <w:rFonts w:ascii="Arial" w:hAnsi="Arial" w:cs="Arial"/>
                <w:b/>
                <w:sz w:val="18"/>
              </w:rPr>
              <w:t>Phương thức xác minh</w:t>
            </w:r>
            <w:r w:rsidRPr="00612109">
              <w:rPr>
                <w:rFonts w:ascii="Arial" w:hAnsi="Arial" w:cs="Arial"/>
                <w:b/>
                <w:sz w:val="18"/>
              </w:rPr>
              <w:t xml:space="preserve"> (MoV)</w:t>
            </w:r>
          </w:p>
        </w:tc>
        <w:tc>
          <w:tcPr>
            <w:tcW w:w="990" w:type="dxa"/>
            <w:gridSpan w:val="2"/>
            <w:vMerge w:val="restart"/>
            <w:tcBorders>
              <w:top w:val="single" w:sz="12" w:space="0" w:color="auto"/>
              <w:tl2br w:val="nil"/>
            </w:tcBorders>
            <w:shd w:val="clear" w:color="auto" w:fill="D9D9D9" w:themeFill="background1" w:themeFillShade="D9"/>
            <w:vAlign w:val="center"/>
          </w:tcPr>
          <w:p w:rsidR="005E4DE1" w:rsidRPr="00612109" w:rsidRDefault="005E4DE1" w:rsidP="005E4DE1">
            <w:pPr>
              <w:jc w:val="center"/>
              <w:rPr>
                <w:rFonts w:ascii="Arial" w:hAnsi="Arial" w:cs="Arial"/>
                <w:sz w:val="18"/>
              </w:rPr>
            </w:pPr>
            <w:r>
              <w:rPr>
                <w:rFonts w:ascii="Arial" w:eastAsia="Times New Roman" w:hAnsi="Arial" w:cs="Arial"/>
                <w:b/>
                <w:bCs/>
                <w:color w:val="000000"/>
                <w:sz w:val="18"/>
                <w:lang w:eastAsia="ja-JP"/>
              </w:rPr>
              <w:t>Nền</w:t>
            </w:r>
          </w:p>
        </w:tc>
        <w:tc>
          <w:tcPr>
            <w:tcW w:w="2793" w:type="dxa"/>
            <w:gridSpan w:val="3"/>
            <w:tcBorders>
              <w:top w:val="single" w:sz="12" w:space="0" w:color="auto"/>
              <w:tl2br w:val="nil"/>
            </w:tcBorders>
            <w:shd w:val="clear" w:color="auto" w:fill="D9D9D9" w:themeFill="background1" w:themeFillShade="D9"/>
            <w:vAlign w:val="center"/>
          </w:tcPr>
          <w:p w:rsidR="005E4DE1" w:rsidRPr="00612109" w:rsidRDefault="005E4DE1" w:rsidP="005E4DE1">
            <w:pPr>
              <w:jc w:val="center"/>
              <w:rPr>
                <w:rFonts w:ascii="Arial" w:hAnsi="Arial" w:cs="Arial"/>
                <w:sz w:val="18"/>
              </w:rPr>
            </w:pPr>
            <w:r>
              <w:rPr>
                <w:rFonts w:ascii="Arial" w:eastAsia="Times New Roman" w:hAnsi="Arial" w:cs="Arial"/>
                <w:b/>
                <w:bCs/>
                <w:color w:val="000000"/>
                <w:sz w:val="18"/>
                <w:lang w:eastAsia="ja-JP"/>
              </w:rPr>
              <w:t xml:space="preserve"> Mục tiêu</w:t>
            </w:r>
          </w:p>
        </w:tc>
        <w:tc>
          <w:tcPr>
            <w:tcW w:w="1974" w:type="dxa"/>
            <w:gridSpan w:val="2"/>
            <w:vMerge w:val="restart"/>
            <w:tcBorders>
              <w:top w:val="single" w:sz="12" w:space="0" w:color="auto"/>
              <w:tl2br w:val="nil"/>
            </w:tcBorders>
            <w:shd w:val="clear" w:color="auto" w:fill="D9D9D9" w:themeFill="background1" w:themeFillShade="D9"/>
            <w:vAlign w:val="center"/>
          </w:tcPr>
          <w:p w:rsidR="005E4DE1" w:rsidRPr="00612109" w:rsidRDefault="005E4DE1" w:rsidP="005E4DE1">
            <w:pPr>
              <w:jc w:val="center"/>
              <w:rPr>
                <w:rFonts w:ascii="Arial" w:hAnsi="Arial" w:cs="Arial"/>
                <w:sz w:val="18"/>
              </w:rPr>
            </w:pPr>
            <w:r>
              <w:rPr>
                <w:rFonts w:ascii="Arial" w:hAnsi="Arial" w:cs="Arial"/>
                <w:b/>
                <w:sz w:val="18"/>
              </w:rPr>
              <w:t>Kết quả dự kiến</w:t>
            </w:r>
          </w:p>
        </w:tc>
      </w:tr>
      <w:tr w:rsidR="005E4DE1" w:rsidRPr="00612109" w:rsidTr="00133279">
        <w:trPr>
          <w:trHeight w:val="422"/>
        </w:trPr>
        <w:tc>
          <w:tcPr>
            <w:tcW w:w="2445" w:type="dxa"/>
            <w:vMerge/>
            <w:shd w:val="clear" w:color="auto" w:fill="FFFFFF" w:themeFill="background1"/>
            <w:vAlign w:val="center"/>
          </w:tcPr>
          <w:p w:rsidR="005E4DE1" w:rsidRPr="00612109" w:rsidRDefault="005E4DE1" w:rsidP="005E4DE1">
            <w:pPr>
              <w:rPr>
                <w:rFonts w:ascii="Arial" w:hAnsi="Arial" w:cs="Arial"/>
                <w:b/>
                <w:sz w:val="20"/>
              </w:rPr>
            </w:pPr>
          </w:p>
        </w:tc>
        <w:tc>
          <w:tcPr>
            <w:tcW w:w="1983" w:type="dxa"/>
            <w:vMerge/>
            <w:shd w:val="clear" w:color="auto" w:fill="FFFFFF" w:themeFill="background1"/>
            <w:vAlign w:val="center"/>
          </w:tcPr>
          <w:p w:rsidR="005E4DE1" w:rsidRPr="00612109" w:rsidRDefault="005E4DE1" w:rsidP="005E4DE1">
            <w:pPr>
              <w:rPr>
                <w:rFonts w:ascii="Arial" w:hAnsi="Arial" w:cs="Arial"/>
                <w:b/>
                <w:sz w:val="20"/>
              </w:rPr>
            </w:pPr>
          </w:p>
        </w:tc>
        <w:tc>
          <w:tcPr>
            <w:tcW w:w="1083" w:type="dxa"/>
            <w:vMerge/>
            <w:shd w:val="clear" w:color="auto" w:fill="FFFFFF" w:themeFill="background1"/>
            <w:vAlign w:val="center"/>
          </w:tcPr>
          <w:p w:rsidR="005E4DE1" w:rsidRPr="00612109" w:rsidRDefault="005E4DE1" w:rsidP="005E4DE1">
            <w:pPr>
              <w:rPr>
                <w:rFonts w:ascii="Arial" w:hAnsi="Arial" w:cs="Arial"/>
                <w:b/>
                <w:sz w:val="20"/>
              </w:rPr>
            </w:pPr>
          </w:p>
        </w:tc>
        <w:tc>
          <w:tcPr>
            <w:tcW w:w="990" w:type="dxa"/>
            <w:gridSpan w:val="2"/>
            <w:vMerge/>
            <w:tcBorders>
              <w:tl2br w:val="nil"/>
            </w:tcBorders>
            <w:shd w:val="clear" w:color="auto" w:fill="FFFFFF" w:themeFill="background1"/>
            <w:vAlign w:val="center"/>
          </w:tcPr>
          <w:p w:rsidR="005E4DE1" w:rsidRPr="00612109" w:rsidRDefault="005E4DE1" w:rsidP="005E4DE1">
            <w:pPr>
              <w:rPr>
                <w:rFonts w:ascii="Arial" w:eastAsia="Times New Roman" w:hAnsi="Arial" w:cs="Arial"/>
                <w:b/>
                <w:bCs/>
                <w:color w:val="000000"/>
                <w:sz w:val="20"/>
                <w:lang w:eastAsia="ja-JP"/>
              </w:rPr>
            </w:pPr>
          </w:p>
        </w:tc>
        <w:tc>
          <w:tcPr>
            <w:tcW w:w="1623" w:type="dxa"/>
            <w:tcBorders>
              <w:tl2br w:val="nil"/>
            </w:tcBorders>
            <w:shd w:val="clear" w:color="auto" w:fill="D9D9D9" w:themeFill="background1" w:themeFillShade="D9"/>
            <w:vAlign w:val="center"/>
          </w:tcPr>
          <w:p w:rsidR="005E4DE1" w:rsidRDefault="005E4DE1" w:rsidP="005E4DE1">
            <w:pPr>
              <w:jc w:val="center"/>
              <w:rPr>
                <w:rFonts w:ascii="Arial" w:hAnsi="Arial" w:cs="Arial"/>
                <w:sz w:val="18"/>
              </w:rPr>
            </w:pPr>
            <w:r>
              <w:rPr>
                <w:rFonts w:ascii="Arial" w:hAnsi="Arial" w:cs="Arial"/>
                <w:sz w:val="18"/>
              </w:rPr>
              <w:t>Trung hạn</w:t>
            </w:r>
          </w:p>
          <w:p w:rsidR="005E4DE1" w:rsidRPr="00612109" w:rsidRDefault="005E4DE1" w:rsidP="005E4DE1">
            <w:pPr>
              <w:spacing w:after="0"/>
              <w:jc w:val="center"/>
              <w:rPr>
                <w:rFonts w:ascii="Arial" w:eastAsia="Times New Roman" w:hAnsi="Arial" w:cs="Arial"/>
                <w:b/>
                <w:bCs/>
                <w:color w:val="000000"/>
                <w:sz w:val="18"/>
                <w:lang w:eastAsia="ja-JP"/>
              </w:rPr>
            </w:pPr>
            <w:r>
              <w:rPr>
                <w:rFonts w:ascii="Arial" w:hAnsi="Arial" w:cs="Arial"/>
                <w:sz w:val="14"/>
                <w:szCs w:val="14"/>
              </w:rPr>
              <w:t>(nếu có</w:t>
            </w:r>
            <w:r w:rsidRPr="00625D96">
              <w:rPr>
                <w:rFonts w:ascii="Arial" w:hAnsi="Arial" w:cs="Arial"/>
                <w:sz w:val="14"/>
                <w:szCs w:val="14"/>
              </w:rPr>
              <w:t>)</w:t>
            </w:r>
          </w:p>
        </w:tc>
        <w:tc>
          <w:tcPr>
            <w:tcW w:w="1170" w:type="dxa"/>
            <w:gridSpan w:val="2"/>
            <w:tcBorders>
              <w:tl2br w:val="nil"/>
            </w:tcBorders>
            <w:shd w:val="clear" w:color="auto" w:fill="D9D9D9" w:themeFill="background1" w:themeFillShade="D9"/>
            <w:vAlign w:val="center"/>
          </w:tcPr>
          <w:p w:rsidR="005E4DE1" w:rsidRPr="00612109" w:rsidRDefault="005E4DE1" w:rsidP="005E4DE1">
            <w:pPr>
              <w:rPr>
                <w:rFonts w:ascii="Arial" w:hAnsi="Arial" w:cs="Arial"/>
                <w:b/>
                <w:sz w:val="20"/>
              </w:rPr>
            </w:pPr>
            <w:r>
              <w:rPr>
                <w:rFonts w:ascii="Arial" w:hAnsi="Arial" w:cs="Arial"/>
                <w:sz w:val="18"/>
              </w:rPr>
              <w:t>Cuối cùng</w:t>
            </w:r>
          </w:p>
        </w:tc>
        <w:tc>
          <w:tcPr>
            <w:tcW w:w="1974" w:type="dxa"/>
            <w:gridSpan w:val="2"/>
            <w:vMerge/>
            <w:tcBorders>
              <w:tl2br w:val="nil"/>
            </w:tcBorders>
            <w:shd w:val="clear" w:color="auto" w:fill="FFFFFF" w:themeFill="background1"/>
            <w:vAlign w:val="center"/>
          </w:tcPr>
          <w:p w:rsidR="005E4DE1" w:rsidRPr="00612109" w:rsidRDefault="005E4DE1" w:rsidP="005E4DE1">
            <w:pPr>
              <w:rPr>
                <w:rFonts w:ascii="Arial" w:eastAsia="Times New Roman" w:hAnsi="Arial" w:cs="Arial"/>
                <w:b/>
                <w:bCs/>
                <w:color w:val="000000"/>
                <w:sz w:val="20"/>
                <w:lang w:eastAsia="ja-JP"/>
              </w:rPr>
            </w:pPr>
          </w:p>
        </w:tc>
      </w:tr>
      <w:tr w:rsidR="005E4DE1" w:rsidRPr="00612109" w:rsidTr="00133279">
        <w:trPr>
          <w:trHeight w:val="401"/>
        </w:trPr>
        <w:tc>
          <w:tcPr>
            <w:tcW w:w="2445" w:type="dxa"/>
            <w:shd w:val="clear" w:color="auto" w:fill="F2F2F2" w:themeFill="background1" w:themeFillShade="F2"/>
            <w:vAlign w:val="center"/>
          </w:tcPr>
          <w:p w:rsidR="005E4DE1" w:rsidRPr="00654ADC" w:rsidRDefault="005E4DE1" w:rsidP="005E4DE1">
            <w:pPr>
              <w:spacing w:before="40" w:after="40"/>
              <w:jc w:val="center"/>
              <w:rPr>
                <w:rFonts w:ascii="Arial" w:hAnsi="Arial" w:cs="Arial"/>
                <w:b/>
                <w:sz w:val="20"/>
              </w:rPr>
            </w:pPr>
            <w:r>
              <w:rPr>
                <w:rFonts w:ascii="Arial" w:hAnsi="Arial" w:cs="Arial"/>
                <w:b/>
                <w:sz w:val="20"/>
              </w:rPr>
              <w:t>Kết quả của dự án / chương trình</w:t>
            </w:r>
          </w:p>
        </w:tc>
        <w:tc>
          <w:tcPr>
            <w:tcW w:w="8823" w:type="dxa"/>
            <w:gridSpan w:val="9"/>
            <w:shd w:val="clear" w:color="auto" w:fill="F2F2F2" w:themeFill="background1" w:themeFillShade="F2"/>
            <w:vAlign w:val="center"/>
          </w:tcPr>
          <w:p w:rsidR="005E4DE1" w:rsidRPr="00654ADC" w:rsidRDefault="005E4DE1" w:rsidP="005E4DE1">
            <w:pPr>
              <w:rPr>
                <w:rFonts w:ascii="Arial" w:hAnsi="Arial" w:cs="Arial"/>
                <w:b/>
                <w:sz w:val="20"/>
              </w:rPr>
            </w:pPr>
            <w:r>
              <w:rPr>
                <w:rFonts w:ascii="Arial" w:hAnsi="Arial" w:cs="Arial"/>
                <w:b/>
                <w:sz w:val="20"/>
              </w:rPr>
              <w:t>Kết quả góp</w:t>
            </w:r>
            <w:r w:rsidRPr="00654ADC">
              <w:rPr>
                <w:rFonts w:ascii="Arial" w:hAnsi="Arial" w:cs="Arial"/>
                <w:b/>
                <w:sz w:val="20"/>
              </w:rPr>
              <w:t xml:space="preserve"> </w:t>
            </w:r>
            <w:r>
              <w:rPr>
                <w:rFonts w:ascii="Arial" w:hAnsi="Arial" w:cs="Arial"/>
                <w:b/>
                <w:sz w:val="20"/>
              </w:rPr>
              <w:t xml:space="preserve">phần vào tác động cấp Quỹ </w:t>
            </w:r>
          </w:p>
        </w:tc>
      </w:tr>
      <w:tr w:rsidR="005E4DE1" w:rsidRPr="00612109" w:rsidTr="00133279">
        <w:trPr>
          <w:trHeight w:val="567"/>
        </w:trPr>
        <w:tc>
          <w:tcPr>
            <w:tcW w:w="2445" w:type="dxa"/>
            <w:shd w:val="clear" w:color="auto" w:fill="FFFFFF" w:themeFill="background1"/>
          </w:tcPr>
          <w:p w:rsidR="005E4DE1" w:rsidRPr="00001EB6" w:rsidRDefault="005E4DE1" w:rsidP="005E4DE1">
            <w:pPr>
              <w:spacing w:before="40" w:after="40"/>
              <w:rPr>
                <w:rFonts w:ascii="Arial" w:hAnsi="Arial" w:cs="Arial"/>
                <w:i/>
                <w:sz w:val="18"/>
                <w:szCs w:val="18"/>
              </w:rPr>
            </w:pPr>
            <w:r>
              <w:rPr>
                <w:rFonts w:ascii="Arial" w:hAnsi="Arial" w:cs="Arial"/>
                <w:i/>
                <w:sz w:val="18"/>
                <w:szCs w:val="18"/>
              </w:rPr>
              <w:t>A6.0 Tăng tạo ra</w:t>
            </w:r>
            <w:r w:rsidRPr="00001EB6">
              <w:rPr>
                <w:rFonts w:ascii="Arial" w:hAnsi="Arial" w:cs="Arial"/>
                <w:i/>
                <w:sz w:val="18"/>
                <w:szCs w:val="18"/>
              </w:rPr>
              <w:t xml:space="preserve"> và sử dụng thông tin khí hậu trong việc ra quyết định</w:t>
            </w:r>
          </w:p>
        </w:tc>
        <w:tc>
          <w:tcPr>
            <w:tcW w:w="1983" w:type="dxa"/>
            <w:shd w:val="clear" w:color="auto" w:fill="FFFFFF" w:themeFill="background1"/>
          </w:tcPr>
          <w:p w:rsidR="005E4DE1" w:rsidRPr="003B3806" w:rsidRDefault="005E4DE1" w:rsidP="005E4DE1">
            <w:pPr>
              <w:spacing w:before="40" w:after="40"/>
              <w:ind w:left="-43"/>
              <w:rPr>
                <w:rFonts w:ascii="Arial" w:hAnsi="Arial" w:cs="Arial"/>
                <w:sz w:val="18"/>
                <w:szCs w:val="18"/>
              </w:rPr>
            </w:pPr>
            <w:r w:rsidRPr="003B3806">
              <w:rPr>
                <w:rFonts w:ascii="Arial" w:hAnsi="Arial" w:cs="Arial"/>
                <w:i/>
                <w:sz w:val="18"/>
                <w:szCs w:val="18"/>
              </w:rPr>
              <w:t xml:space="preserve">6.2. </w:t>
            </w:r>
            <w:r>
              <w:rPr>
                <w:rFonts w:ascii="Arial" w:hAnsi="Arial" w:cs="Arial"/>
                <w:i/>
                <w:sz w:val="18"/>
                <w:szCs w:val="18"/>
              </w:rPr>
              <w:t xml:space="preserve">Sử dụng sản phẩm / dịch vụ  thông tin khí hậu </w:t>
            </w:r>
            <w:r w:rsidRPr="00001EB6">
              <w:rPr>
                <w:rFonts w:ascii="Arial" w:hAnsi="Arial" w:cs="Arial"/>
                <w:i/>
                <w:sz w:val="18"/>
                <w:szCs w:val="18"/>
              </w:rPr>
              <w:t>trong việc ra quyết định</w:t>
            </w:r>
            <w:r>
              <w:rPr>
                <w:rFonts w:ascii="Arial" w:hAnsi="Arial" w:cs="Arial"/>
                <w:i/>
                <w:sz w:val="18"/>
                <w:szCs w:val="18"/>
              </w:rPr>
              <w:t xml:space="preserve"> trong các lĩnh vực nhạy cảm với khí hậu  </w:t>
            </w:r>
          </w:p>
        </w:tc>
        <w:tc>
          <w:tcPr>
            <w:tcW w:w="1093" w:type="dxa"/>
            <w:gridSpan w:val="2"/>
            <w:shd w:val="clear" w:color="auto" w:fill="FFFFFF" w:themeFill="background1"/>
          </w:tcPr>
          <w:p w:rsidR="005E4DE1" w:rsidRPr="003537E6" w:rsidRDefault="005E4DE1" w:rsidP="005E4DE1">
            <w:pPr>
              <w:rPr>
                <w:rFonts w:ascii="Arial" w:hAnsi="Arial" w:cs="Arial"/>
                <w:sz w:val="18"/>
              </w:rPr>
            </w:pPr>
            <w:r>
              <w:rPr>
                <w:rFonts w:ascii="Arial" w:hAnsi="Arial" w:cs="Arial"/>
                <w:sz w:val="18"/>
              </w:rPr>
              <w:t>Báo cáo</w:t>
            </w:r>
          </w:p>
        </w:tc>
        <w:tc>
          <w:tcPr>
            <w:tcW w:w="980" w:type="dxa"/>
            <w:shd w:val="clear" w:color="auto" w:fill="FFFFFF" w:themeFill="background1"/>
          </w:tcPr>
          <w:p w:rsidR="005E4DE1" w:rsidRPr="003537E6" w:rsidRDefault="005E4DE1" w:rsidP="005E4DE1">
            <w:pPr>
              <w:rPr>
                <w:rFonts w:ascii="Arial" w:hAnsi="Arial" w:cs="Arial"/>
                <w:sz w:val="18"/>
              </w:rPr>
            </w:pPr>
            <w:r>
              <w:rPr>
                <w:rFonts w:ascii="Arial" w:hAnsi="Arial" w:cs="Arial"/>
                <w:sz w:val="18"/>
              </w:rPr>
              <w:t>Sản phẩm khí hậu lồng ghép thông tin rủi ro không có định kỳ</w:t>
            </w:r>
            <w:r w:rsidRPr="003537E6">
              <w:rPr>
                <w:rFonts w:ascii="Arial" w:hAnsi="Arial" w:cs="Arial"/>
                <w:sz w:val="18"/>
              </w:rPr>
              <w:t xml:space="preserve"> </w:t>
            </w:r>
          </w:p>
        </w:tc>
        <w:tc>
          <w:tcPr>
            <w:tcW w:w="1633" w:type="dxa"/>
            <w:gridSpan w:val="2"/>
            <w:shd w:val="clear" w:color="auto" w:fill="FFFFFF" w:themeFill="background1"/>
          </w:tcPr>
          <w:p w:rsidR="005E4DE1" w:rsidRPr="003537E6" w:rsidRDefault="005E4DE1" w:rsidP="005E4DE1">
            <w:pPr>
              <w:rPr>
                <w:rFonts w:ascii="Arial" w:hAnsi="Arial" w:cs="Arial"/>
                <w:sz w:val="18"/>
              </w:rPr>
            </w:pPr>
            <w:r>
              <w:rPr>
                <w:rFonts w:ascii="Arial" w:hAnsi="Arial" w:cs="Arial"/>
                <w:sz w:val="18"/>
              </w:rPr>
              <w:t>2 ( Bản đồ nguy cơ rủi ro chi tiết)</w:t>
            </w:r>
          </w:p>
        </w:tc>
        <w:tc>
          <w:tcPr>
            <w:tcW w:w="1170" w:type="dxa"/>
            <w:gridSpan w:val="2"/>
            <w:shd w:val="clear" w:color="auto" w:fill="FFFFFF" w:themeFill="background1"/>
          </w:tcPr>
          <w:p w:rsidR="005E4DE1" w:rsidRPr="003537E6" w:rsidRDefault="005E4DE1" w:rsidP="005E4DE1">
            <w:pPr>
              <w:rPr>
                <w:rFonts w:ascii="Arial" w:hAnsi="Arial" w:cs="Arial"/>
                <w:sz w:val="18"/>
              </w:rPr>
            </w:pPr>
            <w:r>
              <w:rPr>
                <w:rFonts w:ascii="Arial" w:hAnsi="Arial" w:cs="Arial"/>
                <w:sz w:val="18"/>
              </w:rPr>
              <w:t>5 ( tăng cường chính sách phù hợp với thông tin rủi ro về khí hậu cho các bên liên quan)</w:t>
            </w:r>
          </w:p>
        </w:tc>
        <w:tc>
          <w:tcPr>
            <w:tcW w:w="1964" w:type="dxa"/>
            <w:shd w:val="clear" w:color="auto" w:fill="FFFFFF" w:themeFill="background1"/>
          </w:tcPr>
          <w:p w:rsidR="005E4DE1" w:rsidRPr="003537E6" w:rsidRDefault="005E4DE1" w:rsidP="005E4DE1">
            <w:pPr>
              <w:rPr>
                <w:rFonts w:ascii="Arial" w:hAnsi="Arial" w:cs="Arial"/>
                <w:sz w:val="18"/>
              </w:rPr>
            </w:pPr>
            <w:r>
              <w:rPr>
                <w:rFonts w:ascii="Arial" w:hAnsi="Arial" w:cs="Arial"/>
                <w:sz w:val="18"/>
              </w:rPr>
              <w:t>Những nỗ lực thu thập dữ liệu trong năm đầu của dự án thành công</w:t>
            </w:r>
          </w:p>
        </w:tc>
      </w:tr>
      <w:tr w:rsidR="005E4DE1" w:rsidRPr="00612109" w:rsidTr="00133279">
        <w:trPr>
          <w:trHeight w:val="567"/>
        </w:trPr>
        <w:tc>
          <w:tcPr>
            <w:tcW w:w="2445" w:type="dxa"/>
            <w:shd w:val="clear" w:color="auto" w:fill="F2F2F2" w:themeFill="background1" w:themeFillShade="F2"/>
            <w:vAlign w:val="center"/>
          </w:tcPr>
          <w:p w:rsidR="005E4DE1" w:rsidRPr="00654ADC" w:rsidRDefault="005E4DE1" w:rsidP="005E4DE1">
            <w:pPr>
              <w:spacing w:before="40" w:after="40"/>
              <w:rPr>
                <w:rFonts w:ascii="Arial" w:hAnsi="Arial" w:cs="Arial"/>
                <w:b/>
                <w:sz w:val="20"/>
              </w:rPr>
            </w:pPr>
            <w:r>
              <w:rPr>
                <w:rFonts w:ascii="Arial" w:hAnsi="Arial" w:cs="Arial"/>
                <w:b/>
                <w:sz w:val="20"/>
              </w:rPr>
              <w:t>Kết quả đầu ra của dự án / chương trình</w:t>
            </w:r>
          </w:p>
        </w:tc>
        <w:tc>
          <w:tcPr>
            <w:tcW w:w="8823" w:type="dxa"/>
            <w:gridSpan w:val="9"/>
            <w:shd w:val="clear" w:color="auto" w:fill="F2F2F2" w:themeFill="background1" w:themeFillShade="F2"/>
            <w:vAlign w:val="center"/>
          </w:tcPr>
          <w:p w:rsidR="005E4DE1" w:rsidRPr="00654ADC" w:rsidRDefault="005E4DE1" w:rsidP="005E4DE1">
            <w:pPr>
              <w:rPr>
                <w:rFonts w:ascii="Arial" w:hAnsi="Arial" w:cs="Arial"/>
                <w:b/>
                <w:sz w:val="20"/>
              </w:rPr>
            </w:pPr>
            <w:r>
              <w:rPr>
                <w:rFonts w:ascii="Arial" w:hAnsi="Arial" w:cs="Arial"/>
                <w:b/>
                <w:sz w:val="20"/>
              </w:rPr>
              <w:t>Kết quả đầu ra góp</w:t>
            </w:r>
            <w:r w:rsidRPr="00654ADC">
              <w:rPr>
                <w:rFonts w:ascii="Arial" w:hAnsi="Arial" w:cs="Arial"/>
                <w:b/>
                <w:sz w:val="20"/>
              </w:rPr>
              <w:t xml:space="preserve"> </w:t>
            </w:r>
            <w:r>
              <w:rPr>
                <w:rFonts w:ascii="Arial" w:hAnsi="Arial" w:cs="Arial"/>
                <w:b/>
                <w:sz w:val="20"/>
              </w:rPr>
              <w:t>phần vào kết quả</w:t>
            </w:r>
          </w:p>
        </w:tc>
      </w:tr>
      <w:tr w:rsidR="005E4DE1" w:rsidRPr="00612109" w:rsidTr="00133279">
        <w:trPr>
          <w:trHeight w:val="284"/>
        </w:trPr>
        <w:tc>
          <w:tcPr>
            <w:tcW w:w="2445" w:type="dxa"/>
          </w:tcPr>
          <w:p w:rsidR="005E4DE1" w:rsidRPr="00AB7512" w:rsidRDefault="005E4DE1" w:rsidP="005E4DE1">
            <w:pPr>
              <w:pStyle w:val="ListParagraph"/>
              <w:spacing w:after="0" w:line="240" w:lineRule="auto"/>
              <w:ind w:left="0"/>
              <w:rPr>
                <w:rFonts w:ascii="Arial" w:hAnsi="Arial" w:cs="Arial"/>
                <w:sz w:val="18"/>
                <w:szCs w:val="18"/>
              </w:rPr>
            </w:pPr>
            <w:r>
              <w:rPr>
                <w:rFonts w:ascii="Arial" w:hAnsi="Arial" w:cs="Arial"/>
                <w:sz w:val="18"/>
                <w:szCs w:val="18"/>
              </w:rPr>
              <w:t>1. Những tính năng thiết kế chống chịu với bão lụt bổ sung vào 4</w:t>
            </w:r>
            <w:r w:rsidRPr="00AB7512">
              <w:rPr>
                <w:rFonts w:ascii="Arial" w:hAnsi="Arial" w:cs="Arial"/>
                <w:sz w:val="18"/>
                <w:szCs w:val="18"/>
              </w:rPr>
              <w:t xml:space="preserve">000 </w:t>
            </w:r>
            <w:r>
              <w:rPr>
                <w:rFonts w:ascii="Arial" w:hAnsi="Arial" w:cs="Arial"/>
                <w:sz w:val="18"/>
                <w:szCs w:val="18"/>
              </w:rPr>
              <w:t>nhà mới ở địa điểm an toàn, làm lợi cho 20.</w:t>
            </w:r>
            <w:r w:rsidRPr="00AB7512">
              <w:rPr>
                <w:rFonts w:ascii="Arial" w:hAnsi="Arial" w:cs="Arial"/>
                <w:sz w:val="18"/>
                <w:szCs w:val="18"/>
              </w:rPr>
              <w:t xml:space="preserve">000  </w:t>
            </w:r>
            <w:r>
              <w:rPr>
                <w:rFonts w:ascii="Arial" w:hAnsi="Arial" w:cs="Arial"/>
                <w:sz w:val="18"/>
                <w:szCs w:val="18"/>
              </w:rPr>
              <w:t>người nghèo và có nhiều khả năng đối mặt với thiên tai ở</w:t>
            </w:r>
            <w:r w:rsidRPr="00AB7512">
              <w:rPr>
                <w:rFonts w:ascii="Arial" w:hAnsi="Arial" w:cs="Arial"/>
                <w:sz w:val="18"/>
                <w:szCs w:val="18"/>
              </w:rPr>
              <w:t xml:space="preserve"> 100 </w:t>
            </w:r>
            <w:r>
              <w:rPr>
                <w:rFonts w:ascii="Arial" w:hAnsi="Arial" w:cs="Arial"/>
                <w:sz w:val="18"/>
                <w:szCs w:val="18"/>
              </w:rPr>
              <w:t>xã</w:t>
            </w:r>
          </w:p>
          <w:p w:rsidR="005E4DE1" w:rsidRPr="00AB7512" w:rsidRDefault="005E4DE1" w:rsidP="005E4DE1">
            <w:pPr>
              <w:ind w:left="360"/>
              <w:rPr>
                <w:rFonts w:ascii="Arial" w:hAnsi="Arial" w:cs="Arial"/>
                <w:sz w:val="18"/>
                <w:szCs w:val="18"/>
              </w:rPr>
            </w:pPr>
          </w:p>
        </w:tc>
        <w:tc>
          <w:tcPr>
            <w:tcW w:w="1983" w:type="dxa"/>
          </w:tcPr>
          <w:p w:rsidR="005E4DE1" w:rsidRPr="00F60498" w:rsidRDefault="005E4DE1" w:rsidP="005E4DE1">
            <w:pPr>
              <w:tabs>
                <w:tab w:val="left" w:pos="4320"/>
                <w:tab w:val="left" w:pos="5580"/>
              </w:tabs>
              <w:rPr>
                <w:rFonts w:ascii="Arial" w:hAnsi="Arial" w:cs="Arial"/>
                <w:i/>
                <w:sz w:val="18"/>
                <w:szCs w:val="18"/>
              </w:rPr>
            </w:pPr>
            <w:r w:rsidRPr="00EE4106">
              <w:rPr>
                <w:rFonts w:ascii="Arial" w:hAnsi="Arial" w:cs="Arial"/>
                <w:i/>
                <w:sz w:val="18"/>
                <w:szCs w:val="18"/>
              </w:rPr>
              <w:t>3.1</w:t>
            </w:r>
            <w:r>
              <w:rPr>
                <w:rFonts w:ascii="Arial" w:hAnsi="Arial" w:cs="Arial"/>
                <w:i/>
                <w:sz w:val="18"/>
                <w:szCs w:val="18"/>
              </w:rPr>
              <w:t xml:space="preserve"> </w:t>
            </w:r>
            <w:proofErr w:type="gramStart"/>
            <w:r>
              <w:rPr>
                <w:rFonts w:ascii="Arial" w:hAnsi="Arial" w:cs="Arial"/>
                <w:i/>
                <w:sz w:val="18"/>
                <w:szCs w:val="18"/>
              </w:rPr>
              <w:t>Số  gia</w:t>
            </w:r>
            <w:proofErr w:type="gramEnd"/>
            <w:r>
              <w:rPr>
                <w:rFonts w:ascii="Arial" w:hAnsi="Arial" w:cs="Arial"/>
                <w:i/>
                <w:sz w:val="18"/>
                <w:szCs w:val="18"/>
              </w:rPr>
              <w:t xml:space="preserve"> đình có khả năng chống chịu tốt hơn trước.</w:t>
            </w:r>
          </w:p>
        </w:tc>
        <w:tc>
          <w:tcPr>
            <w:tcW w:w="1083" w:type="dxa"/>
          </w:tcPr>
          <w:p w:rsidR="005E4DE1" w:rsidRPr="00EE4106" w:rsidRDefault="005E4DE1" w:rsidP="005E4DE1">
            <w:pPr>
              <w:rPr>
                <w:rFonts w:ascii="Arial" w:hAnsi="Arial" w:cs="Arial"/>
                <w:sz w:val="18"/>
                <w:szCs w:val="18"/>
              </w:rPr>
            </w:pPr>
            <w:r>
              <w:rPr>
                <w:rFonts w:ascii="Arial" w:hAnsi="Arial" w:cs="Arial"/>
                <w:sz w:val="18"/>
                <w:szCs w:val="18"/>
              </w:rPr>
              <w:t>Thăm thực địa, báo cáo tiến độ của cơ quan điều hành</w:t>
            </w:r>
            <w:r w:rsidRPr="003B3806">
              <w:rPr>
                <w:rFonts w:ascii="Arial" w:hAnsi="Arial" w:cs="Arial"/>
                <w:sz w:val="18"/>
                <w:szCs w:val="18"/>
              </w:rPr>
              <w:t xml:space="preserve">, </w:t>
            </w:r>
            <w:r>
              <w:rPr>
                <w:rFonts w:ascii="Arial" w:hAnsi="Arial" w:cs="Arial"/>
                <w:sz w:val="18"/>
                <w:szCs w:val="18"/>
              </w:rPr>
              <w:t>cộng đồng giám sát</w:t>
            </w:r>
          </w:p>
        </w:tc>
        <w:tc>
          <w:tcPr>
            <w:tcW w:w="990" w:type="dxa"/>
            <w:gridSpan w:val="2"/>
            <w:tcBorders>
              <w:tl2br w:val="nil"/>
            </w:tcBorders>
            <w:shd w:val="clear" w:color="auto" w:fill="FFFFFF" w:themeFill="background1"/>
          </w:tcPr>
          <w:p w:rsidR="005E4DE1" w:rsidRPr="00EE4106" w:rsidRDefault="005E4DE1" w:rsidP="005E4DE1">
            <w:pPr>
              <w:rPr>
                <w:rFonts w:ascii="Arial" w:hAnsi="Arial" w:cs="Arial"/>
                <w:sz w:val="18"/>
                <w:szCs w:val="18"/>
              </w:rPr>
            </w:pPr>
            <w:r>
              <w:rPr>
                <w:rFonts w:ascii="Arial" w:hAnsi="Arial" w:cs="Arial"/>
                <w:sz w:val="18"/>
                <w:szCs w:val="18"/>
              </w:rPr>
              <w:t>Đến 4.</w:t>
            </w:r>
            <w:r w:rsidRPr="003B3806">
              <w:rPr>
                <w:rFonts w:ascii="Arial" w:hAnsi="Arial" w:cs="Arial"/>
                <w:sz w:val="18"/>
                <w:szCs w:val="18"/>
              </w:rPr>
              <w:t xml:space="preserve">000 </w:t>
            </w:r>
            <w:r>
              <w:rPr>
                <w:rFonts w:ascii="Arial" w:hAnsi="Arial" w:cs="Arial"/>
                <w:sz w:val="18"/>
                <w:szCs w:val="18"/>
              </w:rPr>
              <w:t xml:space="preserve">nhà không đáp ứng các tiêu chí an toàn / chống chịu do chính phủ đề ra </w:t>
            </w:r>
          </w:p>
        </w:tc>
        <w:tc>
          <w:tcPr>
            <w:tcW w:w="1623" w:type="dxa"/>
            <w:tcBorders>
              <w:tl2br w:val="nil"/>
            </w:tcBorders>
            <w:shd w:val="clear" w:color="auto" w:fill="FFFFFF" w:themeFill="background1"/>
          </w:tcPr>
          <w:p w:rsidR="005E4DE1" w:rsidRPr="00EE4106" w:rsidRDefault="005E4DE1" w:rsidP="005E4DE1">
            <w:pPr>
              <w:rPr>
                <w:rFonts w:ascii="Arial" w:hAnsi="Arial" w:cs="Arial"/>
                <w:sz w:val="18"/>
                <w:szCs w:val="18"/>
              </w:rPr>
            </w:pPr>
            <w:r>
              <w:rPr>
                <w:rFonts w:ascii="Arial" w:hAnsi="Arial" w:cs="Arial"/>
                <w:sz w:val="18"/>
                <w:szCs w:val="18"/>
              </w:rPr>
              <w:t>2.</w:t>
            </w:r>
            <w:r w:rsidRPr="00EE4106">
              <w:rPr>
                <w:rFonts w:ascii="Arial" w:hAnsi="Arial" w:cs="Arial"/>
                <w:sz w:val="18"/>
                <w:szCs w:val="18"/>
              </w:rPr>
              <w:t>000</w:t>
            </w:r>
            <w:r>
              <w:rPr>
                <w:rFonts w:ascii="Arial" w:hAnsi="Arial" w:cs="Arial"/>
                <w:sz w:val="18"/>
                <w:szCs w:val="18"/>
              </w:rPr>
              <w:t xml:space="preserve"> hộ gia đình</w:t>
            </w:r>
          </w:p>
        </w:tc>
        <w:tc>
          <w:tcPr>
            <w:tcW w:w="1170" w:type="dxa"/>
            <w:gridSpan w:val="2"/>
            <w:tcBorders>
              <w:tl2br w:val="nil"/>
            </w:tcBorders>
            <w:shd w:val="clear" w:color="auto" w:fill="FFFFFF" w:themeFill="background1"/>
          </w:tcPr>
          <w:p w:rsidR="005E4DE1" w:rsidRPr="00EE4106" w:rsidRDefault="005E4DE1" w:rsidP="005E4DE1">
            <w:pPr>
              <w:rPr>
                <w:rFonts w:ascii="Arial" w:hAnsi="Arial" w:cs="Arial"/>
                <w:sz w:val="18"/>
                <w:szCs w:val="18"/>
              </w:rPr>
            </w:pPr>
            <w:r>
              <w:rPr>
                <w:rFonts w:ascii="Arial" w:hAnsi="Arial" w:cs="Arial"/>
                <w:sz w:val="18"/>
                <w:szCs w:val="18"/>
              </w:rPr>
              <w:t>4.</w:t>
            </w:r>
            <w:r w:rsidRPr="00EE4106">
              <w:rPr>
                <w:rFonts w:ascii="Arial" w:hAnsi="Arial" w:cs="Arial"/>
                <w:sz w:val="18"/>
                <w:szCs w:val="18"/>
              </w:rPr>
              <w:t>000</w:t>
            </w:r>
            <w:r>
              <w:rPr>
                <w:rFonts w:ascii="Arial" w:hAnsi="Arial" w:cs="Arial"/>
                <w:sz w:val="18"/>
                <w:szCs w:val="18"/>
              </w:rPr>
              <w:t xml:space="preserve"> hộ gia đình</w:t>
            </w:r>
          </w:p>
        </w:tc>
        <w:tc>
          <w:tcPr>
            <w:tcW w:w="1974" w:type="dxa"/>
            <w:gridSpan w:val="2"/>
            <w:tcBorders>
              <w:tl2br w:val="nil"/>
            </w:tcBorders>
            <w:shd w:val="clear" w:color="auto" w:fill="FFFFFF" w:themeFill="background1"/>
          </w:tcPr>
          <w:p w:rsidR="005E4DE1" w:rsidRPr="00EE4106" w:rsidRDefault="005E4DE1" w:rsidP="005E4DE1">
            <w:pPr>
              <w:rPr>
                <w:rFonts w:ascii="Arial" w:hAnsi="Arial" w:cs="Arial"/>
                <w:sz w:val="18"/>
                <w:szCs w:val="18"/>
              </w:rPr>
            </w:pPr>
            <w:r>
              <w:rPr>
                <w:rFonts w:ascii="Arial" w:hAnsi="Arial" w:cs="Arial"/>
                <w:sz w:val="18"/>
                <w:szCs w:val="18"/>
              </w:rPr>
              <w:t>Chương trình nhà của Chính phủ, đặt mục tiêu có tổng số 25.000 nhà, vẫn tiếp tục theo kế hoạch đề ra.</w:t>
            </w:r>
          </w:p>
        </w:tc>
      </w:tr>
      <w:tr w:rsidR="005E4DE1" w:rsidRPr="00612109" w:rsidTr="00133279">
        <w:trPr>
          <w:trHeight w:val="284"/>
        </w:trPr>
        <w:tc>
          <w:tcPr>
            <w:tcW w:w="2445" w:type="dxa"/>
          </w:tcPr>
          <w:p w:rsidR="005E4DE1" w:rsidRDefault="005E4DE1" w:rsidP="005E4DE1">
            <w:pPr>
              <w:rPr>
                <w:rFonts w:ascii="Arial" w:hAnsi="Arial" w:cs="Arial"/>
                <w:sz w:val="18"/>
                <w:szCs w:val="18"/>
              </w:rPr>
            </w:pPr>
            <w:r w:rsidRPr="00EE4106">
              <w:rPr>
                <w:rFonts w:ascii="Arial" w:hAnsi="Arial" w:cs="Arial"/>
                <w:sz w:val="18"/>
                <w:szCs w:val="18"/>
              </w:rPr>
              <w:t xml:space="preserve">2. </w:t>
            </w:r>
            <w:r>
              <w:t xml:space="preserve"> </w:t>
            </w:r>
            <w:r w:rsidRPr="00F60498">
              <w:rPr>
                <w:rFonts w:ascii="Arial" w:hAnsi="Arial" w:cs="Arial"/>
                <w:sz w:val="18"/>
                <w:szCs w:val="18"/>
              </w:rPr>
              <w:t>Tái sinh</w:t>
            </w:r>
            <w:r>
              <w:rPr>
                <w:rFonts w:ascii="Arial" w:hAnsi="Arial" w:cs="Arial"/>
                <w:sz w:val="18"/>
                <w:szCs w:val="18"/>
              </w:rPr>
              <w:t xml:space="preserve"> 4.000 ha rừng ngập mặn ven biển làm khu đệm trước triều cường sử dụng cách tiếp cận sựa vào bằng chứng thành công </w:t>
            </w:r>
          </w:p>
          <w:p w:rsidR="005E4DE1" w:rsidRPr="00EE4106" w:rsidRDefault="005E4DE1" w:rsidP="005E4DE1">
            <w:pPr>
              <w:rPr>
                <w:rFonts w:ascii="Arial" w:hAnsi="Arial" w:cs="Arial"/>
                <w:sz w:val="18"/>
                <w:szCs w:val="18"/>
              </w:rPr>
            </w:pPr>
            <w:r>
              <w:t xml:space="preserve"> </w:t>
            </w:r>
          </w:p>
        </w:tc>
        <w:tc>
          <w:tcPr>
            <w:tcW w:w="1983" w:type="dxa"/>
          </w:tcPr>
          <w:p w:rsidR="005E4DE1" w:rsidRDefault="005E4DE1" w:rsidP="005E4DE1">
            <w:pPr>
              <w:rPr>
                <w:rFonts w:ascii="Arial" w:hAnsi="Arial" w:cs="Arial"/>
                <w:i/>
                <w:sz w:val="18"/>
                <w:szCs w:val="18"/>
              </w:rPr>
            </w:pPr>
          </w:p>
          <w:p w:rsidR="005E4DE1" w:rsidRPr="00F60498" w:rsidRDefault="005E4DE1" w:rsidP="005E4DE1">
            <w:pPr>
              <w:rPr>
                <w:rFonts w:ascii="Arial" w:hAnsi="Arial" w:cs="Arial"/>
                <w:i/>
                <w:sz w:val="18"/>
                <w:szCs w:val="18"/>
              </w:rPr>
            </w:pPr>
            <w:r>
              <w:rPr>
                <w:rFonts w:ascii="Arial" w:hAnsi="Arial" w:cs="Arial"/>
                <w:i/>
                <w:sz w:val="18"/>
                <w:szCs w:val="18"/>
              </w:rPr>
              <w:t xml:space="preserve">Số hecta (ha) rừng ngập mặn được tái trồng </w:t>
            </w:r>
          </w:p>
        </w:tc>
        <w:tc>
          <w:tcPr>
            <w:tcW w:w="1083" w:type="dxa"/>
          </w:tcPr>
          <w:p w:rsidR="005E4DE1" w:rsidRPr="00EE4106" w:rsidRDefault="005E4DE1" w:rsidP="005E4DE1">
            <w:pPr>
              <w:rPr>
                <w:rFonts w:ascii="Arial" w:hAnsi="Arial" w:cs="Arial"/>
                <w:sz w:val="18"/>
                <w:szCs w:val="18"/>
              </w:rPr>
            </w:pPr>
            <w:r>
              <w:rPr>
                <w:rFonts w:ascii="Arial" w:hAnsi="Arial" w:cs="Arial"/>
                <w:sz w:val="18"/>
                <w:szCs w:val="18"/>
              </w:rPr>
              <w:t>Thăm thực địa, báo cáo tiến độ của cơ quan điều hành.</w:t>
            </w:r>
            <w:r w:rsidRPr="003B3806">
              <w:rPr>
                <w:rFonts w:ascii="Arial" w:hAnsi="Arial" w:cs="Arial"/>
                <w:sz w:val="18"/>
                <w:szCs w:val="18"/>
              </w:rPr>
              <w:t xml:space="preserve"> </w:t>
            </w:r>
          </w:p>
        </w:tc>
        <w:tc>
          <w:tcPr>
            <w:tcW w:w="990" w:type="dxa"/>
            <w:gridSpan w:val="2"/>
            <w:tcBorders>
              <w:tl2br w:val="nil"/>
            </w:tcBorders>
            <w:shd w:val="clear" w:color="auto" w:fill="FFFFFF" w:themeFill="background1"/>
          </w:tcPr>
          <w:p w:rsidR="005E4DE1" w:rsidRPr="00EE4106" w:rsidRDefault="005E4DE1" w:rsidP="005E4DE1">
            <w:pPr>
              <w:rPr>
                <w:rFonts w:ascii="Arial" w:hAnsi="Arial" w:cs="Arial"/>
                <w:sz w:val="18"/>
                <w:szCs w:val="18"/>
              </w:rPr>
            </w:pPr>
            <w:r>
              <w:rPr>
                <w:rFonts w:ascii="Arial" w:hAnsi="Arial" w:cs="Arial"/>
                <w:sz w:val="18"/>
                <w:szCs w:val="18"/>
              </w:rPr>
              <w:t>0</w:t>
            </w:r>
          </w:p>
        </w:tc>
        <w:tc>
          <w:tcPr>
            <w:tcW w:w="1623" w:type="dxa"/>
            <w:tcBorders>
              <w:tl2br w:val="nil"/>
            </w:tcBorders>
            <w:shd w:val="clear" w:color="auto" w:fill="FFFFFF" w:themeFill="background1"/>
          </w:tcPr>
          <w:p w:rsidR="005E4DE1" w:rsidRPr="00EE4106" w:rsidRDefault="005E4DE1" w:rsidP="005E4DE1">
            <w:pPr>
              <w:rPr>
                <w:rFonts w:ascii="Arial" w:hAnsi="Arial" w:cs="Arial"/>
                <w:sz w:val="18"/>
                <w:szCs w:val="18"/>
              </w:rPr>
            </w:pPr>
            <w:r>
              <w:rPr>
                <w:rFonts w:ascii="Arial" w:hAnsi="Arial" w:cs="Arial"/>
                <w:sz w:val="18"/>
                <w:szCs w:val="18"/>
              </w:rPr>
              <w:t>2.</w:t>
            </w:r>
            <w:r w:rsidRPr="00EE4106">
              <w:rPr>
                <w:rFonts w:ascii="Arial" w:hAnsi="Arial" w:cs="Arial"/>
                <w:sz w:val="18"/>
                <w:szCs w:val="18"/>
              </w:rPr>
              <w:t>000</w:t>
            </w:r>
            <w:r>
              <w:rPr>
                <w:rFonts w:ascii="Arial" w:hAnsi="Arial" w:cs="Arial"/>
                <w:sz w:val="18"/>
                <w:szCs w:val="18"/>
              </w:rPr>
              <w:t xml:space="preserve"> hộ gia đình</w:t>
            </w:r>
          </w:p>
        </w:tc>
        <w:tc>
          <w:tcPr>
            <w:tcW w:w="1170" w:type="dxa"/>
            <w:gridSpan w:val="2"/>
            <w:tcBorders>
              <w:tl2br w:val="nil"/>
            </w:tcBorders>
            <w:shd w:val="clear" w:color="auto" w:fill="FFFFFF" w:themeFill="background1"/>
          </w:tcPr>
          <w:p w:rsidR="005E4DE1" w:rsidRPr="00EE4106" w:rsidRDefault="005E4DE1" w:rsidP="005E4DE1">
            <w:pPr>
              <w:rPr>
                <w:rFonts w:ascii="Arial" w:hAnsi="Arial" w:cs="Arial"/>
                <w:sz w:val="18"/>
                <w:szCs w:val="18"/>
              </w:rPr>
            </w:pPr>
            <w:r>
              <w:rPr>
                <w:rFonts w:ascii="Arial" w:hAnsi="Arial" w:cs="Arial"/>
                <w:sz w:val="18"/>
                <w:szCs w:val="18"/>
              </w:rPr>
              <w:t>4.</w:t>
            </w:r>
            <w:r w:rsidRPr="00EE4106">
              <w:rPr>
                <w:rFonts w:ascii="Arial" w:hAnsi="Arial" w:cs="Arial"/>
                <w:sz w:val="18"/>
                <w:szCs w:val="18"/>
              </w:rPr>
              <w:t>000</w:t>
            </w:r>
            <w:r>
              <w:rPr>
                <w:rFonts w:ascii="Arial" w:hAnsi="Arial" w:cs="Arial"/>
                <w:sz w:val="18"/>
                <w:szCs w:val="18"/>
              </w:rPr>
              <w:t xml:space="preserve"> hộ gia đình</w:t>
            </w:r>
          </w:p>
        </w:tc>
        <w:tc>
          <w:tcPr>
            <w:tcW w:w="1974" w:type="dxa"/>
            <w:gridSpan w:val="2"/>
            <w:tcBorders>
              <w:tl2br w:val="nil"/>
            </w:tcBorders>
            <w:shd w:val="clear" w:color="auto" w:fill="FFFFFF" w:themeFill="background1"/>
          </w:tcPr>
          <w:p w:rsidR="005E4DE1" w:rsidRPr="00EE4106" w:rsidRDefault="005E4DE1" w:rsidP="005E4DE1">
            <w:pPr>
              <w:rPr>
                <w:rFonts w:ascii="Arial" w:hAnsi="Arial" w:cs="Arial"/>
                <w:sz w:val="18"/>
                <w:szCs w:val="18"/>
              </w:rPr>
            </w:pPr>
            <w:r>
              <w:rPr>
                <w:rFonts w:ascii="Arial" w:hAnsi="Arial" w:cs="Arial"/>
                <w:sz w:val="18"/>
                <w:szCs w:val="18"/>
              </w:rPr>
              <w:t>Các hiện tượng</w:t>
            </w:r>
            <w:r w:rsidRPr="00477220">
              <w:rPr>
                <w:rFonts w:ascii="Arial" w:hAnsi="Arial" w:cs="Arial"/>
                <w:sz w:val="18"/>
                <w:szCs w:val="18"/>
              </w:rPr>
              <w:t xml:space="preserve"> thời tiết cực đoan sẽ không phá hủy cây </w:t>
            </w:r>
            <w:r>
              <w:rPr>
                <w:rFonts w:ascii="Arial" w:hAnsi="Arial" w:cs="Arial"/>
                <w:sz w:val="18"/>
                <w:szCs w:val="18"/>
              </w:rPr>
              <w:t xml:space="preserve">giống </w:t>
            </w:r>
            <w:r w:rsidRPr="00477220">
              <w:rPr>
                <w:rFonts w:ascii="Arial" w:hAnsi="Arial" w:cs="Arial"/>
                <w:sz w:val="18"/>
                <w:szCs w:val="18"/>
              </w:rPr>
              <w:t>mỏng manh.</w:t>
            </w:r>
            <w:r>
              <w:rPr>
                <w:rFonts w:ascii="Arial" w:hAnsi="Arial" w:cs="Arial"/>
                <w:sz w:val="18"/>
                <w:szCs w:val="18"/>
              </w:rPr>
              <w:t xml:space="preserve"> </w:t>
            </w:r>
            <w:r w:rsidRPr="003B3806">
              <w:rPr>
                <w:rFonts w:ascii="Arial" w:hAnsi="Arial" w:cs="Arial"/>
                <w:sz w:val="18"/>
                <w:szCs w:val="18"/>
              </w:rPr>
              <w:t>(</w:t>
            </w:r>
            <w:r>
              <w:rPr>
                <w:rFonts w:ascii="Arial" w:hAnsi="Arial" w:cs="Arial"/>
                <w:sz w:val="18"/>
                <w:szCs w:val="18"/>
              </w:rPr>
              <w:t>Sẽ có các biện pháp bảo vệ rừng ngập mặn trong giai đoạn mới trồng</w:t>
            </w:r>
            <w:r w:rsidRPr="003B3806">
              <w:rPr>
                <w:rFonts w:ascii="Arial" w:hAnsi="Arial" w:cs="Arial"/>
                <w:sz w:val="18"/>
                <w:szCs w:val="18"/>
              </w:rPr>
              <w:t xml:space="preserve">, </w:t>
            </w:r>
            <w:r>
              <w:rPr>
                <w:rFonts w:ascii="Arial" w:hAnsi="Arial" w:cs="Arial"/>
                <w:sz w:val="18"/>
                <w:szCs w:val="18"/>
              </w:rPr>
              <w:t>như rào tre để chống triều cường</w:t>
            </w:r>
            <w:r w:rsidRPr="003B3806">
              <w:rPr>
                <w:rFonts w:ascii="Arial" w:hAnsi="Arial" w:cs="Arial"/>
                <w:sz w:val="18"/>
                <w:szCs w:val="18"/>
              </w:rPr>
              <w:t>)</w:t>
            </w:r>
          </w:p>
        </w:tc>
      </w:tr>
      <w:tr w:rsidR="005E4DE1" w:rsidRPr="00612109" w:rsidTr="00133279">
        <w:trPr>
          <w:trHeight w:val="284"/>
        </w:trPr>
        <w:tc>
          <w:tcPr>
            <w:tcW w:w="2445" w:type="dxa"/>
            <w:tcBorders>
              <w:bottom w:val="single" w:sz="4" w:space="0" w:color="auto"/>
            </w:tcBorders>
          </w:tcPr>
          <w:p w:rsidR="005E4DE1" w:rsidRPr="00EE4106" w:rsidRDefault="005E4DE1" w:rsidP="005E4DE1">
            <w:pPr>
              <w:rPr>
                <w:rFonts w:ascii="Arial" w:hAnsi="Arial" w:cs="Arial"/>
                <w:sz w:val="18"/>
                <w:szCs w:val="18"/>
              </w:rPr>
            </w:pPr>
            <w:r w:rsidRPr="00EE4106">
              <w:rPr>
                <w:rFonts w:ascii="Arial" w:hAnsi="Arial" w:cs="Arial"/>
                <w:sz w:val="18"/>
                <w:szCs w:val="18"/>
              </w:rPr>
              <w:t xml:space="preserve">3. </w:t>
            </w:r>
            <w:r>
              <w:rPr>
                <w:rFonts w:ascii="Arial" w:hAnsi="Arial" w:cs="Arial"/>
                <w:sz w:val="18"/>
                <w:szCs w:val="18"/>
              </w:rPr>
              <w:t>Tăng tiếp cận tới các dữ liệu tốt hơn về khí hậu, thiệt hại và tổn thất để khu vực công và tư nhân ứng dụng</w:t>
            </w:r>
          </w:p>
        </w:tc>
        <w:tc>
          <w:tcPr>
            <w:tcW w:w="1983" w:type="dxa"/>
            <w:tcBorders>
              <w:bottom w:val="single" w:sz="4" w:space="0" w:color="auto"/>
            </w:tcBorders>
          </w:tcPr>
          <w:p w:rsidR="005E4DE1" w:rsidRDefault="005E4DE1" w:rsidP="005E4DE1">
            <w:pPr>
              <w:rPr>
                <w:rFonts w:ascii="Arial" w:hAnsi="Arial" w:cs="Arial"/>
                <w:i/>
                <w:sz w:val="18"/>
                <w:szCs w:val="18"/>
              </w:rPr>
            </w:pPr>
          </w:p>
          <w:p w:rsidR="005E4DE1" w:rsidRPr="00EE4106" w:rsidRDefault="005E4DE1" w:rsidP="005E4DE1">
            <w:pPr>
              <w:rPr>
                <w:rFonts w:ascii="Arial" w:hAnsi="Arial" w:cs="Arial"/>
                <w:sz w:val="18"/>
                <w:szCs w:val="18"/>
              </w:rPr>
            </w:pPr>
            <w:r>
              <w:rPr>
                <w:rFonts w:ascii="Arial" w:hAnsi="Arial" w:cs="Arial"/>
                <w:i/>
                <w:sz w:val="18"/>
                <w:szCs w:val="18"/>
              </w:rPr>
              <w:t xml:space="preserve">Số lượng CSDL về thiên tai được thành lập/ hỗ trợ và số văn bản chính sách về BĐKH/ khung pháp lý hỗ trợ  </w:t>
            </w:r>
          </w:p>
        </w:tc>
        <w:tc>
          <w:tcPr>
            <w:tcW w:w="1083" w:type="dxa"/>
            <w:tcBorders>
              <w:bottom w:val="single" w:sz="4" w:space="0" w:color="auto"/>
            </w:tcBorders>
          </w:tcPr>
          <w:p w:rsidR="005E4DE1" w:rsidRPr="00EE4106" w:rsidRDefault="005E4DE1" w:rsidP="005E4DE1">
            <w:pPr>
              <w:rPr>
                <w:rFonts w:ascii="Arial" w:hAnsi="Arial" w:cs="Arial"/>
                <w:sz w:val="18"/>
                <w:szCs w:val="18"/>
              </w:rPr>
            </w:pPr>
            <w:r>
              <w:rPr>
                <w:rFonts w:ascii="Arial" w:hAnsi="Arial" w:cs="Arial"/>
                <w:sz w:val="18"/>
                <w:szCs w:val="18"/>
              </w:rPr>
              <w:t>Báo cáo</w:t>
            </w:r>
          </w:p>
        </w:tc>
        <w:tc>
          <w:tcPr>
            <w:tcW w:w="990" w:type="dxa"/>
            <w:gridSpan w:val="2"/>
            <w:tcBorders>
              <w:bottom w:val="single" w:sz="4" w:space="0" w:color="auto"/>
              <w:tl2br w:val="nil"/>
            </w:tcBorders>
            <w:shd w:val="clear" w:color="auto" w:fill="FFFFFF" w:themeFill="background1"/>
          </w:tcPr>
          <w:p w:rsidR="005E4DE1" w:rsidRPr="00EE4106" w:rsidRDefault="005E4DE1" w:rsidP="005E4DE1">
            <w:pPr>
              <w:rPr>
                <w:rFonts w:ascii="Arial" w:hAnsi="Arial" w:cs="Arial"/>
                <w:sz w:val="18"/>
                <w:szCs w:val="18"/>
              </w:rPr>
            </w:pPr>
            <w:r>
              <w:rPr>
                <w:rFonts w:ascii="Arial" w:hAnsi="Arial" w:cs="Arial"/>
                <w:sz w:val="18"/>
              </w:rPr>
              <w:t>Sản phẩm khí hậu lồng ghép thông tin rủi ro không có định kỳ</w:t>
            </w:r>
            <w:r w:rsidRPr="003537E6">
              <w:rPr>
                <w:rFonts w:ascii="Arial" w:hAnsi="Arial" w:cs="Arial"/>
                <w:sz w:val="18"/>
              </w:rPr>
              <w:t xml:space="preserve"> </w:t>
            </w:r>
          </w:p>
        </w:tc>
        <w:tc>
          <w:tcPr>
            <w:tcW w:w="1623" w:type="dxa"/>
            <w:tcBorders>
              <w:bottom w:val="single" w:sz="4" w:space="0" w:color="auto"/>
              <w:tl2br w:val="nil"/>
            </w:tcBorders>
            <w:shd w:val="clear" w:color="auto" w:fill="FFFFFF" w:themeFill="background1"/>
          </w:tcPr>
          <w:p w:rsidR="005E4DE1" w:rsidRPr="00EE4106" w:rsidRDefault="005E4DE1" w:rsidP="005E4DE1">
            <w:pPr>
              <w:rPr>
                <w:rFonts w:ascii="Arial" w:hAnsi="Arial" w:cs="Arial"/>
                <w:sz w:val="18"/>
                <w:szCs w:val="18"/>
              </w:rPr>
            </w:pPr>
            <w:r w:rsidRPr="00EE4106">
              <w:rPr>
                <w:rFonts w:ascii="Arial" w:hAnsi="Arial" w:cs="Arial"/>
                <w:sz w:val="18"/>
                <w:szCs w:val="18"/>
              </w:rPr>
              <w:t>1</w:t>
            </w:r>
            <w:r>
              <w:rPr>
                <w:rFonts w:ascii="Arial" w:hAnsi="Arial" w:cs="Arial"/>
                <w:sz w:val="18"/>
                <w:szCs w:val="18"/>
              </w:rPr>
              <w:t xml:space="preserve"> (CSDL)</w:t>
            </w:r>
          </w:p>
        </w:tc>
        <w:tc>
          <w:tcPr>
            <w:tcW w:w="1170" w:type="dxa"/>
            <w:gridSpan w:val="2"/>
            <w:tcBorders>
              <w:bottom w:val="single" w:sz="4" w:space="0" w:color="auto"/>
              <w:tl2br w:val="nil"/>
            </w:tcBorders>
            <w:shd w:val="clear" w:color="auto" w:fill="FFFFFF" w:themeFill="background1"/>
          </w:tcPr>
          <w:p w:rsidR="005E4DE1" w:rsidRPr="00EE4106" w:rsidRDefault="005E4DE1" w:rsidP="005E4DE1">
            <w:pPr>
              <w:rPr>
                <w:rFonts w:ascii="Arial" w:hAnsi="Arial" w:cs="Arial"/>
                <w:sz w:val="18"/>
                <w:szCs w:val="18"/>
              </w:rPr>
            </w:pPr>
            <w:r>
              <w:rPr>
                <w:rFonts w:ascii="Arial" w:hAnsi="Arial" w:cs="Arial"/>
                <w:sz w:val="18"/>
                <w:szCs w:val="18"/>
              </w:rPr>
              <w:t>2 (đề xuất  tăng cường chính sách liên quan)</w:t>
            </w:r>
          </w:p>
        </w:tc>
        <w:tc>
          <w:tcPr>
            <w:tcW w:w="1974" w:type="dxa"/>
            <w:gridSpan w:val="2"/>
            <w:tcBorders>
              <w:bottom w:val="single" w:sz="4" w:space="0" w:color="auto"/>
              <w:tl2br w:val="nil"/>
            </w:tcBorders>
            <w:shd w:val="clear" w:color="auto" w:fill="FFFFFF" w:themeFill="background1"/>
          </w:tcPr>
          <w:p w:rsidR="005E4DE1" w:rsidRPr="00EE4106" w:rsidRDefault="005E4DE1" w:rsidP="005E4DE1">
            <w:pPr>
              <w:rPr>
                <w:rFonts w:ascii="Arial" w:hAnsi="Arial" w:cs="Arial"/>
                <w:sz w:val="18"/>
                <w:szCs w:val="18"/>
              </w:rPr>
            </w:pPr>
            <w:r>
              <w:rPr>
                <w:rFonts w:ascii="Arial" w:hAnsi="Arial" w:cs="Arial"/>
                <w:sz w:val="18"/>
              </w:rPr>
              <w:t>Những nỗ lực thu thập dữ liệu trong năm đầu của dự án thành công</w:t>
            </w:r>
          </w:p>
        </w:tc>
      </w:tr>
      <w:tr w:rsidR="005E4DE1" w:rsidRPr="00612109" w:rsidTr="00133279">
        <w:trPr>
          <w:trHeight w:val="346"/>
        </w:trPr>
        <w:tc>
          <w:tcPr>
            <w:tcW w:w="2445" w:type="dxa"/>
            <w:tcBorders>
              <w:right w:val="single" w:sz="4" w:space="0" w:color="auto"/>
            </w:tcBorders>
            <w:shd w:val="clear" w:color="auto" w:fill="F2F2F2" w:themeFill="background1" w:themeFillShade="F2"/>
            <w:vAlign w:val="center"/>
          </w:tcPr>
          <w:p w:rsidR="005E4DE1" w:rsidRPr="00654ADC" w:rsidRDefault="005E4DE1" w:rsidP="005E4DE1">
            <w:pPr>
              <w:spacing w:before="40" w:after="40"/>
              <w:rPr>
                <w:rFonts w:ascii="Arial" w:hAnsi="Arial" w:cs="Arial"/>
                <w:b/>
                <w:sz w:val="20"/>
              </w:rPr>
            </w:pPr>
            <w:r>
              <w:rPr>
                <w:rFonts w:ascii="Arial" w:hAnsi="Arial" w:cs="Arial"/>
                <w:b/>
                <w:sz w:val="20"/>
              </w:rPr>
              <w:lastRenderedPageBreak/>
              <w:t>Hoạt động</w:t>
            </w:r>
          </w:p>
        </w:tc>
        <w:tc>
          <w:tcPr>
            <w:tcW w:w="3066" w:type="dxa"/>
            <w:gridSpan w:val="2"/>
            <w:tcBorders>
              <w:left w:val="single" w:sz="4" w:space="0" w:color="auto"/>
              <w:right w:val="single" w:sz="4" w:space="0" w:color="auto"/>
            </w:tcBorders>
            <w:shd w:val="clear" w:color="auto" w:fill="F2F2F2" w:themeFill="background1" w:themeFillShade="F2"/>
            <w:vAlign w:val="center"/>
          </w:tcPr>
          <w:p w:rsidR="005E4DE1" w:rsidRPr="00654ADC" w:rsidRDefault="005E4DE1" w:rsidP="005E4DE1">
            <w:pPr>
              <w:spacing w:before="40" w:after="40"/>
              <w:rPr>
                <w:rFonts w:ascii="Arial" w:hAnsi="Arial" w:cs="Arial"/>
                <w:b/>
                <w:sz w:val="20"/>
              </w:rPr>
            </w:pPr>
            <w:r>
              <w:rPr>
                <w:rFonts w:ascii="Arial" w:hAnsi="Arial" w:cs="Arial"/>
                <w:b/>
                <w:sz w:val="20"/>
              </w:rPr>
              <w:t>Mô tả</w:t>
            </w:r>
          </w:p>
        </w:tc>
        <w:tc>
          <w:tcPr>
            <w:tcW w:w="2613" w:type="dxa"/>
            <w:gridSpan w:val="3"/>
            <w:tcBorders>
              <w:left w:val="single" w:sz="4" w:space="0" w:color="auto"/>
              <w:right w:val="single" w:sz="4" w:space="0" w:color="auto"/>
              <w:tl2br w:val="nil"/>
            </w:tcBorders>
            <w:shd w:val="clear" w:color="auto" w:fill="F2F2F2" w:themeFill="background1" w:themeFillShade="F2"/>
            <w:vAlign w:val="center"/>
          </w:tcPr>
          <w:p w:rsidR="005E4DE1" w:rsidRPr="00654ADC" w:rsidRDefault="005E4DE1" w:rsidP="005E4DE1">
            <w:pPr>
              <w:spacing w:before="40" w:after="40"/>
              <w:rPr>
                <w:rFonts w:ascii="Arial" w:hAnsi="Arial" w:cs="Arial"/>
                <w:b/>
                <w:sz w:val="20"/>
              </w:rPr>
            </w:pPr>
            <w:r>
              <w:rPr>
                <w:rFonts w:ascii="Arial" w:hAnsi="Arial" w:cs="Arial"/>
                <w:b/>
                <w:sz w:val="20"/>
              </w:rPr>
              <w:t>Đầu vào</w:t>
            </w:r>
          </w:p>
        </w:tc>
        <w:tc>
          <w:tcPr>
            <w:tcW w:w="3144" w:type="dxa"/>
            <w:gridSpan w:val="4"/>
            <w:tcBorders>
              <w:left w:val="single" w:sz="4" w:space="0" w:color="auto"/>
              <w:tl2br w:val="nil"/>
            </w:tcBorders>
            <w:shd w:val="clear" w:color="auto" w:fill="F2F2F2" w:themeFill="background1" w:themeFillShade="F2"/>
            <w:vAlign w:val="center"/>
          </w:tcPr>
          <w:p w:rsidR="005E4DE1" w:rsidRPr="00654ADC" w:rsidRDefault="005E4DE1" w:rsidP="005E4DE1">
            <w:pPr>
              <w:spacing w:before="40" w:after="40"/>
              <w:rPr>
                <w:rFonts w:ascii="Arial" w:hAnsi="Arial" w:cs="Arial"/>
                <w:b/>
                <w:sz w:val="20"/>
              </w:rPr>
            </w:pPr>
            <w:r>
              <w:rPr>
                <w:rFonts w:ascii="Arial" w:hAnsi="Arial" w:cs="Arial"/>
                <w:b/>
                <w:sz w:val="20"/>
              </w:rPr>
              <w:t>Mô tả</w:t>
            </w:r>
            <w:r>
              <w:rPr>
                <w:rStyle w:val="FootnoteReference"/>
                <w:rFonts w:ascii="Arial" w:hAnsi="Arial" w:cs="Arial"/>
                <w:b/>
                <w:sz w:val="20"/>
              </w:rPr>
              <w:footnoteReference w:id="27"/>
            </w:r>
          </w:p>
        </w:tc>
      </w:tr>
      <w:tr w:rsidR="005E4DE1" w:rsidRPr="00612109" w:rsidTr="00133279">
        <w:trPr>
          <w:trHeight w:val="284"/>
        </w:trPr>
        <w:tc>
          <w:tcPr>
            <w:tcW w:w="2445" w:type="dxa"/>
            <w:tcBorders>
              <w:right w:val="single" w:sz="4" w:space="0" w:color="auto"/>
            </w:tcBorders>
          </w:tcPr>
          <w:p w:rsidR="005E4DE1" w:rsidRDefault="005E4DE1" w:rsidP="005E4DE1">
            <w:pPr>
              <w:rPr>
                <w:rFonts w:ascii="Arial" w:eastAsia="Times New Roman" w:hAnsi="Arial" w:cs="Arial"/>
                <w:color w:val="212121"/>
                <w:sz w:val="18"/>
                <w:szCs w:val="18"/>
                <w:shd w:val="clear" w:color="auto" w:fill="FFFFFF"/>
              </w:rPr>
            </w:pPr>
            <w:r w:rsidRPr="00D056BA">
              <w:rPr>
                <w:rFonts w:ascii="Arial" w:eastAsia="Times New Roman" w:hAnsi="Arial" w:cs="Arial"/>
                <w:color w:val="212121"/>
                <w:sz w:val="18"/>
                <w:szCs w:val="18"/>
                <w:shd w:val="clear" w:color="auto" w:fill="FFFFFF"/>
              </w:rPr>
              <w:t xml:space="preserve">1.1 </w:t>
            </w:r>
            <w:r>
              <w:rPr>
                <w:rFonts w:ascii="Arial" w:eastAsia="Times New Roman" w:hAnsi="Arial" w:cs="Arial"/>
                <w:color w:val="212121"/>
                <w:sz w:val="18"/>
                <w:szCs w:val="18"/>
                <w:shd w:val="clear" w:color="auto" w:fill="FFFFFF"/>
              </w:rPr>
              <w:t>Tài trợ không hoàn lại hỗ trợ chi phí bổ sung các tính năng chống chịu bão/lụt cho 4.000 ngôi nhà</w:t>
            </w:r>
          </w:p>
          <w:p w:rsidR="005E4DE1" w:rsidRPr="00D056BA" w:rsidRDefault="005E4DE1" w:rsidP="005E4DE1">
            <w:pPr>
              <w:rPr>
                <w:rFonts w:ascii="Arial" w:hAnsi="Arial" w:cs="Arial"/>
                <w:sz w:val="18"/>
                <w:szCs w:val="18"/>
              </w:rPr>
            </w:pPr>
          </w:p>
        </w:tc>
        <w:tc>
          <w:tcPr>
            <w:tcW w:w="3066" w:type="dxa"/>
            <w:gridSpan w:val="2"/>
            <w:tcBorders>
              <w:left w:val="single" w:sz="4" w:space="0" w:color="auto"/>
              <w:right w:val="single" w:sz="4" w:space="0" w:color="auto"/>
            </w:tcBorders>
          </w:tcPr>
          <w:p w:rsidR="005E4DE1" w:rsidRPr="00D056BA" w:rsidRDefault="005E4DE1" w:rsidP="005E4DE1">
            <w:pPr>
              <w:rPr>
                <w:rFonts w:ascii="Arial" w:eastAsia="Times New Roman" w:hAnsi="Arial" w:cs="Arial"/>
                <w:color w:val="000000"/>
                <w:sz w:val="18"/>
                <w:szCs w:val="18"/>
              </w:rPr>
            </w:pPr>
            <w:r>
              <w:rPr>
                <w:rFonts w:ascii="Arial" w:eastAsia="Times New Roman" w:hAnsi="Arial" w:cs="Arial"/>
                <w:color w:val="000000"/>
                <w:sz w:val="18"/>
                <w:szCs w:val="18"/>
              </w:rPr>
              <w:t xml:space="preserve">Hoạt động 1.1 tập trung vào </w:t>
            </w:r>
            <w:r w:rsidRPr="00C64523">
              <w:rPr>
                <w:rFonts w:ascii="Arial" w:eastAsia="Times New Roman" w:hAnsi="Arial" w:cs="Arial"/>
                <w:color w:val="000000"/>
                <w:sz w:val="18"/>
                <w:szCs w:val="18"/>
              </w:rPr>
              <w:t xml:space="preserve">các chi phí bổ sung của </w:t>
            </w:r>
            <w:r>
              <w:rPr>
                <w:rFonts w:ascii="Arial" w:eastAsia="Times New Roman" w:hAnsi="Arial" w:cs="Arial"/>
                <w:color w:val="000000"/>
                <w:sz w:val="18"/>
                <w:szCs w:val="18"/>
              </w:rPr>
              <w:t xml:space="preserve">các </w:t>
            </w:r>
            <w:r w:rsidRPr="00C64523">
              <w:rPr>
                <w:rFonts w:ascii="Arial" w:eastAsia="Times New Roman" w:hAnsi="Arial" w:cs="Arial"/>
                <w:color w:val="000000"/>
                <w:sz w:val="18"/>
                <w:szCs w:val="18"/>
              </w:rPr>
              <w:t xml:space="preserve">tính năng </w:t>
            </w:r>
            <w:proofErr w:type="gramStart"/>
            <w:r w:rsidRPr="00C64523">
              <w:rPr>
                <w:rFonts w:ascii="Arial" w:eastAsia="Times New Roman" w:hAnsi="Arial" w:cs="Arial"/>
                <w:color w:val="000000"/>
                <w:sz w:val="18"/>
                <w:szCs w:val="18"/>
              </w:rPr>
              <w:t>an</w:t>
            </w:r>
            <w:proofErr w:type="gramEnd"/>
            <w:r w:rsidRPr="00C64523">
              <w:rPr>
                <w:rFonts w:ascii="Arial" w:eastAsia="Times New Roman" w:hAnsi="Arial" w:cs="Arial"/>
                <w:color w:val="000000"/>
                <w:sz w:val="18"/>
                <w:szCs w:val="18"/>
              </w:rPr>
              <w:t xml:space="preserve"> toàn </w:t>
            </w:r>
            <w:r>
              <w:rPr>
                <w:rFonts w:ascii="Arial" w:eastAsia="Times New Roman" w:hAnsi="Arial" w:cs="Arial"/>
                <w:color w:val="000000"/>
                <w:sz w:val="18"/>
                <w:szCs w:val="18"/>
              </w:rPr>
              <w:t xml:space="preserve">chống chịu khí hậu </w:t>
            </w:r>
            <w:r w:rsidRPr="00C64523">
              <w:rPr>
                <w:rFonts w:ascii="Arial" w:eastAsia="Times New Roman" w:hAnsi="Arial" w:cs="Arial"/>
                <w:color w:val="000000"/>
                <w:sz w:val="18"/>
                <w:szCs w:val="18"/>
              </w:rPr>
              <w:t>để</w:t>
            </w:r>
            <w:r>
              <w:rPr>
                <w:rFonts w:ascii="Arial" w:eastAsia="Times New Roman" w:hAnsi="Arial" w:cs="Arial"/>
                <w:color w:val="000000"/>
                <w:sz w:val="18"/>
                <w:szCs w:val="18"/>
              </w:rPr>
              <w:t xml:space="preserve"> </w:t>
            </w:r>
            <w:r w:rsidRPr="00C64523">
              <w:rPr>
                <w:rFonts w:ascii="Arial" w:eastAsia="Times New Roman" w:hAnsi="Arial" w:cs="Arial"/>
                <w:color w:val="000000"/>
                <w:sz w:val="18"/>
                <w:szCs w:val="18"/>
              </w:rPr>
              <w:t xml:space="preserve">xây </w:t>
            </w:r>
            <w:r>
              <w:rPr>
                <w:rFonts w:ascii="Arial" w:eastAsia="Times New Roman" w:hAnsi="Arial" w:cs="Arial"/>
                <w:color w:val="000000"/>
                <w:sz w:val="18"/>
                <w:szCs w:val="18"/>
              </w:rPr>
              <w:t>nhà</w:t>
            </w:r>
            <w:r w:rsidRPr="00C64523">
              <w:rPr>
                <w:rFonts w:ascii="Arial" w:eastAsia="Times New Roman" w:hAnsi="Arial" w:cs="Arial"/>
                <w:color w:val="000000"/>
                <w:sz w:val="18"/>
                <w:szCs w:val="18"/>
              </w:rPr>
              <w:t xml:space="preserve"> theo chương trình nhà ở của chính phủ. Quan trọng hơn, lựa chọn địa điểm sẽ được liên kết với đánh giá rủi ro được thực hiện thông qua các chương trình CBDRM và bản đồ </w:t>
            </w:r>
            <w:r>
              <w:rPr>
                <w:rFonts w:ascii="Arial" w:eastAsia="Times New Roman" w:hAnsi="Arial" w:cs="Arial"/>
                <w:color w:val="000000"/>
                <w:sz w:val="18"/>
                <w:szCs w:val="18"/>
              </w:rPr>
              <w:t>triều cường của DMC</w:t>
            </w:r>
            <w:r w:rsidRPr="00C64523">
              <w:rPr>
                <w:rFonts w:ascii="Arial" w:eastAsia="Times New Roman" w:hAnsi="Arial" w:cs="Arial"/>
                <w:color w:val="000000"/>
                <w:sz w:val="18"/>
                <w:szCs w:val="18"/>
              </w:rPr>
              <w:t xml:space="preserve"> để đảm bảo xác định địa điểm </w:t>
            </w:r>
            <w:proofErr w:type="gramStart"/>
            <w:r w:rsidRPr="00C64523">
              <w:rPr>
                <w:rFonts w:ascii="Arial" w:eastAsia="Times New Roman" w:hAnsi="Arial" w:cs="Arial"/>
                <w:color w:val="000000"/>
                <w:sz w:val="18"/>
                <w:szCs w:val="18"/>
              </w:rPr>
              <w:t>an</w:t>
            </w:r>
            <w:proofErr w:type="gramEnd"/>
            <w:r w:rsidRPr="00C64523">
              <w:rPr>
                <w:rFonts w:ascii="Arial" w:eastAsia="Times New Roman" w:hAnsi="Arial" w:cs="Arial"/>
                <w:color w:val="000000"/>
                <w:sz w:val="18"/>
                <w:szCs w:val="18"/>
              </w:rPr>
              <w:t xml:space="preserve"> toàn cho ngôi nhà.</w:t>
            </w:r>
            <w:r>
              <w:rPr>
                <w:rFonts w:ascii="Arial" w:eastAsia="Times New Roman" w:hAnsi="Arial" w:cs="Arial"/>
                <w:color w:val="000000"/>
                <w:sz w:val="18"/>
                <w:szCs w:val="18"/>
              </w:rPr>
              <w:t xml:space="preserve"> </w:t>
            </w:r>
            <w:r w:rsidRPr="00C64523">
              <w:rPr>
                <w:rFonts w:ascii="Arial" w:eastAsia="Times New Roman" w:hAnsi="Arial" w:cs="Arial"/>
                <w:color w:val="000000"/>
                <w:sz w:val="18"/>
                <w:szCs w:val="18"/>
              </w:rPr>
              <w:t xml:space="preserve">Đào tạo về nhà ở </w:t>
            </w:r>
            <w:proofErr w:type="gramStart"/>
            <w:r w:rsidRPr="00C64523">
              <w:rPr>
                <w:rFonts w:ascii="Arial" w:eastAsia="Times New Roman" w:hAnsi="Arial" w:cs="Arial"/>
                <w:color w:val="000000"/>
                <w:sz w:val="18"/>
                <w:szCs w:val="18"/>
              </w:rPr>
              <w:t>an</w:t>
            </w:r>
            <w:proofErr w:type="gramEnd"/>
            <w:r w:rsidRPr="00C64523">
              <w:rPr>
                <w:rFonts w:ascii="Arial" w:eastAsia="Times New Roman" w:hAnsi="Arial" w:cs="Arial"/>
                <w:color w:val="000000"/>
                <w:sz w:val="18"/>
                <w:szCs w:val="18"/>
              </w:rPr>
              <w:t xml:space="preserve"> toàn sẽ được cung cấp thông qua các chương trình CBDRM để mở rộng kiến thức cho các cộng đồng khác.</w:t>
            </w:r>
          </w:p>
        </w:tc>
        <w:tc>
          <w:tcPr>
            <w:tcW w:w="2613" w:type="dxa"/>
            <w:gridSpan w:val="3"/>
            <w:tcBorders>
              <w:left w:val="single" w:sz="4" w:space="0" w:color="auto"/>
              <w:right w:val="single" w:sz="4" w:space="0" w:color="auto"/>
              <w:tl2br w:val="nil"/>
            </w:tcBorders>
            <w:shd w:val="clear" w:color="auto" w:fill="FFFFFF" w:themeFill="background1"/>
            <w:vAlign w:val="center"/>
          </w:tcPr>
          <w:p w:rsidR="005E4DE1"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 xml:space="preserve">1.1.1.  </w:t>
            </w:r>
            <w:r>
              <w:rPr>
                <w:rFonts w:ascii="Arial" w:eastAsia="Times New Roman" w:hAnsi="Arial" w:cs="Arial"/>
                <w:color w:val="000000"/>
                <w:sz w:val="18"/>
                <w:szCs w:val="18"/>
              </w:rPr>
              <w:t xml:space="preserve">Do Bộ Xây dựng hướng dẫn, </w:t>
            </w:r>
            <w:r w:rsidRPr="00CC3B77">
              <w:rPr>
                <w:rFonts w:ascii="Arial" w:eastAsia="Times New Roman" w:hAnsi="Arial" w:cs="Arial"/>
                <w:color w:val="000000"/>
                <w:sz w:val="18"/>
                <w:szCs w:val="18"/>
              </w:rPr>
              <w:t xml:space="preserve">xác định các địa </w:t>
            </w:r>
            <w:r>
              <w:rPr>
                <w:rFonts w:ascii="Arial" w:eastAsia="Times New Roman" w:hAnsi="Arial" w:cs="Arial"/>
                <w:color w:val="000000"/>
                <w:sz w:val="18"/>
                <w:szCs w:val="18"/>
              </w:rPr>
              <w:t>điểm theo chỉ số nghèo của Chính phủ đối với</w:t>
            </w:r>
            <w:r w:rsidRPr="00CC3B77">
              <w:rPr>
                <w:rFonts w:ascii="Arial" w:eastAsia="Times New Roman" w:hAnsi="Arial" w:cs="Arial"/>
                <w:color w:val="000000"/>
                <w:sz w:val="18"/>
                <w:szCs w:val="18"/>
              </w:rPr>
              <w:t xml:space="preserve"> can </w:t>
            </w:r>
            <w:r>
              <w:rPr>
                <w:rFonts w:ascii="Arial" w:eastAsia="Times New Roman" w:hAnsi="Arial" w:cs="Arial"/>
                <w:color w:val="000000"/>
                <w:sz w:val="18"/>
                <w:szCs w:val="18"/>
              </w:rPr>
              <w:t>dự</w:t>
            </w:r>
            <w:r w:rsidRPr="00CC3B77">
              <w:rPr>
                <w:rFonts w:ascii="Arial" w:eastAsia="Times New Roman" w:hAnsi="Arial" w:cs="Arial"/>
                <w:color w:val="000000"/>
                <w:sz w:val="18"/>
                <w:szCs w:val="18"/>
              </w:rPr>
              <w:t xml:space="preserve"> của dự án, </w:t>
            </w:r>
            <w:r>
              <w:rPr>
                <w:rFonts w:ascii="Arial" w:eastAsia="Times New Roman" w:hAnsi="Arial" w:cs="Arial"/>
                <w:color w:val="000000"/>
                <w:sz w:val="18"/>
                <w:szCs w:val="18"/>
              </w:rPr>
              <w:t>để</w:t>
            </w:r>
            <w:r w:rsidRPr="00CC3B77">
              <w:rPr>
                <w:rFonts w:ascii="Arial" w:eastAsia="Times New Roman" w:hAnsi="Arial" w:cs="Arial"/>
                <w:color w:val="000000"/>
                <w:sz w:val="18"/>
                <w:szCs w:val="18"/>
              </w:rPr>
              <w:t xml:space="preserve"> Ban </w:t>
            </w:r>
            <w:r>
              <w:rPr>
                <w:rFonts w:ascii="Arial" w:eastAsia="Times New Roman" w:hAnsi="Arial" w:cs="Arial"/>
                <w:color w:val="000000"/>
                <w:sz w:val="18"/>
                <w:szCs w:val="18"/>
              </w:rPr>
              <w:t xml:space="preserve">quản lý </w:t>
            </w:r>
            <w:r w:rsidRPr="00CC3B77">
              <w:rPr>
                <w:rFonts w:ascii="Arial" w:eastAsia="Times New Roman" w:hAnsi="Arial" w:cs="Arial"/>
                <w:color w:val="000000"/>
                <w:sz w:val="18"/>
                <w:szCs w:val="18"/>
              </w:rPr>
              <w:t xml:space="preserve">dự án </w:t>
            </w:r>
            <w:r>
              <w:rPr>
                <w:rFonts w:ascii="Arial" w:eastAsia="Times New Roman" w:hAnsi="Arial" w:cs="Arial"/>
                <w:color w:val="000000"/>
                <w:sz w:val="18"/>
                <w:szCs w:val="18"/>
              </w:rPr>
              <w:t xml:space="preserve">phê duyệt </w:t>
            </w:r>
            <w:r w:rsidRPr="00CC3B77">
              <w:rPr>
                <w:rFonts w:ascii="Arial" w:eastAsia="Times New Roman" w:hAnsi="Arial" w:cs="Arial"/>
                <w:color w:val="000000"/>
                <w:sz w:val="18"/>
                <w:szCs w:val="18"/>
              </w:rPr>
              <w:t>khi cần thiết</w:t>
            </w:r>
          </w:p>
          <w:p w:rsidR="005E4DE1" w:rsidRPr="00D056BA"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1.1.2</w:t>
            </w:r>
            <w:proofErr w:type="gramStart"/>
            <w:r w:rsidRPr="00D056BA">
              <w:rPr>
                <w:rFonts w:ascii="Arial" w:eastAsia="Times New Roman" w:hAnsi="Arial" w:cs="Arial"/>
                <w:color w:val="000000"/>
                <w:sz w:val="18"/>
                <w:szCs w:val="18"/>
              </w:rPr>
              <w:t xml:space="preserve">.  </w:t>
            </w:r>
            <w:r>
              <w:rPr>
                <w:rFonts w:ascii="Arial" w:eastAsia="Times New Roman" w:hAnsi="Arial" w:cs="Arial"/>
                <w:color w:val="000000"/>
                <w:sz w:val="18"/>
                <w:szCs w:val="18"/>
              </w:rPr>
              <w:t>(</w:t>
            </w:r>
            <w:proofErr w:type="gramEnd"/>
            <w:r w:rsidRPr="00CC3B77">
              <w:rPr>
                <w:rFonts w:ascii="Arial" w:eastAsia="Times New Roman" w:hAnsi="Arial" w:cs="Arial"/>
                <w:color w:val="000000"/>
                <w:sz w:val="18"/>
                <w:szCs w:val="18"/>
              </w:rPr>
              <w:t xml:space="preserve">Xã chọn </w:t>
            </w:r>
            <w:r>
              <w:rPr>
                <w:rFonts w:ascii="Arial" w:eastAsia="Times New Roman" w:hAnsi="Arial" w:cs="Arial"/>
                <w:color w:val="000000"/>
                <w:sz w:val="18"/>
                <w:szCs w:val="18"/>
              </w:rPr>
              <w:t>từng nhà trong xã để hỗ trợ khoản tài trợ không hoàn lại</w:t>
            </w:r>
            <w:r w:rsidRPr="00CC3B77">
              <w:rPr>
                <w:rFonts w:ascii="Arial" w:eastAsia="Times New Roman" w:hAnsi="Arial" w:cs="Arial"/>
                <w:color w:val="000000"/>
                <w:sz w:val="18"/>
                <w:szCs w:val="18"/>
              </w:rPr>
              <w:t xml:space="preserve"> dựa trên các chỉ số nghèo </w:t>
            </w:r>
            <w:r>
              <w:rPr>
                <w:rFonts w:ascii="Arial" w:eastAsia="Times New Roman" w:hAnsi="Arial" w:cs="Arial"/>
                <w:color w:val="000000"/>
                <w:sz w:val="18"/>
                <w:szCs w:val="18"/>
              </w:rPr>
              <w:t>do</w:t>
            </w:r>
            <w:r w:rsidRPr="00CC3B77">
              <w:rPr>
                <w:rFonts w:ascii="Arial" w:eastAsia="Times New Roman" w:hAnsi="Arial" w:cs="Arial"/>
                <w:color w:val="000000"/>
                <w:sz w:val="18"/>
                <w:szCs w:val="18"/>
              </w:rPr>
              <w:t xml:space="preserve"> chính phủ </w:t>
            </w:r>
            <w:r>
              <w:rPr>
                <w:rFonts w:ascii="Arial" w:eastAsia="Times New Roman" w:hAnsi="Arial" w:cs="Arial"/>
                <w:color w:val="000000"/>
                <w:sz w:val="18"/>
                <w:szCs w:val="18"/>
              </w:rPr>
              <w:t>thiết</w:t>
            </w:r>
            <w:r w:rsidRPr="00CC3B77">
              <w:rPr>
                <w:rFonts w:ascii="Arial" w:eastAsia="Times New Roman" w:hAnsi="Arial" w:cs="Arial"/>
                <w:color w:val="000000"/>
                <w:sz w:val="18"/>
                <w:szCs w:val="18"/>
              </w:rPr>
              <w:t xml:space="preserve"> lập và khả năng </w:t>
            </w:r>
            <w:r>
              <w:rPr>
                <w:rFonts w:ascii="Arial" w:eastAsia="Times New Roman" w:hAnsi="Arial" w:cs="Arial"/>
                <w:color w:val="000000"/>
                <w:sz w:val="18"/>
                <w:szCs w:val="18"/>
              </w:rPr>
              <w:t>chống chịu</w:t>
            </w:r>
            <w:r w:rsidRPr="00CC3B77">
              <w:rPr>
                <w:rFonts w:ascii="Arial" w:eastAsia="Times New Roman" w:hAnsi="Arial" w:cs="Arial"/>
                <w:color w:val="000000"/>
                <w:sz w:val="18"/>
                <w:szCs w:val="18"/>
              </w:rPr>
              <w:t xml:space="preserve"> bão </w:t>
            </w:r>
            <w:r>
              <w:rPr>
                <w:rFonts w:ascii="Arial" w:eastAsia="Times New Roman" w:hAnsi="Arial" w:cs="Arial"/>
                <w:color w:val="000000"/>
                <w:sz w:val="18"/>
                <w:szCs w:val="18"/>
              </w:rPr>
              <w:t xml:space="preserve">của nhà </w:t>
            </w:r>
            <w:r w:rsidRPr="00CC3B77">
              <w:rPr>
                <w:rFonts w:ascii="Arial" w:eastAsia="Times New Roman" w:hAnsi="Arial" w:cs="Arial"/>
                <w:color w:val="000000"/>
                <w:sz w:val="18"/>
                <w:szCs w:val="18"/>
              </w:rPr>
              <w:t>hiện ở).</w:t>
            </w:r>
            <w:r>
              <w:rPr>
                <w:rFonts w:ascii="Arial" w:eastAsia="Times New Roman" w:hAnsi="Arial" w:cs="Arial"/>
                <w:color w:val="000000"/>
                <w:sz w:val="18"/>
                <w:szCs w:val="18"/>
              </w:rPr>
              <w:t xml:space="preserve"> </w:t>
            </w:r>
            <w:r w:rsidRPr="00CC3B77">
              <w:rPr>
                <w:rFonts w:ascii="Arial" w:eastAsia="Times New Roman" w:hAnsi="Arial" w:cs="Arial"/>
                <w:color w:val="000000"/>
                <w:sz w:val="18"/>
                <w:szCs w:val="18"/>
              </w:rPr>
              <w:t xml:space="preserve">Thông báo lựa chọn </w:t>
            </w:r>
            <w:r>
              <w:rPr>
                <w:rFonts w:ascii="Arial" w:eastAsia="Times New Roman" w:hAnsi="Arial" w:cs="Arial"/>
                <w:color w:val="000000"/>
                <w:sz w:val="18"/>
                <w:szCs w:val="18"/>
              </w:rPr>
              <w:t xml:space="preserve">của </w:t>
            </w:r>
            <w:r w:rsidRPr="00CC3B77">
              <w:rPr>
                <w:rFonts w:ascii="Arial" w:eastAsia="Times New Roman" w:hAnsi="Arial" w:cs="Arial"/>
                <w:color w:val="000000"/>
                <w:sz w:val="18"/>
                <w:szCs w:val="18"/>
              </w:rPr>
              <w:t xml:space="preserve">xã </w:t>
            </w:r>
            <w:r>
              <w:rPr>
                <w:rFonts w:ascii="Arial" w:eastAsia="Times New Roman" w:hAnsi="Arial" w:cs="Arial"/>
                <w:color w:val="000000"/>
                <w:sz w:val="18"/>
                <w:szCs w:val="18"/>
              </w:rPr>
              <w:t>về những người được nhận hỗ trợ</w:t>
            </w:r>
            <w:r w:rsidRPr="00CC3B77">
              <w:rPr>
                <w:rFonts w:ascii="Arial" w:eastAsia="Times New Roman" w:hAnsi="Arial" w:cs="Arial"/>
                <w:color w:val="000000"/>
                <w:sz w:val="18"/>
                <w:szCs w:val="18"/>
              </w:rPr>
              <w:t xml:space="preserve"> bằng kiểm tra chéo với đánh giá rủi ro CBDRM để đảm bảo tài trợ </w:t>
            </w:r>
            <w:r>
              <w:rPr>
                <w:rFonts w:ascii="Arial" w:eastAsia="Times New Roman" w:hAnsi="Arial" w:cs="Arial"/>
                <w:color w:val="000000"/>
                <w:sz w:val="18"/>
                <w:szCs w:val="18"/>
              </w:rPr>
              <w:t xml:space="preserve">cho </w:t>
            </w:r>
            <w:r w:rsidRPr="00CC3B77">
              <w:rPr>
                <w:rFonts w:ascii="Arial" w:eastAsia="Times New Roman" w:hAnsi="Arial" w:cs="Arial"/>
                <w:color w:val="000000"/>
                <w:sz w:val="18"/>
                <w:szCs w:val="18"/>
              </w:rPr>
              <w:t>xây dựng không hỗ trợ xây</w:t>
            </w:r>
            <w:r>
              <w:rPr>
                <w:rFonts w:ascii="Arial" w:eastAsia="Times New Roman" w:hAnsi="Arial" w:cs="Arial"/>
                <w:color w:val="000000"/>
                <w:sz w:val="18"/>
                <w:szCs w:val="18"/>
              </w:rPr>
              <w:t xml:space="preserve"> dựng tại các khu vực có rủi ro</w:t>
            </w:r>
            <w:r w:rsidRPr="00CC3B77">
              <w:rPr>
                <w:rFonts w:ascii="Arial" w:eastAsia="Times New Roman" w:hAnsi="Arial" w:cs="Arial"/>
                <w:color w:val="000000"/>
                <w:sz w:val="18"/>
                <w:szCs w:val="18"/>
              </w:rPr>
              <w:t xml:space="preserve"> cao. (Đánh giá rủi ro được tiến hành khi họ</w:t>
            </w:r>
            <w:r>
              <w:rPr>
                <w:rFonts w:ascii="Arial" w:eastAsia="Times New Roman" w:hAnsi="Arial" w:cs="Arial"/>
                <w:color w:val="000000"/>
                <w:sz w:val="18"/>
                <w:szCs w:val="18"/>
              </w:rPr>
              <w:t xml:space="preserve"> thiếu, xem Hoạt động 1.2). </w:t>
            </w:r>
          </w:p>
          <w:p w:rsidR="005E4DE1" w:rsidRPr="00D056BA"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 xml:space="preserve">1.1.3.   </w:t>
            </w:r>
            <w:r w:rsidRPr="00F461B6">
              <w:rPr>
                <w:rFonts w:ascii="Arial" w:eastAsia="Times New Roman" w:hAnsi="Arial" w:cs="Arial"/>
                <w:color w:val="000000"/>
                <w:sz w:val="18"/>
                <w:szCs w:val="18"/>
              </w:rPr>
              <w:t xml:space="preserve">Đối với người nhận </w:t>
            </w:r>
            <w:r>
              <w:rPr>
                <w:rFonts w:ascii="Arial" w:eastAsia="Times New Roman" w:hAnsi="Arial" w:cs="Arial"/>
                <w:color w:val="000000"/>
                <w:sz w:val="18"/>
                <w:szCs w:val="18"/>
              </w:rPr>
              <w:t>tài trợ</w:t>
            </w:r>
            <w:r w:rsidRPr="00F461B6">
              <w:rPr>
                <w:rFonts w:ascii="Arial" w:eastAsia="Times New Roman" w:hAnsi="Arial" w:cs="Arial"/>
                <w:color w:val="000000"/>
                <w:sz w:val="18"/>
                <w:szCs w:val="18"/>
              </w:rPr>
              <w:t xml:space="preserve"> đặc biệt dễ bị tổn thương, như nữ chủ </w:t>
            </w:r>
            <w:r>
              <w:rPr>
                <w:rFonts w:ascii="Arial" w:eastAsia="Times New Roman" w:hAnsi="Arial" w:cs="Arial"/>
                <w:color w:val="000000"/>
                <w:sz w:val="18"/>
                <w:szCs w:val="18"/>
              </w:rPr>
              <w:t>hộ</w:t>
            </w:r>
            <w:r w:rsidRPr="00F461B6">
              <w:rPr>
                <w:rFonts w:ascii="Arial" w:eastAsia="Times New Roman" w:hAnsi="Arial" w:cs="Arial"/>
                <w:color w:val="000000"/>
                <w:sz w:val="18"/>
                <w:szCs w:val="18"/>
              </w:rPr>
              <w:t xml:space="preserve">, người tàn tật hoặc người già, hỗ trợ để xác định phương tiện </w:t>
            </w:r>
            <w:r>
              <w:rPr>
                <w:rFonts w:ascii="Arial" w:eastAsia="Times New Roman" w:hAnsi="Arial" w:cs="Arial"/>
                <w:color w:val="000000"/>
                <w:sz w:val="18"/>
                <w:szCs w:val="18"/>
              </w:rPr>
              <w:t>bổ sung</w:t>
            </w:r>
            <w:r w:rsidRPr="00F461B6">
              <w:rPr>
                <w:rFonts w:ascii="Arial" w:eastAsia="Times New Roman" w:hAnsi="Arial" w:cs="Arial"/>
                <w:color w:val="000000"/>
                <w:sz w:val="18"/>
                <w:szCs w:val="18"/>
              </w:rPr>
              <w:t xml:space="preserve"> / tiềm năng hỗ trợ cho xây dựng, chẳng hạn như tổ chức thanh niên</w:t>
            </w:r>
          </w:p>
          <w:p w:rsidR="005E4DE1"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 xml:space="preserve">1.1.4. </w:t>
            </w:r>
            <w:r w:rsidRPr="00D056BA">
              <w:rPr>
                <w:rFonts w:ascii="Arial" w:eastAsia="Times New Roman" w:hAnsi="Arial" w:cs="Arial"/>
                <w:color w:val="000000"/>
                <w:sz w:val="18"/>
                <w:szCs w:val="18"/>
              </w:rPr>
              <w:tab/>
            </w:r>
            <w:r>
              <w:rPr>
                <w:rFonts w:ascii="Arial" w:eastAsia="Times New Roman" w:hAnsi="Arial" w:cs="Arial"/>
                <w:color w:val="000000"/>
                <w:sz w:val="18"/>
                <w:szCs w:val="18"/>
              </w:rPr>
              <w:t>Tài trợ giao cho xây</w:t>
            </w:r>
            <w:r w:rsidRPr="00F461B6">
              <w:rPr>
                <w:rFonts w:ascii="Arial" w:eastAsia="Times New Roman" w:hAnsi="Arial" w:cs="Arial"/>
                <w:color w:val="000000"/>
                <w:sz w:val="18"/>
                <w:szCs w:val="18"/>
              </w:rPr>
              <w:t xml:space="preserve"> nhà ở, cho chi phí gia tăng bổ sung </w:t>
            </w:r>
            <w:r>
              <w:rPr>
                <w:rFonts w:ascii="Arial" w:eastAsia="Times New Roman" w:hAnsi="Arial" w:cs="Arial"/>
                <w:color w:val="000000"/>
                <w:sz w:val="18"/>
                <w:szCs w:val="18"/>
              </w:rPr>
              <w:t>gia cố các</w:t>
            </w:r>
            <w:r w:rsidRPr="00F461B6">
              <w:rPr>
                <w:rFonts w:ascii="Arial" w:eastAsia="Times New Roman" w:hAnsi="Arial" w:cs="Arial"/>
                <w:color w:val="000000"/>
                <w:sz w:val="18"/>
                <w:szCs w:val="18"/>
              </w:rPr>
              <w:t xml:space="preserve"> tường và mái dốc để chịu được bão mạnh</w:t>
            </w:r>
            <w:r>
              <w:rPr>
                <w:rFonts w:ascii="Arial" w:eastAsia="Times New Roman" w:hAnsi="Arial" w:cs="Arial"/>
                <w:color w:val="000000"/>
                <w:sz w:val="18"/>
                <w:szCs w:val="18"/>
              </w:rPr>
              <w:t xml:space="preserve"> hơn, </w:t>
            </w:r>
          </w:p>
          <w:p w:rsidR="005E4DE1" w:rsidRDefault="005E4DE1" w:rsidP="005E4DE1">
            <w:pPr>
              <w:ind w:left="576" w:hanging="576"/>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           </w:t>
            </w:r>
            <w:proofErr w:type="gramStart"/>
            <w:r w:rsidRPr="00F461B6">
              <w:rPr>
                <w:rFonts w:ascii="Arial" w:eastAsia="Times New Roman" w:hAnsi="Arial" w:cs="Arial"/>
                <w:color w:val="000000"/>
                <w:sz w:val="18"/>
                <w:szCs w:val="18"/>
              </w:rPr>
              <w:t>nâng</w:t>
            </w:r>
            <w:proofErr w:type="gramEnd"/>
            <w:r w:rsidRPr="00F461B6">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gác lửng </w:t>
            </w:r>
            <w:r w:rsidRPr="00F461B6">
              <w:rPr>
                <w:rFonts w:ascii="Arial" w:eastAsia="Times New Roman" w:hAnsi="Arial" w:cs="Arial"/>
                <w:color w:val="000000"/>
                <w:sz w:val="18"/>
                <w:szCs w:val="18"/>
              </w:rPr>
              <w:t xml:space="preserve">lên trên mức lũ dự kiến). </w:t>
            </w:r>
            <w:r>
              <w:rPr>
                <w:rFonts w:ascii="Arial" w:eastAsia="Times New Roman" w:hAnsi="Arial" w:cs="Arial"/>
                <w:color w:val="000000"/>
                <w:sz w:val="18"/>
                <w:szCs w:val="18"/>
              </w:rPr>
              <w:t>Tiền giao m</w:t>
            </w:r>
            <w:r w:rsidRPr="00F461B6">
              <w:rPr>
                <w:rFonts w:ascii="Arial" w:eastAsia="Times New Roman" w:hAnsi="Arial" w:cs="Arial"/>
                <w:color w:val="000000"/>
                <w:sz w:val="18"/>
                <w:szCs w:val="18"/>
              </w:rPr>
              <w:t xml:space="preserve">ột lần dựa trên thiết kế nhà </w:t>
            </w:r>
            <w:proofErr w:type="gramStart"/>
            <w:r w:rsidRPr="00F461B6">
              <w:rPr>
                <w:rFonts w:ascii="Arial" w:eastAsia="Times New Roman" w:hAnsi="Arial" w:cs="Arial"/>
                <w:color w:val="000000"/>
                <w:sz w:val="18"/>
                <w:szCs w:val="18"/>
              </w:rPr>
              <w:t>an</w:t>
            </w:r>
            <w:proofErr w:type="gramEnd"/>
            <w:r w:rsidRPr="00F461B6">
              <w:rPr>
                <w:rFonts w:ascii="Arial" w:eastAsia="Times New Roman" w:hAnsi="Arial" w:cs="Arial"/>
                <w:color w:val="000000"/>
                <w:sz w:val="18"/>
                <w:szCs w:val="18"/>
              </w:rPr>
              <w:t xml:space="preserve"> toàn hơn </w:t>
            </w:r>
            <w:r>
              <w:rPr>
                <w:rFonts w:ascii="Arial" w:eastAsia="Times New Roman" w:hAnsi="Arial" w:cs="Arial"/>
                <w:color w:val="000000"/>
                <w:sz w:val="18"/>
                <w:szCs w:val="18"/>
              </w:rPr>
              <w:t xml:space="preserve">đã </w:t>
            </w:r>
            <w:r w:rsidRPr="00F461B6">
              <w:rPr>
                <w:rFonts w:ascii="Arial" w:eastAsia="Times New Roman" w:hAnsi="Arial" w:cs="Arial"/>
                <w:color w:val="000000"/>
                <w:sz w:val="18"/>
                <w:szCs w:val="18"/>
              </w:rPr>
              <w:t>thỏa thuận cho tối đa là $ 2,000 mỗi ngôi nhà sẽ được chuyển giao cho Bộ Tài chính.</w:t>
            </w:r>
            <w:r>
              <w:rPr>
                <w:rFonts w:ascii="Arial" w:eastAsia="Times New Roman" w:hAnsi="Arial" w:cs="Arial"/>
                <w:color w:val="000000"/>
                <w:sz w:val="18"/>
                <w:szCs w:val="18"/>
              </w:rPr>
              <w:t xml:space="preserve"> </w:t>
            </w:r>
            <w:r w:rsidRPr="00BB5937">
              <w:rPr>
                <w:rFonts w:ascii="Arial" w:eastAsia="Times New Roman" w:hAnsi="Arial" w:cs="Arial"/>
                <w:color w:val="000000"/>
                <w:sz w:val="18"/>
                <w:szCs w:val="18"/>
              </w:rPr>
              <w:t>P</w:t>
            </w:r>
            <w:r>
              <w:rPr>
                <w:rFonts w:ascii="Arial" w:eastAsia="Times New Roman" w:hAnsi="Arial" w:cs="Arial"/>
                <w:color w:val="000000"/>
                <w:sz w:val="18"/>
                <w:szCs w:val="18"/>
              </w:rPr>
              <w:t>hân phối đến người nhận sẽ theo</w:t>
            </w:r>
            <w:r w:rsidRPr="00BB5937">
              <w:rPr>
                <w:rFonts w:ascii="Arial" w:eastAsia="Times New Roman" w:hAnsi="Arial" w:cs="Arial"/>
                <w:color w:val="000000"/>
                <w:sz w:val="18"/>
                <w:szCs w:val="18"/>
              </w:rPr>
              <w:t xml:space="preserve"> cơ chế tài trợ </w:t>
            </w:r>
            <w:r>
              <w:rPr>
                <w:rFonts w:ascii="Arial" w:eastAsia="Times New Roman" w:hAnsi="Arial" w:cs="Arial"/>
                <w:color w:val="000000"/>
                <w:sz w:val="18"/>
                <w:szCs w:val="18"/>
              </w:rPr>
              <w:t xml:space="preserve">trong </w:t>
            </w:r>
            <w:r w:rsidRPr="00BB5937">
              <w:rPr>
                <w:rFonts w:ascii="Arial" w:eastAsia="Times New Roman" w:hAnsi="Arial" w:cs="Arial"/>
                <w:color w:val="000000"/>
                <w:sz w:val="18"/>
                <w:szCs w:val="18"/>
              </w:rPr>
              <w:t xml:space="preserve">chương trình nhà ở </w:t>
            </w:r>
            <w:r>
              <w:rPr>
                <w:rFonts w:ascii="Arial" w:eastAsia="Times New Roman" w:hAnsi="Arial" w:cs="Arial"/>
                <w:color w:val="000000"/>
                <w:sz w:val="18"/>
                <w:szCs w:val="18"/>
              </w:rPr>
              <w:t xml:space="preserve">của Bộ Xây dựng </w:t>
            </w:r>
            <w:r w:rsidRPr="00BB5937">
              <w:rPr>
                <w:rFonts w:ascii="Arial" w:eastAsia="Times New Roman" w:hAnsi="Arial" w:cs="Arial"/>
                <w:color w:val="000000"/>
                <w:sz w:val="18"/>
                <w:szCs w:val="18"/>
              </w:rPr>
              <w:t xml:space="preserve">- tài trợ được cung cấp cho nhà chủ, nhà chủ sau đó sử dụng tiền để mua nguyên vật liệu và </w:t>
            </w:r>
            <w:r>
              <w:rPr>
                <w:rFonts w:ascii="Arial" w:eastAsia="Times New Roman" w:hAnsi="Arial" w:cs="Arial"/>
                <w:color w:val="000000"/>
                <w:sz w:val="18"/>
                <w:szCs w:val="18"/>
              </w:rPr>
              <w:t>thuê nhân công</w:t>
            </w:r>
          </w:p>
          <w:p w:rsidR="005E4DE1" w:rsidRPr="003B4CEC"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 xml:space="preserve">1.1.5.   </w:t>
            </w:r>
            <w:r>
              <w:rPr>
                <w:rFonts w:ascii="Arial" w:eastAsia="Times New Roman" w:hAnsi="Arial" w:cs="Arial"/>
                <w:color w:val="000000"/>
                <w:sz w:val="18"/>
                <w:szCs w:val="18"/>
              </w:rPr>
              <w:t>Khuôn khổ</w:t>
            </w:r>
            <w:r w:rsidRPr="003B4CEC">
              <w:rPr>
                <w:rFonts w:ascii="Arial" w:eastAsia="Times New Roman" w:hAnsi="Arial" w:cs="Arial"/>
                <w:color w:val="000000"/>
                <w:sz w:val="18"/>
                <w:szCs w:val="18"/>
              </w:rPr>
              <w:t xml:space="preserve">/ quy định pháp </w:t>
            </w:r>
            <w:r>
              <w:rPr>
                <w:rFonts w:ascii="Arial" w:eastAsia="Times New Roman" w:hAnsi="Arial" w:cs="Arial"/>
                <w:color w:val="000000"/>
                <w:sz w:val="18"/>
                <w:szCs w:val="18"/>
              </w:rPr>
              <w:t>lý</w:t>
            </w:r>
            <w:r w:rsidRPr="003B4CEC">
              <w:rPr>
                <w:rFonts w:ascii="Arial" w:eastAsia="Times New Roman" w:hAnsi="Arial" w:cs="Arial"/>
                <w:color w:val="000000"/>
                <w:sz w:val="18"/>
                <w:szCs w:val="18"/>
              </w:rPr>
              <w:t xml:space="preserve"> chi phối những ngôi nhà được hỗ trợ - cả về bảo trì, bảo hiểm (liên quan đến kết quả 3), và quan trọng </w:t>
            </w:r>
            <w:r>
              <w:rPr>
                <w:rFonts w:ascii="Arial" w:eastAsia="Times New Roman" w:hAnsi="Arial" w:cs="Arial"/>
                <w:color w:val="000000"/>
                <w:sz w:val="18"/>
                <w:szCs w:val="18"/>
              </w:rPr>
              <w:t xml:space="preserve">hơn </w:t>
            </w:r>
            <w:r w:rsidRPr="003B4CEC">
              <w:rPr>
                <w:rFonts w:ascii="Arial" w:eastAsia="Times New Roman" w:hAnsi="Arial" w:cs="Arial"/>
                <w:color w:val="000000"/>
                <w:sz w:val="18"/>
                <w:szCs w:val="18"/>
              </w:rPr>
              <w:t>đảm bảo rằng những ngôi nhà sẽ không được bán tự do trên thị trường - cần phải đặt ra vai trò của chính quyền địa phương</w:t>
            </w:r>
          </w:p>
        </w:tc>
        <w:tc>
          <w:tcPr>
            <w:tcW w:w="3144" w:type="dxa"/>
            <w:gridSpan w:val="4"/>
            <w:tcBorders>
              <w:left w:val="single" w:sz="4" w:space="0" w:color="auto"/>
              <w:tl2br w:val="nil"/>
            </w:tcBorders>
            <w:shd w:val="clear" w:color="auto" w:fill="FFFFFF" w:themeFill="background1"/>
          </w:tcPr>
          <w:p w:rsidR="005E4DE1" w:rsidRDefault="005E4DE1" w:rsidP="005E4DE1">
            <w:pPr>
              <w:rPr>
                <w:rFonts w:ascii="Arial" w:hAnsi="Arial" w:cs="Arial"/>
                <w:sz w:val="18"/>
                <w:szCs w:val="18"/>
              </w:rPr>
            </w:pPr>
            <w:r w:rsidRPr="006F3E3F">
              <w:rPr>
                <w:rFonts w:ascii="Arial" w:hAnsi="Arial" w:cs="Arial"/>
                <w:sz w:val="18"/>
                <w:szCs w:val="18"/>
              </w:rPr>
              <w:lastRenderedPageBreak/>
              <w:t>Tham vấn ở cấp tỉnh, xã và cộng đồng</w:t>
            </w:r>
          </w:p>
          <w:p w:rsidR="005E4DE1" w:rsidRDefault="005E4DE1" w:rsidP="005E4DE1">
            <w:pPr>
              <w:rPr>
                <w:rFonts w:ascii="Arial" w:hAnsi="Arial" w:cs="Arial"/>
                <w:sz w:val="18"/>
                <w:szCs w:val="18"/>
              </w:rPr>
            </w:pPr>
            <w:r w:rsidRPr="006F3E3F">
              <w:rPr>
                <w:rFonts w:ascii="Arial" w:hAnsi="Arial" w:cs="Arial"/>
                <w:sz w:val="18"/>
                <w:szCs w:val="18"/>
              </w:rPr>
              <w:t>Đầu tư vào các chi phí bổ sung cho các tính năng</w:t>
            </w:r>
            <w:r>
              <w:rPr>
                <w:rFonts w:ascii="Arial" w:hAnsi="Arial" w:cs="Arial"/>
                <w:sz w:val="18"/>
                <w:szCs w:val="18"/>
              </w:rPr>
              <w:t xml:space="preserve"> </w:t>
            </w:r>
            <w:r w:rsidRPr="006F3E3F">
              <w:rPr>
                <w:rFonts w:ascii="Arial" w:hAnsi="Arial" w:cs="Arial"/>
                <w:sz w:val="18"/>
                <w:szCs w:val="18"/>
              </w:rPr>
              <w:t xml:space="preserve">an toàn </w:t>
            </w:r>
            <w:r>
              <w:rPr>
                <w:rFonts w:ascii="Arial" w:hAnsi="Arial" w:cs="Arial"/>
                <w:sz w:val="18"/>
                <w:szCs w:val="18"/>
              </w:rPr>
              <w:t>chống chịu</w:t>
            </w:r>
            <w:r w:rsidRPr="006F3E3F">
              <w:rPr>
                <w:rFonts w:ascii="Arial" w:hAnsi="Arial" w:cs="Arial"/>
                <w:sz w:val="18"/>
                <w:szCs w:val="18"/>
              </w:rPr>
              <w:t xml:space="preserve"> khí hậ</w:t>
            </w:r>
            <w:r>
              <w:rPr>
                <w:rFonts w:ascii="Arial" w:hAnsi="Arial" w:cs="Arial"/>
                <w:sz w:val="18"/>
                <w:szCs w:val="18"/>
              </w:rPr>
              <w:t>u</w:t>
            </w:r>
            <w:r w:rsidRPr="006F3E3F">
              <w:rPr>
                <w:rFonts w:ascii="Arial" w:hAnsi="Arial" w:cs="Arial"/>
                <w:sz w:val="18"/>
                <w:szCs w:val="18"/>
              </w:rPr>
              <w:t>, cho 4.000 ngôi nhà</w:t>
            </w:r>
          </w:p>
          <w:p w:rsidR="005E4DE1" w:rsidRDefault="005E4DE1" w:rsidP="005E4DE1">
            <w:pPr>
              <w:rPr>
                <w:rFonts w:ascii="Arial" w:hAnsi="Arial" w:cs="Arial"/>
                <w:sz w:val="18"/>
                <w:szCs w:val="18"/>
              </w:rPr>
            </w:pPr>
            <w:r>
              <w:rPr>
                <w:rFonts w:ascii="Arial" w:hAnsi="Arial" w:cs="Arial"/>
                <w:sz w:val="18"/>
                <w:szCs w:val="18"/>
              </w:rPr>
              <w:t>H</w:t>
            </w:r>
            <w:r w:rsidRPr="00594397">
              <w:rPr>
                <w:rFonts w:ascii="Arial" w:hAnsi="Arial" w:cs="Arial"/>
                <w:sz w:val="18"/>
                <w:szCs w:val="18"/>
              </w:rPr>
              <w:t xml:space="preserve">oạt động </w:t>
            </w:r>
            <w:r>
              <w:rPr>
                <w:rFonts w:ascii="Arial" w:hAnsi="Arial" w:cs="Arial"/>
                <w:sz w:val="18"/>
                <w:szCs w:val="18"/>
              </w:rPr>
              <w:t xml:space="preserve">tập huấn </w:t>
            </w:r>
            <w:r w:rsidRPr="00594397">
              <w:rPr>
                <w:rFonts w:ascii="Arial" w:hAnsi="Arial" w:cs="Arial"/>
                <w:sz w:val="18"/>
                <w:szCs w:val="18"/>
              </w:rPr>
              <w:t>cho cộng đồng về thiết kế ngôi nhà an toàn</w:t>
            </w:r>
          </w:p>
          <w:p w:rsidR="005E4DE1" w:rsidRDefault="005E4DE1" w:rsidP="005E4DE1">
            <w:pPr>
              <w:rPr>
                <w:rFonts w:ascii="Arial" w:hAnsi="Arial" w:cs="Arial"/>
                <w:sz w:val="18"/>
                <w:szCs w:val="18"/>
              </w:rPr>
            </w:pPr>
            <w:r>
              <w:rPr>
                <w:rFonts w:ascii="Arial" w:hAnsi="Arial" w:cs="Arial"/>
                <w:sz w:val="18"/>
                <w:szCs w:val="18"/>
              </w:rPr>
              <w:t>C</w:t>
            </w:r>
            <w:r w:rsidRPr="00594397">
              <w:rPr>
                <w:rFonts w:ascii="Arial" w:hAnsi="Arial" w:cs="Arial"/>
                <w:sz w:val="18"/>
                <w:szCs w:val="18"/>
              </w:rPr>
              <w:t>ác hoạt động đào tạo để hỗ trợ tăng cường năng lực cho cán bộ tỉnh</w:t>
            </w:r>
          </w:p>
          <w:p w:rsidR="005E4DE1" w:rsidRPr="00D056BA" w:rsidRDefault="005E4DE1" w:rsidP="005E4DE1">
            <w:pPr>
              <w:rPr>
                <w:rFonts w:ascii="Arial" w:hAnsi="Arial" w:cs="Arial"/>
                <w:sz w:val="18"/>
                <w:szCs w:val="18"/>
              </w:rPr>
            </w:pPr>
            <w:r w:rsidRPr="00594397">
              <w:rPr>
                <w:rFonts w:ascii="Arial" w:hAnsi="Arial" w:cs="Arial"/>
                <w:sz w:val="18"/>
                <w:szCs w:val="18"/>
              </w:rPr>
              <w:t>Chuyên môn kỹ thuật để tăng cường khung pháp lý và chính sách</w:t>
            </w:r>
          </w:p>
        </w:tc>
      </w:tr>
      <w:tr w:rsidR="005E4DE1" w:rsidRPr="00612109" w:rsidTr="00133279">
        <w:trPr>
          <w:trHeight w:val="284"/>
        </w:trPr>
        <w:tc>
          <w:tcPr>
            <w:tcW w:w="2445" w:type="dxa"/>
            <w:tcBorders>
              <w:right w:val="single" w:sz="4" w:space="0" w:color="auto"/>
            </w:tcBorders>
          </w:tcPr>
          <w:p w:rsidR="005E4DE1" w:rsidRPr="00D056BA" w:rsidRDefault="005E4DE1" w:rsidP="005E4DE1">
            <w:pPr>
              <w:rPr>
                <w:rFonts w:ascii="Arial" w:eastAsia="Times New Roman" w:hAnsi="Arial" w:cs="Arial"/>
                <w:color w:val="212121"/>
                <w:sz w:val="18"/>
                <w:szCs w:val="18"/>
                <w:shd w:val="clear" w:color="auto" w:fill="FFFFFF"/>
                <w:lang w:eastAsia="en-US"/>
              </w:rPr>
            </w:pPr>
            <w:r>
              <w:rPr>
                <w:rFonts w:ascii="Arial" w:eastAsia="Times New Roman" w:hAnsi="Arial" w:cs="Arial"/>
                <w:color w:val="000000"/>
                <w:sz w:val="18"/>
                <w:szCs w:val="18"/>
              </w:rPr>
              <w:lastRenderedPageBreak/>
              <w:t xml:space="preserve">Hoạt </w:t>
            </w:r>
            <w:proofErr w:type="gramStart"/>
            <w:r>
              <w:rPr>
                <w:rFonts w:ascii="Arial" w:eastAsia="Times New Roman" w:hAnsi="Arial" w:cs="Arial"/>
                <w:color w:val="000000"/>
                <w:sz w:val="18"/>
                <w:szCs w:val="18"/>
              </w:rPr>
              <w:t xml:space="preserve">động </w:t>
            </w:r>
            <w:r w:rsidRPr="00D056BA">
              <w:rPr>
                <w:rFonts w:ascii="Arial" w:eastAsia="Times New Roman" w:hAnsi="Arial" w:cs="Arial"/>
                <w:color w:val="212121"/>
                <w:sz w:val="18"/>
                <w:szCs w:val="18"/>
                <w:shd w:val="clear" w:color="auto" w:fill="FFFFFF"/>
              </w:rPr>
              <w:t xml:space="preserve"> 1.2</w:t>
            </w:r>
            <w:proofErr w:type="gramEnd"/>
            <w:r w:rsidRPr="00D056BA">
              <w:rPr>
                <w:rFonts w:ascii="Arial" w:eastAsia="Times New Roman" w:hAnsi="Arial" w:cs="Arial"/>
                <w:color w:val="212121"/>
                <w:sz w:val="18"/>
                <w:szCs w:val="18"/>
                <w:shd w:val="clear" w:color="auto" w:fill="FFFFFF"/>
              </w:rPr>
              <w:t xml:space="preserve">. - </w:t>
            </w:r>
            <w:r>
              <w:rPr>
                <w:rFonts w:ascii="Arial" w:eastAsia="Times New Roman" w:hAnsi="Arial" w:cs="Arial"/>
                <w:color w:val="212121"/>
                <w:sz w:val="18"/>
                <w:szCs w:val="18"/>
                <w:shd w:val="clear" w:color="auto" w:fill="FFFFFF"/>
              </w:rPr>
              <w:t xml:space="preserve">Lập </w:t>
            </w:r>
            <w:r w:rsidRPr="003B4CEC">
              <w:rPr>
                <w:rFonts w:ascii="Arial" w:eastAsia="Times New Roman" w:hAnsi="Arial" w:cs="Arial"/>
                <w:color w:val="212121"/>
                <w:sz w:val="18"/>
                <w:szCs w:val="18"/>
                <w:shd w:val="clear" w:color="auto" w:fill="FFFFFF"/>
              </w:rPr>
              <w:t xml:space="preserve">bản đồ và lập kế hoạch </w:t>
            </w:r>
            <w:r>
              <w:rPr>
                <w:rFonts w:ascii="Arial" w:eastAsia="Times New Roman" w:hAnsi="Arial" w:cs="Arial"/>
                <w:color w:val="212121"/>
                <w:sz w:val="18"/>
                <w:szCs w:val="18"/>
                <w:shd w:val="clear" w:color="auto" w:fill="FFFFFF"/>
              </w:rPr>
              <w:t xml:space="preserve">rủi ro thiên tai và khí hậu </w:t>
            </w:r>
            <w:r w:rsidRPr="003B4CEC">
              <w:rPr>
                <w:rFonts w:ascii="Arial" w:eastAsia="Times New Roman" w:hAnsi="Arial" w:cs="Arial"/>
                <w:color w:val="212121"/>
                <w:sz w:val="18"/>
                <w:szCs w:val="18"/>
                <w:shd w:val="clear" w:color="auto" w:fill="FFFFFF"/>
              </w:rPr>
              <w:t>dựa vào cộng đồng</w:t>
            </w:r>
          </w:p>
          <w:p w:rsidR="005E4DE1" w:rsidRPr="00D056BA" w:rsidRDefault="005E4DE1" w:rsidP="005E4DE1">
            <w:pPr>
              <w:rPr>
                <w:rFonts w:ascii="Arial" w:hAnsi="Arial" w:cs="Arial"/>
                <w:sz w:val="18"/>
                <w:szCs w:val="18"/>
              </w:rPr>
            </w:pPr>
          </w:p>
        </w:tc>
        <w:tc>
          <w:tcPr>
            <w:tcW w:w="3066" w:type="dxa"/>
            <w:gridSpan w:val="2"/>
            <w:tcBorders>
              <w:left w:val="single" w:sz="4" w:space="0" w:color="auto"/>
              <w:right w:val="single" w:sz="4" w:space="0" w:color="auto"/>
            </w:tcBorders>
          </w:tcPr>
          <w:p w:rsidR="005E4DE1" w:rsidRDefault="005E4DE1" w:rsidP="005E4DE1">
            <w:pPr>
              <w:rPr>
                <w:rFonts w:ascii="Arial" w:eastAsia="Times New Roman" w:hAnsi="Arial" w:cs="Arial"/>
                <w:color w:val="000000"/>
                <w:sz w:val="18"/>
                <w:szCs w:val="18"/>
              </w:rPr>
            </w:pPr>
            <w:r>
              <w:rPr>
                <w:rFonts w:ascii="Arial" w:eastAsia="Times New Roman" w:hAnsi="Arial" w:cs="Arial"/>
                <w:color w:val="000000"/>
                <w:sz w:val="18"/>
                <w:szCs w:val="18"/>
              </w:rPr>
              <w:t xml:space="preserve">Hoạt động </w:t>
            </w:r>
            <w:r w:rsidRPr="00D056BA">
              <w:rPr>
                <w:rFonts w:ascii="Arial" w:eastAsia="Times New Roman" w:hAnsi="Arial" w:cs="Arial"/>
                <w:color w:val="000000"/>
                <w:sz w:val="18"/>
                <w:szCs w:val="18"/>
              </w:rPr>
              <w:t xml:space="preserve">1.2 </w:t>
            </w:r>
            <w:r w:rsidRPr="003B4CEC">
              <w:rPr>
                <w:rFonts w:ascii="Arial" w:eastAsia="Times New Roman" w:hAnsi="Arial" w:cs="Arial"/>
                <w:color w:val="000000"/>
                <w:sz w:val="18"/>
                <w:szCs w:val="18"/>
              </w:rPr>
              <w:t xml:space="preserve">tập trung vào </w:t>
            </w:r>
            <w:r>
              <w:rPr>
                <w:rFonts w:ascii="Arial" w:eastAsia="Times New Roman" w:hAnsi="Arial" w:cs="Arial"/>
                <w:color w:val="000000"/>
                <w:sz w:val="18"/>
                <w:szCs w:val="18"/>
              </w:rPr>
              <w:t xml:space="preserve">tiến hành </w:t>
            </w:r>
            <w:r w:rsidRPr="003B4CEC">
              <w:rPr>
                <w:rFonts w:ascii="Arial" w:eastAsia="Times New Roman" w:hAnsi="Arial" w:cs="Arial"/>
                <w:color w:val="000000"/>
                <w:sz w:val="18"/>
                <w:szCs w:val="18"/>
              </w:rPr>
              <w:t xml:space="preserve">đánh giá rủi ro mà họ đang thiếu. Các phương pháp </w:t>
            </w:r>
            <w:r>
              <w:rPr>
                <w:rFonts w:ascii="Arial" w:eastAsia="Times New Roman" w:hAnsi="Arial" w:cs="Arial"/>
                <w:color w:val="000000"/>
                <w:sz w:val="18"/>
                <w:szCs w:val="18"/>
              </w:rPr>
              <w:t xml:space="preserve">của </w:t>
            </w:r>
            <w:r w:rsidRPr="003B4CEC">
              <w:rPr>
                <w:rFonts w:ascii="Arial" w:eastAsia="Times New Roman" w:hAnsi="Arial" w:cs="Arial"/>
                <w:color w:val="000000"/>
                <w:sz w:val="18"/>
                <w:szCs w:val="18"/>
              </w:rPr>
              <w:t xml:space="preserve">chương </w:t>
            </w:r>
            <w:r>
              <w:rPr>
                <w:rFonts w:ascii="Arial" w:eastAsia="Times New Roman" w:hAnsi="Arial" w:cs="Arial"/>
                <w:color w:val="000000"/>
                <w:sz w:val="18"/>
                <w:szCs w:val="18"/>
              </w:rPr>
              <w:t>trình CBDRM sẽ được sử dụng và mở rộng</w:t>
            </w:r>
            <w:r w:rsidRPr="003B4CEC">
              <w:rPr>
                <w:rFonts w:ascii="Arial" w:eastAsia="Times New Roman" w:hAnsi="Arial" w:cs="Arial"/>
                <w:color w:val="000000"/>
                <w:sz w:val="18"/>
                <w:szCs w:val="18"/>
              </w:rPr>
              <w:t xml:space="preserve"> quy mô </w:t>
            </w:r>
            <w:r>
              <w:rPr>
                <w:rFonts w:ascii="Arial" w:eastAsia="Times New Roman" w:hAnsi="Arial" w:cs="Arial"/>
                <w:color w:val="000000"/>
                <w:sz w:val="18"/>
                <w:szCs w:val="18"/>
              </w:rPr>
              <w:t xml:space="preserve">đến </w:t>
            </w:r>
            <w:r w:rsidRPr="003B4CEC">
              <w:rPr>
                <w:rFonts w:ascii="Arial" w:eastAsia="Times New Roman" w:hAnsi="Arial" w:cs="Arial"/>
                <w:color w:val="000000"/>
                <w:sz w:val="18"/>
                <w:szCs w:val="18"/>
              </w:rPr>
              <w:t xml:space="preserve">các khu vực </w:t>
            </w:r>
            <w:r>
              <w:rPr>
                <w:rFonts w:ascii="Arial" w:eastAsia="Times New Roman" w:hAnsi="Arial" w:cs="Arial"/>
                <w:color w:val="000000"/>
                <w:sz w:val="18"/>
                <w:szCs w:val="18"/>
              </w:rPr>
              <w:t xml:space="preserve">được </w:t>
            </w:r>
            <w:r w:rsidRPr="003B4CEC">
              <w:rPr>
                <w:rFonts w:ascii="Arial" w:eastAsia="Times New Roman" w:hAnsi="Arial" w:cs="Arial"/>
                <w:color w:val="000000"/>
                <w:sz w:val="18"/>
                <w:szCs w:val="18"/>
              </w:rPr>
              <w:t xml:space="preserve">các chương trình nhà ở của chính phủ </w:t>
            </w:r>
            <w:r>
              <w:rPr>
                <w:rFonts w:ascii="Arial" w:eastAsia="Times New Roman" w:hAnsi="Arial" w:cs="Arial"/>
                <w:color w:val="000000"/>
                <w:sz w:val="18"/>
                <w:szCs w:val="18"/>
              </w:rPr>
              <w:t xml:space="preserve">ưu tiên </w:t>
            </w:r>
            <w:r w:rsidRPr="003B4CEC">
              <w:rPr>
                <w:rFonts w:ascii="Arial" w:eastAsia="Times New Roman" w:hAnsi="Arial" w:cs="Arial"/>
                <w:color w:val="000000"/>
                <w:sz w:val="18"/>
                <w:szCs w:val="18"/>
              </w:rPr>
              <w:t xml:space="preserve">và liên quan đến các dự </w:t>
            </w:r>
            <w:proofErr w:type="gramStart"/>
            <w:r w:rsidRPr="003B4CEC">
              <w:rPr>
                <w:rFonts w:ascii="Arial" w:eastAsia="Times New Roman" w:hAnsi="Arial" w:cs="Arial"/>
                <w:color w:val="000000"/>
                <w:sz w:val="18"/>
                <w:szCs w:val="18"/>
              </w:rPr>
              <w:t>án</w:t>
            </w:r>
            <w:proofErr w:type="gramEnd"/>
            <w:r w:rsidRPr="003B4CEC">
              <w:rPr>
                <w:rFonts w:ascii="Arial" w:eastAsia="Times New Roman" w:hAnsi="Arial" w:cs="Arial"/>
                <w:color w:val="000000"/>
                <w:sz w:val="18"/>
                <w:szCs w:val="18"/>
              </w:rPr>
              <w:t xml:space="preserve"> GCF.</w:t>
            </w:r>
          </w:p>
          <w:p w:rsidR="005E4DE1" w:rsidRPr="00D056BA" w:rsidRDefault="005E4DE1" w:rsidP="005E4DE1">
            <w:pPr>
              <w:rPr>
                <w:rFonts w:ascii="Arial" w:eastAsia="Times New Roman" w:hAnsi="Arial" w:cs="Arial"/>
                <w:color w:val="000000"/>
                <w:sz w:val="18"/>
                <w:szCs w:val="18"/>
                <w:lang w:eastAsia="en-US"/>
              </w:rPr>
            </w:pPr>
          </w:p>
        </w:tc>
        <w:tc>
          <w:tcPr>
            <w:tcW w:w="2613" w:type="dxa"/>
            <w:gridSpan w:val="3"/>
            <w:tcBorders>
              <w:left w:val="single" w:sz="4" w:space="0" w:color="auto"/>
              <w:right w:val="single" w:sz="4" w:space="0" w:color="auto"/>
              <w:tl2br w:val="nil"/>
            </w:tcBorders>
            <w:shd w:val="clear" w:color="auto" w:fill="FFFFFF" w:themeFill="background1"/>
            <w:vAlign w:val="center"/>
          </w:tcPr>
          <w:p w:rsidR="005E4DE1"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1.2.1.</w:t>
            </w:r>
            <w:r w:rsidRPr="00D056BA">
              <w:rPr>
                <w:rFonts w:ascii="Arial" w:eastAsia="Times New Roman" w:hAnsi="Arial" w:cs="Arial"/>
                <w:color w:val="000000"/>
                <w:sz w:val="18"/>
                <w:szCs w:val="18"/>
              </w:rPr>
              <w:tab/>
            </w:r>
            <w:r w:rsidRPr="003B4CEC">
              <w:rPr>
                <w:rFonts w:ascii="Arial" w:eastAsia="Times New Roman" w:hAnsi="Arial" w:cs="Arial"/>
                <w:color w:val="000000"/>
                <w:sz w:val="18"/>
                <w:szCs w:val="18"/>
              </w:rPr>
              <w:t xml:space="preserve">Thành lập ủy ban cộng đồng kết hợp cả chính quyền địa phương và </w:t>
            </w:r>
            <w:r>
              <w:rPr>
                <w:rFonts w:ascii="Arial" w:eastAsia="Times New Roman" w:hAnsi="Arial" w:cs="Arial"/>
                <w:color w:val="000000"/>
                <w:sz w:val="18"/>
                <w:szCs w:val="18"/>
              </w:rPr>
              <w:t xml:space="preserve">nhiều thành phần </w:t>
            </w:r>
            <w:r w:rsidRPr="003B4CEC">
              <w:rPr>
                <w:rFonts w:ascii="Arial" w:eastAsia="Times New Roman" w:hAnsi="Arial" w:cs="Arial"/>
                <w:color w:val="000000"/>
                <w:sz w:val="18"/>
                <w:szCs w:val="18"/>
              </w:rPr>
              <w:t>dân, đảm bảo sự tham gia của phụ nữ, để hoàn thành một đánh giá rủi ro CBDRM</w:t>
            </w:r>
          </w:p>
          <w:p w:rsidR="005E4DE1"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1.2.2.</w:t>
            </w:r>
            <w:r w:rsidRPr="00D056BA">
              <w:rPr>
                <w:rFonts w:ascii="Arial" w:eastAsia="Times New Roman" w:hAnsi="Arial" w:cs="Arial"/>
                <w:color w:val="000000"/>
                <w:sz w:val="18"/>
                <w:szCs w:val="18"/>
              </w:rPr>
              <w:tab/>
            </w:r>
            <w:r w:rsidRPr="003B4CEC">
              <w:rPr>
                <w:rFonts w:ascii="Arial" w:eastAsia="Times New Roman" w:hAnsi="Arial" w:cs="Arial"/>
                <w:color w:val="000000"/>
                <w:sz w:val="18"/>
                <w:szCs w:val="18"/>
              </w:rPr>
              <w:t xml:space="preserve">Chương trình đào tạo </w:t>
            </w:r>
            <w:r>
              <w:rPr>
                <w:rFonts w:ascii="Arial" w:eastAsia="Times New Roman" w:hAnsi="Arial" w:cs="Arial"/>
                <w:color w:val="000000"/>
                <w:sz w:val="18"/>
                <w:szCs w:val="18"/>
              </w:rPr>
              <w:t>cho các</w:t>
            </w:r>
            <w:r w:rsidRPr="003B4CEC">
              <w:rPr>
                <w:rFonts w:ascii="Arial" w:eastAsia="Times New Roman" w:hAnsi="Arial" w:cs="Arial"/>
                <w:color w:val="000000"/>
                <w:sz w:val="18"/>
                <w:szCs w:val="18"/>
              </w:rPr>
              <w:t xml:space="preserve"> xã / thôn </w:t>
            </w:r>
            <w:r>
              <w:rPr>
                <w:rFonts w:ascii="Arial" w:eastAsia="Times New Roman" w:hAnsi="Arial" w:cs="Arial"/>
                <w:color w:val="000000"/>
                <w:sz w:val="18"/>
                <w:szCs w:val="18"/>
              </w:rPr>
              <w:t xml:space="preserve">được </w:t>
            </w:r>
            <w:r w:rsidRPr="003B4CEC">
              <w:rPr>
                <w:rFonts w:ascii="Arial" w:eastAsia="Times New Roman" w:hAnsi="Arial" w:cs="Arial"/>
                <w:color w:val="000000"/>
                <w:sz w:val="18"/>
                <w:szCs w:val="18"/>
              </w:rPr>
              <w:t xml:space="preserve">lựa chọn để tiến hành lập bản đồ </w:t>
            </w:r>
            <w:r>
              <w:rPr>
                <w:rFonts w:ascii="Arial" w:eastAsia="Times New Roman" w:hAnsi="Arial" w:cs="Arial"/>
                <w:color w:val="000000"/>
                <w:sz w:val="18"/>
                <w:szCs w:val="18"/>
              </w:rPr>
              <w:t xml:space="preserve">ven </w:t>
            </w:r>
            <w:r w:rsidRPr="003B4CEC">
              <w:rPr>
                <w:rFonts w:ascii="Arial" w:eastAsia="Times New Roman" w:hAnsi="Arial" w:cs="Arial"/>
                <w:color w:val="000000"/>
                <w:sz w:val="18"/>
                <w:szCs w:val="18"/>
              </w:rPr>
              <w:t>biển, sử dụng bản đồ địa hình chất lượng cao hiện có</w:t>
            </w:r>
            <w:r>
              <w:rPr>
                <w:rFonts w:ascii="Arial" w:eastAsia="Times New Roman" w:hAnsi="Arial" w:cs="Arial"/>
                <w:color w:val="000000"/>
                <w:sz w:val="18"/>
                <w:szCs w:val="18"/>
              </w:rPr>
              <w:t xml:space="preserve"> </w:t>
            </w:r>
            <w:r w:rsidRPr="003B4CEC">
              <w:rPr>
                <w:rFonts w:ascii="Arial" w:eastAsia="Times New Roman" w:hAnsi="Arial" w:cs="Arial"/>
                <w:color w:val="000000"/>
                <w:sz w:val="18"/>
                <w:szCs w:val="18"/>
              </w:rPr>
              <w:t>cho</w:t>
            </w:r>
            <w:r>
              <w:rPr>
                <w:rFonts w:ascii="Arial" w:eastAsia="Times New Roman" w:hAnsi="Arial" w:cs="Arial"/>
                <w:color w:val="000000"/>
                <w:sz w:val="18"/>
                <w:szCs w:val="18"/>
              </w:rPr>
              <w:t xml:space="preserve"> việc</w:t>
            </w:r>
            <w:r w:rsidRPr="003B4CEC">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xác định nền </w:t>
            </w:r>
            <w:r w:rsidRPr="003B4CEC">
              <w:rPr>
                <w:rFonts w:ascii="Arial" w:eastAsia="Times New Roman" w:hAnsi="Arial" w:cs="Arial"/>
                <w:color w:val="000000"/>
                <w:sz w:val="18"/>
                <w:szCs w:val="18"/>
              </w:rPr>
              <w:t xml:space="preserve">và </w:t>
            </w:r>
            <w:r>
              <w:rPr>
                <w:rFonts w:ascii="Arial" w:eastAsia="Times New Roman" w:hAnsi="Arial" w:cs="Arial"/>
                <w:color w:val="000000"/>
                <w:sz w:val="18"/>
                <w:szCs w:val="18"/>
              </w:rPr>
              <w:t>mục đích giám sát</w:t>
            </w:r>
            <w:r w:rsidRPr="003B4CEC">
              <w:rPr>
                <w:rFonts w:ascii="Arial" w:eastAsia="Times New Roman" w:hAnsi="Arial" w:cs="Arial"/>
                <w:color w:val="000000"/>
                <w:sz w:val="18"/>
                <w:szCs w:val="18"/>
              </w:rPr>
              <w:t>, xây dựng trên chương trình CBDRM</w:t>
            </w:r>
          </w:p>
          <w:p w:rsidR="005E4DE1" w:rsidRPr="00D056BA" w:rsidRDefault="005E4DE1" w:rsidP="005E4DE1">
            <w:pPr>
              <w:ind w:left="576" w:hanging="576"/>
              <w:rPr>
                <w:rFonts w:ascii="Arial" w:eastAsia="Times New Roman" w:hAnsi="Arial" w:cs="Arial"/>
                <w:color w:val="000000"/>
                <w:sz w:val="18"/>
                <w:szCs w:val="18"/>
                <w:lang w:eastAsia="en-US"/>
              </w:rPr>
            </w:pPr>
            <w:r w:rsidRPr="00D056BA">
              <w:rPr>
                <w:rFonts w:ascii="Arial" w:eastAsia="Times New Roman" w:hAnsi="Arial" w:cs="Arial"/>
                <w:color w:val="000000"/>
                <w:sz w:val="18"/>
                <w:szCs w:val="18"/>
              </w:rPr>
              <w:t>1.2.3.</w:t>
            </w:r>
            <w:r w:rsidRPr="00D056BA">
              <w:rPr>
                <w:rFonts w:ascii="Arial" w:eastAsia="Times New Roman" w:hAnsi="Arial" w:cs="Arial"/>
                <w:color w:val="000000"/>
                <w:sz w:val="18"/>
                <w:szCs w:val="18"/>
              </w:rPr>
              <w:tab/>
            </w:r>
            <w:r>
              <w:rPr>
                <w:rFonts w:ascii="Arial" w:eastAsia="Times New Roman" w:hAnsi="Arial" w:cs="Arial"/>
                <w:color w:val="000000"/>
                <w:sz w:val="18"/>
                <w:szCs w:val="18"/>
              </w:rPr>
              <w:t xml:space="preserve">Tiến hành đánh giá rủi </w:t>
            </w:r>
            <w:r>
              <w:rPr>
                <w:rFonts w:ascii="Arial" w:eastAsia="Times New Roman" w:hAnsi="Arial" w:cs="Arial"/>
                <w:color w:val="000000"/>
                <w:sz w:val="18"/>
                <w:szCs w:val="18"/>
              </w:rPr>
              <w:lastRenderedPageBreak/>
              <w:t xml:space="preserve">ro theo hướng dẫn </w:t>
            </w:r>
            <w:r w:rsidRPr="00D056BA">
              <w:rPr>
                <w:rFonts w:ascii="Arial" w:eastAsia="Times New Roman" w:hAnsi="Arial" w:cs="Arial"/>
                <w:color w:val="000000"/>
                <w:sz w:val="18"/>
                <w:szCs w:val="18"/>
              </w:rPr>
              <w:t xml:space="preserve">CBDRA </w:t>
            </w:r>
          </w:p>
          <w:p w:rsidR="005E4DE1" w:rsidRPr="004622F7"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 xml:space="preserve">1.2.4.   </w:t>
            </w:r>
            <w:r w:rsidRPr="004622F7">
              <w:rPr>
                <w:rFonts w:ascii="Arial" w:eastAsia="Times New Roman" w:hAnsi="Arial" w:cs="Arial"/>
                <w:color w:val="000000"/>
                <w:sz w:val="18"/>
                <w:szCs w:val="18"/>
              </w:rPr>
              <w:t>Tăng cường đào tạo hiện có cung cấp bởi Sở Xây dựng về thiết kế nhà, với các thông tin rủi ro và tiềm năng tránh được thiệt hại / tổn thất</w:t>
            </w:r>
            <w:r w:rsidRPr="00D056BA">
              <w:rPr>
                <w:rFonts w:ascii="Arial" w:eastAsia="Times New Roman" w:hAnsi="Arial" w:cs="Arial"/>
                <w:color w:val="000000"/>
                <w:sz w:val="18"/>
                <w:szCs w:val="18"/>
              </w:rPr>
              <w:t xml:space="preserve"> </w:t>
            </w:r>
          </w:p>
        </w:tc>
        <w:tc>
          <w:tcPr>
            <w:tcW w:w="3144" w:type="dxa"/>
            <w:gridSpan w:val="4"/>
            <w:tcBorders>
              <w:left w:val="single" w:sz="4" w:space="0" w:color="auto"/>
              <w:tl2br w:val="nil"/>
            </w:tcBorders>
            <w:shd w:val="clear" w:color="auto" w:fill="FFFFFF" w:themeFill="background1"/>
          </w:tcPr>
          <w:p w:rsidR="005E4DE1" w:rsidRPr="00D056BA" w:rsidRDefault="005E4DE1" w:rsidP="005E4DE1">
            <w:pPr>
              <w:rPr>
                <w:rFonts w:ascii="Arial" w:hAnsi="Arial" w:cs="Arial"/>
                <w:sz w:val="18"/>
                <w:szCs w:val="18"/>
              </w:rPr>
            </w:pPr>
            <w:r>
              <w:rPr>
                <w:rFonts w:ascii="Arial" w:hAnsi="Arial" w:cs="Arial"/>
                <w:sz w:val="18"/>
                <w:szCs w:val="18"/>
              </w:rPr>
              <w:lastRenderedPageBreak/>
              <w:t>Tham vấn cộng đồng</w:t>
            </w:r>
          </w:p>
          <w:p w:rsidR="005E4DE1" w:rsidRPr="00D056BA" w:rsidRDefault="005E4DE1" w:rsidP="005E4DE1">
            <w:pPr>
              <w:rPr>
                <w:rFonts w:ascii="Arial" w:hAnsi="Arial" w:cs="Arial"/>
                <w:sz w:val="18"/>
                <w:szCs w:val="18"/>
              </w:rPr>
            </w:pPr>
          </w:p>
          <w:p w:rsidR="005E4DE1" w:rsidRPr="00D056BA" w:rsidRDefault="005E4DE1" w:rsidP="005E4DE1">
            <w:pPr>
              <w:rPr>
                <w:rFonts w:ascii="Arial" w:hAnsi="Arial" w:cs="Arial"/>
                <w:sz w:val="18"/>
                <w:szCs w:val="18"/>
              </w:rPr>
            </w:pPr>
            <w:r>
              <w:rPr>
                <w:rFonts w:ascii="Arial" w:hAnsi="Arial" w:cs="Arial"/>
                <w:sz w:val="18"/>
                <w:szCs w:val="18"/>
              </w:rPr>
              <w:t xml:space="preserve">Hoạt động đào tạo cho cộng đồng về </w:t>
            </w:r>
            <w:r w:rsidRPr="00D056BA">
              <w:rPr>
                <w:rFonts w:ascii="Arial" w:hAnsi="Arial" w:cs="Arial"/>
                <w:sz w:val="18"/>
                <w:szCs w:val="18"/>
              </w:rPr>
              <w:t xml:space="preserve"> CBDRA</w:t>
            </w:r>
          </w:p>
          <w:p w:rsidR="005E4DE1" w:rsidRPr="00D056BA" w:rsidRDefault="005E4DE1" w:rsidP="005E4DE1">
            <w:pPr>
              <w:rPr>
                <w:rFonts w:ascii="Arial" w:hAnsi="Arial" w:cs="Arial"/>
                <w:sz w:val="18"/>
                <w:szCs w:val="18"/>
              </w:rPr>
            </w:pPr>
          </w:p>
          <w:p w:rsidR="005E4DE1" w:rsidRPr="00D056BA" w:rsidRDefault="005E4DE1" w:rsidP="005E4DE1">
            <w:pPr>
              <w:rPr>
                <w:rFonts w:ascii="Arial" w:hAnsi="Arial" w:cs="Arial"/>
                <w:sz w:val="18"/>
                <w:szCs w:val="18"/>
              </w:rPr>
            </w:pPr>
            <w:r w:rsidRPr="00594397">
              <w:rPr>
                <w:rFonts w:ascii="Arial" w:hAnsi="Arial" w:cs="Arial"/>
                <w:sz w:val="18"/>
                <w:szCs w:val="18"/>
              </w:rPr>
              <w:t>Chuyên môn kỹ thuật để tăng cường chương trình nhà ở của chính phủ</w:t>
            </w:r>
          </w:p>
        </w:tc>
      </w:tr>
      <w:tr w:rsidR="005E4DE1" w:rsidRPr="00612109" w:rsidTr="00133279">
        <w:trPr>
          <w:trHeight w:val="284"/>
        </w:trPr>
        <w:tc>
          <w:tcPr>
            <w:tcW w:w="2445" w:type="dxa"/>
            <w:tcBorders>
              <w:right w:val="single" w:sz="4" w:space="0" w:color="auto"/>
            </w:tcBorders>
          </w:tcPr>
          <w:p w:rsidR="005E4DE1" w:rsidRPr="00D056BA" w:rsidRDefault="005E4DE1" w:rsidP="005E4DE1">
            <w:pPr>
              <w:rPr>
                <w:rFonts w:ascii="Arial" w:eastAsia="Times New Roman" w:hAnsi="Arial" w:cs="Arial"/>
                <w:color w:val="212121"/>
                <w:sz w:val="18"/>
                <w:szCs w:val="18"/>
                <w:shd w:val="clear" w:color="auto" w:fill="FFFFFF"/>
                <w:lang w:eastAsia="en-US"/>
              </w:rPr>
            </w:pPr>
            <w:r>
              <w:rPr>
                <w:rFonts w:ascii="Arial" w:eastAsia="Times New Roman" w:hAnsi="Arial" w:cs="Arial"/>
                <w:color w:val="000000"/>
                <w:sz w:val="18"/>
                <w:szCs w:val="18"/>
              </w:rPr>
              <w:lastRenderedPageBreak/>
              <w:t xml:space="preserve">Hoạt động </w:t>
            </w:r>
            <w:r w:rsidRPr="00D056BA">
              <w:rPr>
                <w:rFonts w:ascii="Arial" w:eastAsia="Times New Roman" w:hAnsi="Arial" w:cs="Arial"/>
                <w:color w:val="212121"/>
                <w:sz w:val="18"/>
                <w:szCs w:val="18"/>
                <w:shd w:val="clear" w:color="auto" w:fill="FFFFFF"/>
              </w:rPr>
              <w:t xml:space="preserve">1.3 - </w:t>
            </w:r>
            <w:r>
              <w:rPr>
                <w:rFonts w:ascii="Arial" w:eastAsia="Times New Roman" w:hAnsi="Arial" w:cs="Arial"/>
                <w:color w:val="212121"/>
                <w:sz w:val="18"/>
                <w:szCs w:val="18"/>
                <w:shd w:val="clear" w:color="auto" w:fill="FFFFFF"/>
              </w:rPr>
              <w:t>S</w:t>
            </w:r>
            <w:r w:rsidRPr="004622F7">
              <w:rPr>
                <w:rFonts w:ascii="Arial" w:eastAsia="Times New Roman" w:hAnsi="Arial" w:cs="Arial"/>
                <w:color w:val="212121"/>
                <w:sz w:val="18"/>
                <w:szCs w:val="18"/>
                <w:shd w:val="clear" w:color="auto" w:fill="FFFFFF"/>
              </w:rPr>
              <w:t>ản phẩm</w:t>
            </w:r>
            <w:r>
              <w:rPr>
                <w:rFonts w:ascii="Arial" w:eastAsia="Times New Roman" w:hAnsi="Arial" w:cs="Arial"/>
                <w:color w:val="212121"/>
                <w:sz w:val="18"/>
                <w:szCs w:val="18"/>
                <w:shd w:val="clear" w:color="auto" w:fill="FFFFFF"/>
              </w:rPr>
              <w:t xml:space="preserve"> kiến thức</w:t>
            </w:r>
            <w:r w:rsidRPr="004622F7">
              <w:rPr>
                <w:rFonts w:ascii="Arial" w:eastAsia="Times New Roman" w:hAnsi="Arial" w:cs="Arial"/>
                <w:color w:val="212121"/>
                <w:sz w:val="18"/>
                <w:szCs w:val="18"/>
                <w:shd w:val="clear" w:color="auto" w:fill="FFFFFF"/>
              </w:rPr>
              <w:t xml:space="preserve">, phát triển dựa trên những bài học kinh nghiệm, </w:t>
            </w:r>
            <w:r>
              <w:rPr>
                <w:rFonts w:ascii="Arial" w:eastAsia="Times New Roman" w:hAnsi="Arial" w:cs="Arial"/>
                <w:color w:val="212121"/>
                <w:sz w:val="18"/>
                <w:szCs w:val="18"/>
                <w:shd w:val="clear" w:color="auto" w:fill="FFFFFF"/>
              </w:rPr>
              <w:t xml:space="preserve">cho </w:t>
            </w:r>
            <w:r w:rsidRPr="004622F7">
              <w:rPr>
                <w:rFonts w:ascii="Arial" w:eastAsia="Times New Roman" w:hAnsi="Arial" w:cs="Arial"/>
                <w:color w:val="212121"/>
                <w:sz w:val="18"/>
                <w:szCs w:val="18"/>
                <w:shd w:val="clear" w:color="auto" w:fill="FFFFFF"/>
              </w:rPr>
              <w:t>các nhà hoạch định chính sách và cộng đồng</w:t>
            </w:r>
          </w:p>
          <w:p w:rsidR="005E4DE1" w:rsidRPr="00D056BA" w:rsidRDefault="005E4DE1" w:rsidP="005E4DE1">
            <w:pPr>
              <w:rPr>
                <w:rFonts w:ascii="Arial" w:hAnsi="Arial" w:cs="Arial"/>
                <w:sz w:val="18"/>
                <w:szCs w:val="18"/>
              </w:rPr>
            </w:pPr>
          </w:p>
        </w:tc>
        <w:tc>
          <w:tcPr>
            <w:tcW w:w="3066" w:type="dxa"/>
            <w:gridSpan w:val="2"/>
            <w:tcBorders>
              <w:left w:val="single" w:sz="4" w:space="0" w:color="auto"/>
              <w:right w:val="single" w:sz="4" w:space="0" w:color="auto"/>
            </w:tcBorders>
          </w:tcPr>
          <w:p w:rsidR="005E4DE1" w:rsidRDefault="005E4DE1" w:rsidP="005E4DE1">
            <w:pPr>
              <w:rPr>
                <w:rFonts w:ascii="Arial" w:eastAsia="Times New Roman" w:hAnsi="Arial" w:cs="Arial"/>
                <w:color w:val="212121"/>
                <w:sz w:val="18"/>
                <w:szCs w:val="18"/>
                <w:shd w:val="clear" w:color="auto" w:fill="FFFFFF"/>
              </w:rPr>
            </w:pPr>
            <w:r>
              <w:rPr>
                <w:rFonts w:ascii="Arial" w:eastAsia="Times New Roman" w:hAnsi="Arial" w:cs="Arial"/>
                <w:color w:val="000000"/>
                <w:sz w:val="18"/>
                <w:szCs w:val="18"/>
              </w:rPr>
              <w:t>Hoạt động</w:t>
            </w:r>
            <w:r w:rsidRPr="00D056BA">
              <w:rPr>
                <w:rFonts w:ascii="Arial" w:eastAsia="Times New Roman" w:hAnsi="Arial" w:cs="Arial"/>
                <w:color w:val="212121"/>
                <w:sz w:val="18"/>
                <w:szCs w:val="18"/>
                <w:shd w:val="clear" w:color="auto" w:fill="FFFFFF"/>
              </w:rPr>
              <w:t xml:space="preserve"> 1.3 </w:t>
            </w:r>
            <w:r w:rsidRPr="004622F7">
              <w:rPr>
                <w:rFonts w:ascii="Arial" w:eastAsia="Times New Roman" w:hAnsi="Arial" w:cs="Arial"/>
                <w:color w:val="212121"/>
                <w:sz w:val="18"/>
                <w:szCs w:val="18"/>
                <w:shd w:val="clear" w:color="auto" w:fill="FFFFFF"/>
              </w:rPr>
              <w:t xml:space="preserve">đảm bảo rằng các </w:t>
            </w:r>
            <w:r>
              <w:rPr>
                <w:rFonts w:ascii="Arial" w:eastAsia="Times New Roman" w:hAnsi="Arial" w:cs="Arial"/>
                <w:color w:val="212121"/>
                <w:sz w:val="18"/>
                <w:szCs w:val="18"/>
                <w:shd w:val="clear" w:color="auto" w:fill="FFFFFF"/>
              </w:rPr>
              <w:t>thông lệ</w:t>
            </w:r>
            <w:r w:rsidRPr="004622F7">
              <w:rPr>
                <w:rFonts w:ascii="Arial" w:eastAsia="Times New Roman" w:hAnsi="Arial" w:cs="Arial"/>
                <w:color w:val="212121"/>
                <w:sz w:val="18"/>
                <w:szCs w:val="18"/>
                <w:shd w:val="clear" w:color="auto" w:fill="FFFFFF"/>
              </w:rPr>
              <w:t xml:space="preserve"> tốt nhất từ các biện pháp tăng cường, và bất kỳ bài học kinh nghiệm từ việc thực hiện, được chia sẻ để thông báo cho lập </w:t>
            </w:r>
            <w:r>
              <w:rPr>
                <w:rFonts w:ascii="Arial" w:eastAsia="Times New Roman" w:hAnsi="Arial" w:cs="Arial"/>
                <w:color w:val="212121"/>
                <w:sz w:val="18"/>
                <w:szCs w:val="18"/>
                <w:shd w:val="clear" w:color="auto" w:fill="FFFFFF"/>
              </w:rPr>
              <w:t xml:space="preserve">các chương </w:t>
            </w:r>
            <w:r w:rsidRPr="004622F7">
              <w:rPr>
                <w:rFonts w:ascii="Arial" w:eastAsia="Times New Roman" w:hAnsi="Arial" w:cs="Arial"/>
                <w:color w:val="212121"/>
                <w:sz w:val="18"/>
                <w:szCs w:val="18"/>
                <w:shd w:val="clear" w:color="auto" w:fill="FFFFFF"/>
              </w:rPr>
              <w:t>trình</w:t>
            </w:r>
            <w:r>
              <w:rPr>
                <w:rFonts w:ascii="Arial" w:eastAsia="Times New Roman" w:hAnsi="Arial" w:cs="Arial"/>
                <w:color w:val="212121"/>
                <w:sz w:val="18"/>
                <w:szCs w:val="18"/>
                <w:shd w:val="clear" w:color="auto" w:fill="FFFFFF"/>
              </w:rPr>
              <w:t xml:space="preserve"> xây </w:t>
            </w:r>
            <w:r w:rsidRPr="004622F7">
              <w:rPr>
                <w:rFonts w:ascii="Arial" w:eastAsia="Times New Roman" w:hAnsi="Arial" w:cs="Arial"/>
                <w:color w:val="212121"/>
                <w:sz w:val="18"/>
                <w:szCs w:val="18"/>
                <w:shd w:val="clear" w:color="auto" w:fill="FFFFFF"/>
              </w:rPr>
              <w:t xml:space="preserve">nhà </w:t>
            </w:r>
            <w:r>
              <w:rPr>
                <w:rFonts w:ascii="Arial" w:eastAsia="Times New Roman" w:hAnsi="Arial" w:cs="Arial"/>
                <w:color w:val="212121"/>
                <w:sz w:val="18"/>
                <w:szCs w:val="18"/>
                <w:shd w:val="clear" w:color="auto" w:fill="FFFFFF"/>
              </w:rPr>
              <w:t>ở</w:t>
            </w:r>
            <w:r w:rsidRPr="004622F7">
              <w:rPr>
                <w:rFonts w:ascii="Arial" w:eastAsia="Times New Roman" w:hAnsi="Arial" w:cs="Arial"/>
                <w:color w:val="212121"/>
                <w:sz w:val="18"/>
                <w:szCs w:val="18"/>
                <w:shd w:val="clear" w:color="auto" w:fill="FFFFFF"/>
              </w:rPr>
              <w:t>, cũng như sử dụng đất và phát triển cơ sở hạ tầng</w:t>
            </w:r>
            <w:r>
              <w:rPr>
                <w:rFonts w:ascii="Arial" w:eastAsia="Times New Roman" w:hAnsi="Arial" w:cs="Arial"/>
                <w:color w:val="212121"/>
                <w:sz w:val="18"/>
                <w:szCs w:val="18"/>
                <w:shd w:val="clear" w:color="auto" w:fill="FFFFFF"/>
              </w:rPr>
              <w:t xml:space="preserve"> </w:t>
            </w:r>
            <w:r w:rsidRPr="004622F7">
              <w:rPr>
                <w:rFonts w:ascii="Arial" w:eastAsia="Times New Roman" w:hAnsi="Arial" w:cs="Arial"/>
                <w:color w:val="212121"/>
                <w:sz w:val="18"/>
                <w:szCs w:val="18"/>
                <w:shd w:val="clear" w:color="auto" w:fill="FFFFFF"/>
              </w:rPr>
              <w:t xml:space="preserve">trong </w:t>
            </w:r>
            <w:r>
              <w:rPr>
                <w:rFonts w:ascii="Arial" w:eastAsia="Times New Roman" w:hAnsi="Arial" w:cs="Arial"/>
                <w:color w:val="212121"/>
                <w:sz w:val="18"/>
                <w:szCs w:val="18"/>
                <w:shd w:val="clear" w:color="auto" w:fill="FFFFFF"/>
              </w:rPr>
              <w:t>tương lai</w:t>
            </w:r>
            <w:r w:rsidRPr="004622F7">
              <w:rPr>
                <w:rFonts w:ascii="Arial" w:eastAsia="Times New Roman" w:hAnsi="Arial" w:cs="Arial"/>
                <w:color w:val="212121"/>
                <w:sz w:val="18"/>
                <w:szCs w:val="18"/>
                <w:shd w:val="clear" w:color="auto" w:fill="FFFFFF"/>
              </w:rPr>
              <w:t>.</w:t>
            </w:r>
          </w:p>
          <w:p w:rsidR="005E4DE1" w:rsidRPr="00D056BA" w:rsidRDefault="005E4DE1" w:rsidP="005E4DE1">
            <w:pPr>
              <w:rPr>
                <w:rFonts w:ascii="Arial" w:eastAsia="Times New Roman" w:hAnsi="Arial" w:cs="Arial"/>
                <w:color w:val="212121"/>
                <w:sz w:val="18"/>
                <w:szCs w:val="18"/>
                <w:shd w:val="clear" w:color="auto" w:fill="FFFFFF"/>
                <w:lang w:eastAsia="en-US"/>
              </w:rPr>
            </w:pPr>
          </w:p>
        </w:tc>
        <w:tc>
          <w:tcPr>
            <w:tcW w:w="2613" w:type="dxa"/>
            <w:gridSpan w:val="3"/>
            <w:tcBorders>
              <w:left w:val="single" w:sz="4" w:space="0" w:color="auto"/>
              <w:right w:val="single" w:sz="4" w:space="0" w:color="auto"/>
              <w:tl2br w:val="nil"/>
            </w:tcBorders>
            <w:shd w:val="clear" w:color="auto" w:fill="FFFFFF" w:themeFill="background1"/>
          </w:tcPr>
          <w:p w:rsidR="005E4DE1" w:rsidRDefault="005E4DE1" w:rsidP="005E4DE1">
            <w:pPr>
              <w:ind w:left="576" w:hanging="576"/>
              <w:rPr>
                <w:rFonts w:ascii="Arial" w:eastAsia="Times New Roman" w:hAnsi="Arial" w:cs="Arial"/>
                <w:color w:val="212121"/>
                <w:sz w:val="18"/>
                <w:szCs w:val="18"/>
                <w:shd w:val="clear" w:color="auto" w:fill="FFFFFF"/>
              </w:rPr>
            </w:pPr>
            <w:r w:rsidRPr="00D056BA">
              <w:rPr>
                <w:rFonts w:ascii="Arial" w:eastAsia="Times New Roman" w:hAnsi="Arial" w:cs="Arial"/>
                <w:color w:val="212121"/>
                <w:sz w:val="18"/>
                <w:szCs w:val="18"/>
                <w:shd w:val="clear" w:color="auto" w:fill="FFFFFF"/>
              </w:rPr>
              <w:t>1.3.1.</w:t>
            </w:r>
            <w:r w:rsidRPr="00D056BA">
              <w:rPr>
                <w:rFonts w:ascii="Arial" w:eastAsia="Times New Roman" w:hAnsi="Arial" w:cs="Arial"/>
                <w:color w:val="212121"/>
                <w:sz w:val="18"/>
                <w:szCs w:val="18"/>
                <w:shd w:val="clear" w:color="auto" w:fill="FFFFFF"/>
              </w:rPr>
              <w:tab/>
            </w:r>
            <w:r w:rsidRPr="00707DA8">
              <w:rPr>
                <w:rFonts w:ascii="Arial" w:eastAsia="Times New Roman" w:hAnsi="Arial" w:cs="Arial"/>
                <w:color w:val="212121"/>
                <w:sz w:val="18"/>
                <w:szCs w:val="18"/>
                <w:shd w:val="clear" w:color="auto" w:fill="FFFFFF"/>
              </w:rPr>
              <w:t xml:space="preserve">Tài liệu </w:t>
            </w:r>
            <w:r>
              <w:rPr>
                <w:rFonts w:ascii="Arial" w:eastAsia="Times New Roman" w:hAnsi="Arial" w:cs="Arial"/>
                <w:color w:val="212121"/>
                <w:sz w:val="18"/>
                <w:szCs w:val="18"/>
                <w:shd w:val="clear" w:color="auto" w:fill="FFFFFF"/>
              </w:rPr>
              <w:t>hoá</w:t>
            </w:r>
            <w:r w:rsidRPr="00707DA8">
              <w:rPr>
                <w:rFonts w:ascii="Arial" w:eastAsia="Times New Roman" w:hAnsi="Arial" w:cs="Arial"/>
                <w:color w:val="212121"/>
                <w:sz w:val="18"/>
                <w:szCs w:val="18"/>
                <w:shd w:val="clear" w:color="auto" w:fill="FFFFFF"/>
              </w:rPr>
              <w:t xml:space="preserve"> tiến độ dự án, làm nổi bật khi </w:t>
            </w:r>
            <w:r>
              <w:rPr>
                <w:rFonts w:ascii="Arial" w:eastAsia="Times New Roman" w:hAnsi="Arial" w:cs="Arial"/>
                <w:color w:val="212121"/>
                <w:sz w:val="18"/>
                <w:szCs w:val="18"/>
                <w:shd w:val="clear" w:color="auto" w:fill="FFFFFF"/>
              </w:rPr>
              <w:t>có thể</w:t>
            </w:r>
            <w:r w:rsidRPr="00707DA8">
              <w:rPr>
                <w:rFonts w:ascii="Arial" w:eastAsia="Times New Roman" w:hAnsi="Arial" w:cs="Arial"/>
                <w:color w:val="212121"/>
                <w:sz w:val="18"/>
                <w:szCs w:val="18"/>
                <w:shd w:val="clear" w:color="auto" w:fill="FFFFFF"/>
              </w:rPr>
              <w:t xml:space="preserve">, </w:t>
            </w:r>
            <w:r>
              <w:rPr>
                <w:rFonts w:ascii="Arial" w:eastAsia="Times New Roman" w:hAnsi="Arial" w:cs="Arial"/>
                <w:color w:val="212121"/>
                <w:sz w:val="18"/>
                <w:szCs w:val="18"/>
                <w:shd w:val="clear" w:color="auto" w:fill="FFFFFF"/>
              </w:rPr>
              <w:t>khả năng chống chịu của nhà</w:t>
            </w:r>
            <w:r w:rsidRPr="00707DA8">
              <w:rPr>
                <w:rFonts w:ascii="Arial" w:eastAsia="Times New Roman" w:hAnsi="Arial" w:cs="Arial"/>
                <w:color w:val="212121"/>
                <w:sz w:val="18"/>
                <w:szCs w:val="18"/>
                <w:shd w:val="clear" w:color="auto" w:fill="FFFFFF"/>
              </w:rPr>
              <w:t xml:space="preserve"> so với các</w:t>
            </w:r>
            <w:r>
              <w:rPr>
                <w:rFonts w:ascii="Arial" w:eastAsia="Times New Roman" w:hAnsi="Arial" w:cs="Arial"/>
                <w:color w:val="212121"/>
                <w:sz w:val="18"/>
                <w:szCs w:val="18"/>
                <w:shd w:val="clear" w:color="auto" w:fill="FFFFFF"/>
              </w:rPr>
              <w:t xml:space="preserve">  sự kiện thời tiết</w:t>
            </w:r>
            <w:r w:rsidRPr="00707DA8">
              <w:rPr>
                <w:rFonts w:ascii="Arial" w:eastAsia="Times New Roman" w:hAnsi="Arial" w:cs="Arial"/>
                <w:color w:val="212121"/>
                <w:sz w:val="18"/>
                <w:szCs w:val="18"/>
                <w:shd w:val="clear" w:color="auto" w:fill="FFFFFF"/>
              </w:rPr>
              <w:t xml:space="preserve"> / thiên tai tương tự</w:t>
            </w:r>
            <w:r>
              <w:rPr>
                <w:rFonts w:ascii="Arial" w:eastAsia="Times New Roman" w:hAnsi="Arial" w:cs="Arial"/>
                <w:color w:val="212121"/>
                <w:sz w:val="18"/>
                <w:szCs w:val="18"/>
                <w:shd w:val="clear" w:color="auto" w:fill="FFFFFF"/>
              </w:rPr>
              <w:t xml:space="preserve"> </w:t>
            </w:r>
            <w:r w:rsidRPr="00707DA8">
              <w:rPr>
                <w:rFonts w:ascii="Arial" w:eastAsia="Times New Roman" w:hAnsi="Arial" w:cs="Arial"/>
                <w:color w:val="212121"/>
                <w:sz w:val="18"/>
                <w:szCs w:val="18"/>
                <w:shd w:val="clear" w:color="auto" w:fill="FFFFFF"/>
              </w:rPr>
              <w:t>trước</w:t>
            </w:r>
          </w:p>
          <w:p w:rsidR="005E4DE1" w:rsidRDefault="005E4DE1" w:rsidP="005E4DE1">
            <w:pPr>
              <w:ind w:left="576" w:hanging="576"/>
              <w:rPr>
                <w:rFonts w:ascii="Arial" w:eastAsia="Times New Roman" w:hAnsi="Arial" w:cs="Arial"/>
                <w:color w:val="212121"/>
                <w:sz w:val="18"/>
                <w:szCs w:val="18"/>
                <w:shd w:val="clear" w:color="auto" w:fill="FFFFFF"/>
              </w:rPr>
            </w:pPr>
            <w:r w:rsidRPr="00D056BA">
              <w:rPr>
                <w:rFonts w:ascii="Arial" w:eastAsia="Times New Roman" w:hAnsi="Arial" w:cs="Arial"/>
                <w:color w:val="212121"/>
                <w:sz w:val="18"/>
                <w:szCs w:val="18"/>
                <w:shd w:val="clear" w:color="auto" w:fill="FFFFFF"/>
              </w:rPr>
              <w:t>1.3.2.</w:t>
            </w:r>
            <w:r w:rsidRPr="00D056BA">
              <w:rPr>
                <w:rFonts w:ascii="Arial" w:eastAsia="Times New Roman" w:hAnsi="Arial" w:cs="Arial"/>
                <w:color w:val="212121"/>
                <w:sz w:val="18"/>
                <w:szCs w:val="18"/>
                <w:shd w:val="clear" w:color="auto" w:fill="FFFFFF"/>
              </w:rPr>
              <w:tab/>
            </w:r>
            <w:r>
              <w:rPr>
                <w:rFonts w:ascii="Arial" w:eastAsia="Times New Roman" w:hAnsi="Arial" w:cs="Arial"/>
                <w:color w:val="212121"/>
                <w:sz w:val="18"/>
                <w:szCs w:val="18"/>
                <w:shd w:val="clear" w:color="auto" w:fill="FFFFFF"/>
              </w:rPr>
              <w:t>Xây dựng</w:t>
            </w:r>
            <w:r w:rsidRPr="00707DA8">
              <w:rPr>
                <w:rFonts w:ascii="Arial" w:eastAsia="Times New Roman" w:hAnsi="Arial" w:cs="Arial"/>
                <w:color w:val="212121"/>
                <w:sz w:val="18"/>
                <w:szCs w:val="18"/>
                <w:shd w:val="clear" w:color="auto" w:fill="FFFFFF"/>
              </w:rPr>
              <w:t xml:space="preserve"> các tóm tắt chính sách dựa trên đánh giá rủi ro và thành công</w:t>
            </w:r>
            <w:r>
              <w:rPr>
                <w:rFonts w:ascii="Arial" w:eastAsia="Times New Roman" w:hAnsi="Arial" w:cs="Arial"/>
                <w:color w:val="212121"/>
                <w:sz w:val="18"/>
                <w:szCs w:val="18"/>
                <w:shd w:val="clear" w:color="auto" w:fill="FFFFFF"/>
              </w:rPr>
              <w:t xml:space="preserve"> của dự án</w:t>
            </w:r>
            <w:r w:rsidRPr="00707DA8">
              <w:rPr>
                <w:rFonts w:ascii="Arial" w:eastAsia="Times New Roman" w:hAnsi="Arial" w:cs="Arial"/>
                <w:color w:val="212121"/>
                <w:sz w:val="18"/>
                <w:szCs w:val="18"/>
                <w:shd w:val="clear" w:color="auto" w:fill="FFFFFF"/>
              </w:rPr>
              <w:t>, thô</w:t>
            </w:r>
            <w:r>
              <w:rPr>
                <w:rFonts w:ascii="Arial" w:eastAsia="Times New Roman" w:hAnsi="Arial" w:cs="Arial"/>
                <w:color w:val="212121"/>
                <w:sz w:val="18"/>
                <w:szCs w:val="18"/>
                <w:shd w:val="clear" w:color="auto" w:fill="FFFFFF"/>
              </w:rPr>
              <w:t xml:space="preserve">ng báo quy hoạch sử dụng đất, lập kế hoạch </w:t>
            </w:r>
            <w:r w:rsidRPr="00707DA8">
              <w:rPr>
                <w:rFonts w:ascii="Arial" w:eastAsia="Times New Roman" w:hAnsi="Arial" w:cs="Arial"/>
                <w:color w:val="212121"/>
                <w:sz w:val="18"/>
                <w:szCs w:val="18"/>
                <w:shd w:val="clear" w:color="auto" w:fill="FFFFFF"/>
              </w:rPr>
              <w:t xml:space="preserve">xây dựng </w:t>
            </w:r>
            <w:r>
              <w:rPr>
                <w:rFonts w:ascii="Arial" w:eastAsia="Times New Roman" w:hAnsi="Arial" w:cs="Arial"/>
                <w:color w:val="212121"/>
                <w:sz w:val="18"/>
                <w:szCs w:val="18"/>
                <w:shd w:val="clear" w:color="auto" w:fill="FFFFFF"/>
              </w:rPr>
              <w:t xml:space="preserve">và </w:t>
            </w:r>
            <w:r w:rsidRPr="00707DA8">
              <w:rPr>
                <w:rFonts w:ascii="Arial" w:eastAsia="Times New Roman" w:hAnsi="Arial" w:cs="Arial"/>
                <w:color w:val="212121"/>
                <w:sz w:val="18"/>
                <w:szCs w:val="18"/>
                <w:shd w:val="clear" w:color="auto" w:fill="FFFFFF"/>
              </w:rPr>
              <w:t>phát triển</w:t>
            </w:r>
          </w:p>
          <w:p w:rsidR="005E4DE1" w:rsidRDefault="005E4DE1" w:rsidP="005E4DE1">
            <w:pPr>
              <w:ind w:left="576" w:hanging="576"/>
              <w:rPr>
                <w:rFonts w:ascii="Arial" w:eastAsia="Times New Roman" w:hAnsi="Arial" w:cs="Arial"/>
                <w:color w:val="212121"/>
                <w:sz w:val="18"/>
                <w:szCs w:val="18"/>
                <w:shd w:val="clear" w:color="auto" w:fill="FFFFFF"/>
              </w:rPr>
            </w:pPr>
            <w:r w:rsidRPr="00D056BA">
              <w:rPr>
                <w:rFonts w:ascii="Arial" w:eastAsia="Times New Roman" w:hAnsi="Arial" w:cs="Arial"/>
                <w:color w:val="212121"/>
                <w:sz w:val="18"/>
                <w:szCs w:val="18"/>
                <w:shd w:val="clear" w:color="auto" w:fill="FFFFFF"/>
              </w:rPr>
              <w:t>1.3.3.</w:t>
            </w:r>
            <w:r w:rsidRPr="00D056BA">
              <w:rPr>
                <w:rFonts w:ascii="Arial" w:eastAsia="Times New Roman" w:hAnsi="Arial" w:cs="Arial"/>
                <w:color w:val="212121"/>
                <w:sz w:val="18"/>
                <w:szCs w:val="18"/>
                <w:shd w:val="clear" w:color="auto" w:fill="FFFFFF"/>
              </w:rPr>
              <w:tab/>
            </w:r>
            <w:r w:rsidRPr="00707DA8">
              <w:rPr>
                <w:rFonts w:ascii="Arial" w:eastAsia="Times New Roman" w:hAnsi="Arial" w:cs="Arial"/>
                <w:color w:val="212121"/>
                <w:sz w:val="18"/>
                <w:szCs w:val="18"/>
                <w:shd w:val="clear" w:color="auto" w:fill="FFFFFF"/>
              </w:rPr>
              <w:t xml:space="preserve">Hỗ trợ thiết kế của các giai đoạn tiếp theo </w:t>
            </w:r>
            <w:r>
              <w:rPr>
                <w:rFonts w:ascii="Arial" w:eastAsia="Times New Roman" w:hAnsi="Arial" w:cs="Arial"/>
                <w:color w:val="212121"/>
                <w:sz w:val="18"/>
                <w:szCs w:val="18"/>
                <w:shd w:val="clear" w:color="auto" w:fill="FFFFFF"/>
              </w:rPr>
              <w:t>trong</w:t>
            </w:r>
            <w:r w:rsidRPr="00707DA8">
              <w:rPr>
                <w:rFonts w:ascii="Arial" w:eastAsia="Times New Roman" w:hAnsi="Arial" w:cs="Arial"/>
                <w:color w:val="212121"/>
                <w:sz w:val="18"/>
                <w:szCs w:val="18"/>
                <w:shd w:val="clear" w:color="auto" w:fill="FFFFFF"/>
              </w:rPr>
              <w:t xml:space="preserve"> chương trình nhà ở của chính phủ (ví dụ như các tỉnh phía Bắc, đồng bằng sông Cửu Long)</w:t>
            </w:r>
          </w:p>
          <w:p w:rsidR="005E4DE1" w:rsidRDefault="005E4DE1" w:rsidP="005E4DE1">
            <w:pPr>
              <w:ind w:left="576" w:hanging="576"/>
              <w:rPr>
                <w:rFonts w:ascii="Arial" w:eastAsia="Times New Roman" w:hAnsi="Arial" w:cs="Arial"/>
                <w:color w:val="212121"/>
                <w:sz w:val="18"/>
                <w:szCs w:val="18"/>
                <w:shd w:val="clear" w:color="auto" w:fill="FFFFFF"/>
              </w:rPr>
            </w:pPr>
            <w:r w:rsidRPr="00D056BA">
              <w:rPr>
                <w:rFonts w:ascii="Arial" w:eastAsia="Times New Roman" w:hAnsi="Arial" w:cs="Arial"/>
                <w:color w:val="212121"/>
                <w:sz w:val="18"/>
                <w:szCs w:val="18"/>
                <w:shd w:val="clear" w:color="auto" w:fill="FFFFFF"/>
              </w:rPr>
              <w:t xml:space="preserve">1.3.4.   </w:t>
            </w:r>
            <w:r w:rsidRPr="00707DA8">
              <w:rPr>
                <w:rFonts w:ascii="Arial" w:eastAsia="Times New Roman" w:hAnsi="Arial" w:cs="Arial"/>
                <w:color w:val="212121"/>
                <w:sz w:val="18"/>
                <w:szCs w:val="18"/>
                <w:shd w:val="clear" w:color="auto" w:fill="FFFFFF"/>
              </w:rPr>
              <w:t xml:space="preserve">Chiến dịch nâng cao nhận thức của công chúng về công nghệ nhà ở an toàn </w:t>
            </w:r>
            <w:r>
              <w:rPr>
                <w:rFonts w:ascii="Arial" w:eastAsia="Times New Roman" w:hAnsi="Arial" w:cs="Arial"/>
                <w:color w:val="212121"/>
                <w:sz w:val="18"/>
                <w:szCs w:val="18"/>
                <w:shd w:val="clear" w:color="auto" w:fill="FFFFFF"/>
              </w:rPr>
              <w:t xml:space="preserve">gắn với nhà chống chịu bão/lũ </w:t>
            </w:r>
            <w:r w:rsidRPr="00707DA8">
              <w:rPr>
                <w:rFonts w:ascii="Arial" w:eastAsia="Times New Roman" w:hAnsi="Arial" w:cs="Arial"/>
                <w:color w:val="212121"/>
                <w:sz w:val="18"/>
                <w:szCs w:val="18"/>
                <w:shd w:val="clear" w:color="auto" w:fill="FFFFFF"/>
              </w:rPr>
              <w:t>để tránh thiệt hại / tổn thất</w:t>
            </w:r>
          </w:p>
          <w:p w:rsidR="005E4DE1" w:rsidRPr="00D056BA" w:rsidRDefault="005E4DE1" w:rsidP="005E4DE1">
            <w:pPr>
              <w:ind w:left="576" w:hanging="576"/>
              <w:rPr>
                <w:rFonts w:ascii="Arial" w:eastAsia="Times New Roman" w:hAnsi="Arial" w:cs="Arial"/>
                <w:color w:val="212121"/>
                <w:sz w:val="18"/>
                <w:szCs w:val="18"/>
                <w:shd w:val="clear" w:color="auto" w:fill="FFFFFF"/>
                <w:lang w:eastAsia="en-US"/>
              </w:rPr>
            </w:pPr>
          </w:p>
        </w:tc>
        <w:tc>
          <w:tcPr>
            <w:tcW w:w="3144" w:type="dxa"/>
            <w:gridSpan w:val="4"/>
            <w:tcBorders>
              <w:left w:val="single" w:sz="4" w:space="0" w:color="auto"/>
              <w:tl2br w:val="nil"/>
            </w:tcBorders>
            <w:shd w:val="clear" w:color="auto" w:fill="FFFFFF" w:themeFill="background1"/>
          </w:tcPr>
          <w:p w:rsidR="005E4DE1" w:rsidRPr="00D056BA" w:rsidRDefault="005E4DE1" w:rsidP="005E4DE1">
            <w:pPr>
              <w:rPr>
                <w:rFonts w:ascii="Arial" w:hAnsi="Arial" w:cs="Arial"/>
                <w:sz w:val="18"/>
                <w:szCs w:val="18"/>
              </w:rPr>
            </w:pPr>
            <w:r>
              <w:rPr>
                <w:rFonts w:ascii="Arial" w:hAnsi="Arial" w:cs="Arial"/>
                <w:sz w:val="18"/>
                <w:szCs w:val="18"/>
              </w:rPr>
              <w:t>Báo cáo và tài liệu truyền thông</w:t>
            </w:r>
          </w:p>
          <w:p w:rsidR="005E4DE1" w:rsidRPr="00D056BA" w:rsidRDefault="005E4DE1" w:rsidP="005E4DE1">
            <w:pPr>
              <w:rPr>
                <w:rFonts w:ascii="Arial" w:hAnsi="Arial" w:cs="Arial"/>
                <w:sz w:val="18"/>
                <w:szCs w:val="18"/>
              </w:rPr>
            </w:pPr>
          </w:p>
          <w:p w:rsidR="005E4DE1" w:rsidRDefault="005E4DE1" w:rsidP="005E4DE1">
            <w:pPr>
              <w:rPr>
                <w:rFonts w:ascii="Arial" w:hAnsi="Arial" w:cs="Arial"/>
                <w:sz w:val="18"/>
                <w:szCs w:val="18"/>
              </w:rPr>
            </w:pPr>
            <w:r>
              <w:rPr>
                <w:rFonts w:ascii="Arial" w:hAnsi="Arial" w:cs="Arial"/>
                <w:sz w:val="18"/>
                <w:szCs w:val="18"/>
              </w:rPr>
              <w:t>Chuyên môn kỹ thuật để hỗ trợ chính sách/lập chương trình</w:t>
            </w:r>
          </w:p>
          <w:p w:rsidR="005E4DE1" w:rsidRPr="00D056BA" w:rsidRDefault="005E4DE1" w:rsidP="005E4DE1">
            <w:pPr>
              <w:rPr>
                <w:rFonts w:ascii="Arial" w:hAnsi="Arial" w:cs="Arial"/>
                <w:sz w:val="18"/>
                <w:szCs w:val="18"/>
              </w:rPr>
            </w:pPr>
          </w:p>
          <w:p w:rsidR="005E4DE1" w:rsidRPr="00D056BA" w:rsidRDefault="005E4DE1" w:rsidP="005E4DE1">
            <w:pPr>
              <w:rPr>
                <w:rFonts w:ascii="Arial" w:hAnsi="Arial" w:cs="Arial"/>
                <w:sz w:val="18"/>
                <w:szCs w:val="18"/>
              </w:rPr>
            </w:pPr>
            <w:r>
              <w:rPr>
                <w:rFonts w:ascii="Arial" w:hAnsi="Arial" w:cs="Arial"/>
                <w:sz w:val="18"/>
                <w:szCs w:val="18"/>
              </w:rPr>
              <w:t>Các hoạt động nhận thức của công chúng</w:t>
            </w:r>
          </w:p>
        </w:tc>
      </w:tr>
      <w:tr w:rsidR="005E4DE1" w:rsidRPr="00612109" w:rsidTr="00133279">
        <w:trPr>
          <w:trHeight w:val="284"/>
        </w:trPr>
        <w:tc>
          <w:tcPr>
            <w:tcW w:w="2445" w:type="dxa"/>
            <w:tcBorders>
              <w:right w:val="single" w:sz="4" w:space="0" w:color="auto"/>
            </w:tcBorders>
          </w:tcPr>
          <w:p w:rsidR="005E4DE1" w:rsidRPr="00D056BA" w:rsidRDefault="005E4DE1" w:rsidP="005E4DE1">
            <w:pPr>
              <w:rPr>
                <w:rFonts w:ascii="Arial" w:eastAsia="Times New Roman" w:hAnsi="Arial" w:cs="Arial"/>
                <w:color w:val="212121"/>
                <w:sz w:val="18"/>
                <w:szCs w:val="18"/>
                <w:shd w:val="clear" w:color="auto" w:fill="FFFFFF"/>
                <w:lang w:eastAsia="en-US"/>
              </w:rPr>
            </w:pPr>
            <w:r>
              <w:rPr>
                <w:rFonts w:ascii="Arial" w:eastAsia="Times New Roman" w:hAnsi="Arial" w:cs="Arial"/>
                <w:color w:val="000000"/>
                <w:sz w:val="18"/>
                <w:szCs w:val="18"/>
              </w:rPr>
              <w:t>Hoạt động</w:t>
            </w:r>
            <w:r w:rsidRPr="00D056BA">
              <w:rPr>
                <w:rFonts w:ascii="Arial" w:eastAsia="Times New Roman" w:hAnsi="Arial" w:cs="Arial"/>
                <w:color w:val="212121"/>
                <w:sz w:val="18"/>
                <w:szCs w:val="18"/>
                <w:shd w:val="clear" w:color="auto" w:fill="FFFFFF"/>
              </w:rPr>
              <w:t xml:space="preserve"> 2.1–</w:t>
            </w:r>
            <w:r w:rsidRPr="00707DA8">
              <w:rPr>
                <w:rFonts w:ascii="Arial" w:eastAsia="Times New Roman" w:hAnsi="Arial" w:cs="Arial"/>
                <w:color w:val="212121"/>
                <w:sz w:val="18"/>
                <w:szCs w:val="18"/>
                <w:shd w:val="clear" w:color="auto" w:fill="FFFFFF"/>
              </w:rPr>
              <w:t>Tái sinh hoặc trồng lại 4.000 ha rừng ngập mặn ở vùng ven biển dễ bị tổn thương với biến đổi khí hậu</w:t>
            </w:r>
          </w:p>
          <w:p w:rsidR="005E4DE1" w:rsidRPr="00D056BA" w:rsidRDefault="005E4DE1" w:rsidP="005E4DE1">
            <w:pPr>
              <w:rPr>
                <w:rFonts w:ascii="Arial" w:hAnsi="Arial" w:cs="Arial"/>
                <w:sz w:val="18"/>
                <w:szCs w:val="18"/>
              </w:rPr>
            </w:pPr>
          </w:p>
        </w:tc>
        <w:tc>
          <w:tcPr>
            <w:tcW w:w="3066" w:type="dxa"/>
            <w:gridSpan w:val="2"/>
            <w:tcBorders>
              <w:left w:val="single" w:sz="4" w:space="0" w:color="auto"/>
              <w:right w:val="single" w:sz="4" w:space="0" w:color="auto"/>
            </w:tcBorders>
          </w:tcPr>
          <w:p w:rsidR="005E4DE1" w:rsidRDefault="005E4DE1" w:rsidP="005E4DE1">
            <w:pPr>
              <w:rPr>
                <w:rFonts w:ascii="Arial" w:hAnsi="Arial" w:cs="Arial"/>
                <w:sz w:val="18"/>
                <w:szCs w:val="18"/>
              </w:rPr>
            </w:pPr>
            <w:r w:rsidRPr="00D056BA">
              <w:rPr>
                <w:rFonts w:ascii="Arial" w:hAnsi="Arial" w:cs="Arial"/>
                <w:sz w:val="18"/>
                <w:szCs w:val="18"/>
              </w:rPr>
              <w:t xml:space="preserve">Activity 2.1 </w:t>
            </w:r>
            <w:r>
              <w:rPr>
                <w:rFonts w:ascii="Arial" w:hAnsi="Arial" w:cs="Arial"/>
                <w:sz w:val="18"/>
                <w:szCs w:val="18"/>
              </w:rPr>
              <w:t>t</w:t>
            </w:r>
            <w:r w:rsidRPr="00707DA8">
              <w:rPr>
                <w:rFonts w:ascii="Arial" w:hAnsi="Arial" w:cs="Arial"/>
                <w:sz w:val="18"/>
                <w:szCs w:val="18"/>
              </w:rPr>
              <w:t>ập trung vào việc tái sinh và trồng lại rừng ngập mặn tại các khu vực bị suy thoái. Các hoạt động nâng cao nhận thức sẽ đảm bảo</w:t>
            </w:r>
            <w:r>
              <w:rPr>
                <w:rFonts w:ascii="Arial" w:hAnsi="Arial" w:cs="Arial"/>
                <w:sz w:val="18"/>
                <w:szCs w:val="18"/>
              </w:rPr>
              <w:t xml:space="preserve"> </w:t>
            </w:r>
            <w:r w:rsidRPr="00707DA8">
              <w:rPr>
                <w:rFonts w:ascii="Arial" w:hAnsi="Arial" w:cs="Arial"/>
                <w:sz w:val="18"/>
                <w:szCs w:val="18"/>
              </w:rPr>
              <w:t>cộng đồ</w:t>
            </w:r>
            <w:r>
              <w:rPr>
                <w:rFonts w:ascii="Arial" w:hAnsi="Arial" w:cs="Arial"/>
                <w:sz w:val="18"/>
                <w:szCs w:val="18"/>
              </w:rPr>
              <w:t>ng</w:t>
            </w:r>
            <w:r w:rsidRPr="00707DA8">
              <w:rPr>
                <w:rFonts w:ascii="Arial" w:hAnsi="Arial" w:cs="Arial"/>
                <w:sz w:val="18"/>
                <w:szCs w:val="18"/>
              </w:rPr>
              <w:t xml:space="preserve"> hiểu được tầm quan trọng của việc </w:t>
            </w:r>
            <w:r>
              <w:rPr>
                <w:rFonts w:ascii="Arial" w:hAnsi="Arial" w:cs="Arial"/>
                <w:sz w:val="18"/>
                <w:szCs w:val="18"/>
              </w:rPr>
              <w:t xml:space="preserve">chăm sóc các khu </w:t>
            </w:r>
            <w:r w:rsidRPr="00707DA8">
              <w:rPr>
                <w:rFonts w:ascii="Arial" w:hAnsi="Arial" w:cs="Arial"/>
                <w:sz w:val="18"/>
                <w:szCs w:val="18"/>
              </w:rPr>
              <w:t xml:space="preserve">rừng ngập mặn </w:t>
            </w:r>
            <w:r>
              <w:rPr>
                <w:rFonts w:ascii="Arial" w:hAnsi="Arial" w:cs="Arial"/>
                <w:sz w:val="18"/>
                <w:szCs w:val="18"/>
              </w:rPr>
              <w:t xml:space="preserve">được </w:t>
            </w:r>
            <w:r w:rsidRPr="00707DA8">
              <w:rPr>
                <w:rFonts w:ascii="Arial" w:hAnsi="Arial" w:cs="Arial"/>
                <w:sz w:val="18"/>
                <w:szCs w:val="18"/>
              </w:rPr>
              <w:t xml:space="preserve">phục hồi </w:t>
            </w:r>
            <w:r>
              <w:rPr>
                <w:rFonts w:ascii="Arial" w:hAnsi="Arial" w:cs="Arial"/>
                <w:sz w:val="18"/>
                <w:szCs w:val="18"/>
              </w:rPr>
              <w:t xml:space="preserve">để </w:t>
            </w:r>
            <w:r w:rsidRPr="00707DA8">
              <w:rPr>
                <w:rFonts w:ascii="Arial" w:hAnsi="Arial" w:cs="Arial"/>
                <w:sz w:val="18"/>
                <w:szCs w:val="18"/>
              </w:rPr>
              <w:t xml:space="preserve">bảo vệ cộng đồng </w:t>
            </w:r>
            <w:r>
              <w:rPr>
                <w:rFonts w:ascii="Arial" w:hAnsi="Arial" w:cs="Arial"/>
                <w:sz w:val="18"/>
                <w:szCs w:val="18"/>
              </w:rPr>
              <w:t>trước</w:t>
            </w:r>
            <w:r w:rsidRPr="00707DA8">
              <w:rPr>
                <w:rFonts w:ascii="Arial" w:hAnsi="Arial" w:cs="Arial"/>
                <w:sz w:val="18"/>
                <w:szCs w:val="18"/>
              </w:rPr>
              <w:t xml:space="preserve"> các sự kiện biến đổi khí hậu.</w:t>
            </w:r>
          </w:p>
          <w:p w:rsidR="005E4DE1" w:rsidRPr="00D056BA" w:rsidRDefault="005E4DE1" w:rsidP="005E4DE1">
            <w:pPr>
              <w:rPr>
                <w:rFonts w:ascii="Arial" w:hAnsi="Arial" w:cs="Arial"/>
                <w:sz w:val="18"/>
                <w:szCs w:val="18"/>
              </w:rPr>
            </w:pPr>
          </w:p>
        </w:tc>
        <w:tc>
          <w:tcPr>
            <w:tcW w:w="2613" w:type="dxa"/>
            <w:gridSpan w:val="3"/>
            <w:tcBorders>
              <w:left w:val="single" w:sz="4" w:space="0" w:color="auto"/>
              <w:right w:val="single" w:sz="4" w:space="0" w:color="auto"/>
              <w:tl2br w:val="nil"/>
            </w:tcBorders>
            <w:shd w:val="clear" w:color="auto" w:fill="FFFFFF" w:themeFill="background1"/>
          </w:tcPr>
          <w:p w:rsidR="005E4DE1"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 xml:space="preserve">2.1.1.   </w:t>
            </w:r>
            <w:r w:rsidRPr="00071C18">
              <w:rPr>
                <w:rFonts w:ascii="Arial" w:eastAsia="Times New Roman" w:hAnsi="Arial" w:cs="Arial"/>
                <w:color w:val="000000"/>
                <w:sz w:val="18"/>
                <w:szCs w:val="18"/>
              </w:rPr>
              <w:t xml:space="preserve">Được hướng dẫn bởi Bộ NN &amp; PTNT, xác minh các </w:t>
            </w:r>
            <w:r>
              <w:rPr>
                <w:rFonts w:ascii="Arial" w:eastAsia="Times New Roman" w:hAnsi="Arial" w:cs="Arial"/>
                <w:color w:val="000000"/>
                <w:sz w:val="18"/>
                <w:szCs w:val="18"/>
              </w:rPr>
              <w:t>địa điểm theo các tiêu chí dễ bị</w:t>
            </w:r>
            <w:r w:rsidRPr="00071C18">
              <w:rPr>
                <w:rFonts w:ascii="Arial" w:eastAsia="Times New Roman" w:hAnsi="Arial" w:cs="Arial"/>
                <w:color w:val="000000"/>
                <w:sz w:val="18"/>
                <w:szCs w:val="18"/>
              </w:rPr>
              <w:t xml:space="preserve"> tổn thương và </w:t>
            </w:r>
            <w:r>
              <w:rPr>
                <w:rFonts w:ascii="Arial" w:eastAsia="Times New Roman" w:hAnsi="Arial" w:cs="Arial"/>
                <w:color w:val="000000"/>
                <w:sz w:val="18"/>
                <w:szCs w:val="18"/>
              </w:rPr>
              <w:t xml:space="preserve">có tính </w:t>
            </w:r>
            <w:r w:rsidRPr="00071C18">
              <w:rPr>
                <w:rFonts w:ascii="Arial" w:eastAsia="Times New Roman" w:hAnsi="Arial" w:cs="Arial"/>
                <w:color w:val="000000"/>
                <w:sz w:val="18"/>
                <w:szCs w:val="18"/>
              </w:rPr>
              <w:t xml:space="preserve">khả thi </w:t>
            </w:r>
            <w:r>
              <w:rPr>
                <w:rFonts w:ascii="Arial" w:eastAsia="Times New Roman" w:hAnsi="Arial" w:cs="Arial"/>
                <w:color w:val="000000"/>
                <w:sz w:val="18"/>
                <w:szCs w:val="18"/>
              </w:rPr>
              <w:t>để</w:t>
            </w:r>
            <w:r w:rsidRPr="00071C18">
              <w:rPr>
                <w:rFonts w:ascii="Arial" w:eastAsia="Times New Roman" w:hAnsi="Arial" w:cs="Arial"/>
                <w:color w:val="000000"/>
                <w:sz w:val="18"/>
                <w:szCs w:val="18"/>
              </w:rPr>
              <w:t xml:space="preserve"> dự án </w:t>
            </w:r>
            <w:r>
              <w:rPr>
                <w:rFonts w:ascii="Arial" w:eastAsia="Times New Roman" w:hAnsi="Arial" w:cs="Arial"/>
                <w:color w:val="000000"/>
                <w:sz w:val="18"/>
                <w:szCs w:val="18"/>
              </w:rPr>
              <w:t xml:space="preserve">can dự </w:t>
            </w:r>
            <w:r w:rsidRPr="00071C18">
              <w:rPr>
                <w:rFonts w:ascii="Arial" w:eastAsia="Times New Roman" w:hAnsi="Arial" w:cs="Arial"/>
                <w:color w:val="000000"/>
                <w:sz w:val="18"/>
                <w:szCs w:val="18"/>
              </w:rPr>
              <w:t xml:space="preserve">(bao gồm cả các dự án phát triển cơ sở hạ tầng </w:t>
            </w:r>
            <w:r>
              <w:rPr>
                <w:rFonts w:ascii="Arial" w:eastAsia="Times New Roman" w:hAnsi="Arial" w:cs="Arial"/>
                <w:color w:val="000000"/>
                <w:sz w:val="18"/>
                <w:szCs w:val="18"/>
              </w:rPr>
              <w:t>đã có kế</w:t>
            </w:r>
            <w:r w:rsidRPr="00071C18">
              <w:rPr>
                <w:rFonts w:ascii="Arial" w:eastAsia="Times New Roman" w:hAnsi="Arial" w:cs="Arial"/>
                <w:color w:val="000000"/>
                <w:sz w:val="18"/>
                <w:szCs w:val="18"/>
              </w:rPr>
              <w:t xml:space="preserve"> hoạch và nỗ lực phục hồi rừng ngập mặn của chính phủ và các </w:t>
            </w:r>
            <w:r w:rsidRPr="00071C18">
              <w:rPr>
                <w:rFonts w:ascii="Arial" w:eastAsia="Times New Roman" w:hAnsi="Arial" w:cs="Arial"/>
                <w:color w:val="000000"/>
                <w:sz w:val="18"/>
                <w:szCs w:val="18"/>
              </w:rPr>
              <w:lastRenderedPageBreak/>
              <w:t xml:space="preserve">đối tác), </w:t>
            </w:r>
            <w:r>
              <w:rPr>
                <w:rFonts w:ascii="Arial" w:eastAsia="Times New Roman" w:hAnsi="Arial" w:cs="Arial"/>
                <w:color w:val="000000"/>
                <w:sz w:val="18"/>
                <w:szCs w:val="18"/>
              </w:rPr>
              <w:t>để</w:t>
            </w:r>
            <w:r w:rsidRPr="00071C18">
              <w:rPr>
                <w:rFonts w:ascii="Arial" w:eastAsia="Times New Roman" w:hAnsi="Arial" w:cs="Arial"/>
                <w:color w:val="000000"/>
                <w:sz w:val="18"/>
                <w:szCs w:val="18"/>
              </w:rPr>
              <w:t xml:space="preserve"> Ban </w:t>
            </w:r>
            <w:r>
              <w:rPr>
                <w:rFonts w:ascii="Arial" w:eastAsia="Times New Roman" w:hAnsi="Arial" w:cs="Arial"/>
                <w:color w:val="000000"/>
                <w:sz w:val="18"/>
                <w:szCs w:val="18"/>
              </w:rPr>
              <w:t>QLDA phê duyệt</w:t>
            </w:r>
            <w:r w:rsidRPr="00071C18">
              <w:rPr>
                <w:rFonts w:ascii="Arial" w:eastAsia="Times New Roman" w:hAnsi="Arial" w:cs="Arial"/>
                <w:color w:val="000000"/>
                <w:sz w:val="18"/>
                <w:szCs w:val="18"/>
              </w:rPr>
              <w:t xml:space="preserve"> khi </w:t>
            </w:r>
            <w:r>
              <w:rPr>
                <w:rFonts w:ascii="Arial" w:eastAsia="Times New Roman" w:hAnsi="Arial" w:cs="Arial"/>
                <w:color w:val="000000"/>
                <w:sz w:val="18"/>
                <w:szCs w:val="18"/>
              </w:rPr>
              <w:t>theo yêu cầu</w:t>
            </w:r>
          </w:p>
          <w:p w:rsidR="005E4DE1"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 xml:space="preserve">2.1.2    </w:t>
            </w:r>
            <w:r w:rsidRPr="00071C18">
              <w:rPr>
                <w:rFonts w:ascii="Arial" w:eastAsia="Times New Roman" w:hAnsi="Arial" w:cs="Arial"/>
                <w:color w:val="000000"/>
                <w:sz w:val="18"/>
                <w:szCs w:val="18"/>
              </w:rPr>
              <w:t xml:space="preserve">Trường hợp các hoạt động </w:t>
            </w:r>
            <w:r>
              <w:rPr>
                <w:rFonts w:ascii="Arial" w:eastAsia="Times New Roman" w:hAnsi="Arial" w:cs="Arial"/>
                <w:color w:val="000000"/>
                <w:sz w:val="18"/>
                <w:szCs w:val="18"/>
              </w:rPr>
              <w:t xml:space="preserve">đã </w:t>
            </w:r>
            <w:r w:rsidRPr="00071C18">
              <w:rPr>
                <w:rFonts w:ascii="Arial" w:eastAsia="Times New Roman" w:hAnsi="Arial" w:cs="Arial"/>
                <w:color w:val="000000"/>
                <w:sz w:val="18"/>
                <w:szCs w:val="18"/>
              </w:rPr>
              <w:t xml:space="preserve">lên kế hoạch của chính phủ đặt ra mối đe dọa cho khu vực rừng ngập mặn, hỗ trợ của chính phủ trong việc </w:t>
            </w:r>
            <w:r>
              <w:rPr>
                <w:rFonts w:ascii="Arial" w:eastAsia="Times New Roman" w:hAnsi="Arial" w:cs="Arial"/>
                <w:color w:val="000000"/>
                <w:sz w:val="18"/>
                <w:szCs w:val="18"/>
              </w:rPr>
              <w:t>lồng ghép bảo vệ rừng ngập mặn vào việc lập</w:t>
            </w:r>
            <w:r w:rsidRPr="00071C18">
              <w:rPr>
                <w:rFonts w:ascii="Arial" w:eastAsia="Times New Roman" w:hAnsi="Arial" w:cs="Arial"/>
                <w:color w:val="000000"/>
                <w:sz w:val="18"/>
                <w:szCs w:val="18"/>
              </w:rPr>
              <w:t xml:space="preserve"> hoạch</w:t>
            </w:r>
          </w:p>
          <w:p w:rsidR="005E4DE1"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2.1.3.</w:t>
            </w:r>
            <w:r w:rsidRPr="00D056BA">
              <w:rPr>
                <w:rFonts w:ascii="Arial" w:eastAsia="Times New Roman" w:hAnsi="Arial" w:cs="Arial"/>
                <w:color w:val="000000"/>
                <w:sz w:val="18"/>
                <w:szCs w:val="18"/>
              </w:rPr>
              <w:tab/>
            </w:r>
            <w:r w:rsidRPr="00071C18">
              <w:rPr>
                <w:rFonts w:ascii="Arial" w:eastAsia="Times New Roman" w:hAnsi="Arial" w:cs="Arial"/>
                <w:color w:val="000000"/>
                <w:sz w:val="18"/>
                <w:szCs w:val="18"/>
              </w:rPr>
              <w:t xml:space="preserve">Cung cấp đào tạo </w:t>
            </w:r>
            <w:r>
              <w:rPr>
                <w:rFonts w:ascii="Arial" w:eastAsia="Times New Roman" w:hAnsi="Arial" w:cs="Arial"/>
                <w:color w:val="000000"/>
                <w:sz w:val="18"/>
                <w:szCs w:val="18"/>
              </w:rPr>
              <w:t xml:space="preserve">và tham gia </w:t>
            </w:r>
            <w:r w:rsidRPr="00071C18">
              <w:rPr>
                <w:rFonts w:ascii="Arial" w:eastAsia="Times New Roman" w:hAnsi="Arial" w:cs="Arial"/>
                <w:color w:val="000000"/>
                <w:sz w:val="18"/>
                <w:szCs w:val="18"/>
              </w:rPr>
              <w:t xml:space="preserve">bổ sung cho đại diện các nhóm cộng đồng về lợi ích và phương tiện để </w:t>
            </w:r>
            <w:r>
              <w:rPr>
                <w:rFonts w:ascii="Arial" w:eastAsia="Times New Roman" w:hAnsi="Arial" w:cs="Arial"/>
                <w:color w:val="000000"/>
                <w:sz w:val="18"/>
                <w:szCs w:val="18"/>
              </w:rPr>
              <w:t>tái sinh</w:t>
            </w:r>
            <w:r w:rsidRPr="00071C18">
              <w:rPr>
                <w:rFonts w:ascii="Arial" w:eastAsia="Times New Roman" w:hAnsi="Arial" w:cs="Arial"/>
                <w:color w:val="000000"/>
                <w:sz w:val="18"/>
                <w:szCs w:val="18"/>
              </w:rPr>
              <w:t xml:space="preserve"> rừng ngập mặn phù hợp với bối cảnh địa phương</w:t>
            </w:r>
          </w:p>
          <w:p w:rsidR="005E4DE1" w:rsidRDefault="005E4DE1" w:rsidP="005E4DE1">
            <w:pPr>
              <w:ind w:left="576" w:hanging="576"/>
              <w:rPr>
                <w:rFonts w:ascii="Arial" w:eastAsia="Times New Roman" w:hAnsi="Arial" w:cs="Arial"/>
                <w:color w:val="000000"/>
                <w:sz w:val="18"/>
                <w:szCs w:val="18"/>
              </w:rPr>
            </w:pPr>
            <w:r>
              <w:rPr>
                <w:rFonts w:ascii="Arial" w:eastAsia="Times New Roman" w:hAnsi="Arial" w:cs="Arial"/>
                <w:color w:val="000000"/>
                <w:sz w:val="18"/>
                <w:szCs w:val="18"/>
              </w:rPr>
              <w:t xml:space="preserve">2.1.4    </w:t>
            </w:r>
            <w:r w:rsidRPr="002303C7">
              <w:rPr>
                <w:rFonts w:ascii="Arial" w:eastAsia="Times New Roman" w:hAnsi="Arial" w:cs="Arial"/>
                <w:color w:val="222222"/>
                <w:sz w:val="18"/>
                <w:szCs w:val="18"/>
                <w:lang w:val="vi-VN"/>
              </w:rPr>
              <w:t xml:space="preserve">Đánh giá kỹ thuật (ví dụ như phân tích đất) của các </w:t>
            </w:r>
            <w:r>
              <w:rPr>
                <w:rFonts w:ascii="Arial" w:eastAsia="Times New Roman" w:hAnsi="Arial" w:cs="Arial"/>
                <w:color w:val="222222"/>
                <w:sz w:val="18"/>
                <w:szCs w:val="18"/>
                <w:lang w:val="vi-VN"/>
              </w:rPr>
              <w:t xml:space="preserve">địa điểm </w:t>
            </w:r>
            <w:r w:rsidRPr="002303C7">
              <w:rPr>
                <w:rFonts w:ascii="Arial" w:eastAsia="Times New Roman" w:hAnsi="Arial" w:cs="Arial"/>
                <w:color w:val="222222"/>
                <w:sz w:val="18"/>
                <w:szCs w:val="18"/>
                <w:lang w:val="vi-VN"/>
              </w:rPr>
              <w:t>để đánh giá</w:t>
            </w:r>
            <w:r>
              <w:rPr>
                <w:rFonts w:ascii="Arial" w:eastAsia="Times New Roman" w:hAnsi="Arial" w:cs="Arial"/>
                <w:color w:val="222222"/>
                <w:sz w:val="18"/>
                <w:szCs w:val="18"/>
                <w:lang w:val="vi-VN"/>
              </w:rPr>
              <w:t xml:space="preserve"> sự phức tạp</w:t>
            </w:r>
            <w:r w:rsidRPr="002303C7">
              <w:rPr>
                <w:rFonts w:ascii="Arial" w:eastAsia="Times New Roman" w:hAnsi="Arial" w:cs="Arial"/>
                <w:color w:val="222222"/>
                <w:sz w:val="18"/>
                <w:szCs w:val="18"/>
                <w:lang w:val="vi-VN"/>
              </w:rPr>
              <w:t>, xác định biện pháp tốt nhất </w:t>
            </w:r>
            <w:r>
              <w:rPr>
                <w:rFonts w:ascii="Arial" w:eastAsia="Times New Roman" w:hAnsi="Arial" w:cs="Arial"/>
                <w:color w:val="222222"/>
                <w:sz w:val="18"/>
                <w:szCs w:val="18"/>
                <w:lang w:val="vi-VN"/>
              </w:rPr>
              <w:t xml:space="preserve">phục hồi </w:t>
            </w:r>
            <w:r w:rsidRPr="002303C7">
              <w:rPr>
                <w:rFonts w:ascii="Arial" w:eastAsia="Times New Roman" w:hAnsi="Arial" w:cs="Arial"/>
                <w:color w:val="222222"/>
                <w:sz w:val="18"/>
                <w:szCs w:val="18"/>
                <w:lang w:val="vi-VN"/>
              </w:rPr>
              <w:t>và các chi phí liên quan</w:t>
            </w:r>
          </w:p>
          <w:p w:rsidR="005E4DE1"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2.1.5.</w:t>
            </w:r>
            <w:r>
              <w:rPr>
                <w:rFonts w:ascii="Arial" w:eastAsia="Times New Roman" w:hAnsi="Arial" w:cs="Arial"/>
                <w:color w:val="000000"/>
                <w:sz w:val="18"/>
                <w:szCs w:val="18"/>
              </w:rPr>
              <w:t xml:space="preserve">  Đ</w:t>
            </w:r>
            <w:r w:rsidRPr="002303C7">
              <w:rPr>
                <w:rFonts w:ascii="Arial" w:eastAsia="Times New Roman" w:hAnsi="Arial" w:cs="Arial"/>
                <w:color w:val="000000"/>
                <w:sz w:val="18"/>
                <w:szCs w:val="18"/>
              </w:rPr>
              <w:t xml:space="preserve">ối với </w:t>
            </w:r>
            <w:r>
              <w:rPr>
                <w:rFonts w:ascii="Arial" w:eastAsia="Times New Roman" w:hAnsi="Arial" w:cs="Arial"/>
                <w:color w:val="000000"/>
                <w:sz w:val="18"/>
                <w:szCs w:val="18"/>
              </w:rPr>
              <w:t>vùng nuôi trồng thủy sản đặt ra</w:t>
            </w:r>
            <w:r w:rsidRPr="002303C7">
              <w:rPr>
                <w:rFonts w:ascii="Arial" w:eastAsia="Times New Roman" w:hAnsi="Arial" w:cs="Arial"/>
                <w:color w:val="000000"/>
                <w:sz w:val="18"/>
                <w:szCs w:val="18"/>
              </w:rPr>
              <w:t xml:space="preserve"> mối đe dọa cho rừng ngập mặn, hỗ trợ trong việc thiết kế và </w:t>
            </w:r>
            <w:r>
              <w:rPr>
                <w:rFonts w:ascii="Arial" w:eastAsia="Times New Roman" w:hAnsi="Arial" w:cs="Arial"/>
                <w:color w:val="000000"/>
                <w:sz w:val="18"/>
                <w:szCs w:val="18"/>
              </w:rPr>
              <w:t>di dời</w:t>
            </w:r>
            <w:r w:rsidRPr="002303C7">
              <w:rPr>
                <w:rFonts w:ascii="Arial" w:eastAsia="Times New Roman" w:hAnsi="Arial" w:cs="Arial"/>
                <w:color w:val="000000"/>
                <w:sz w:val="18"/>
                <w:szCs w:val="18"/>
              </w:rPr>
              <w:t xml:space="preserve"> các ao, cung cấp </w:t>
            </w:r>
            <w:r>
              <w:rPr>
                <w:rFonts w:ascii="Arial" w:eastAsia="Times New Roman" w:hAnsi="Arial" w:cs="Arial"/>
                <w:color w:val="000000"/>
                <w:sz w:val="18"/>
                <w:szCs w:val="18"/>
              </w:rPr>
              <w:t xml:space="preserve">hỗ trợ </w:t>
            </w:r>
            <w:r w:rsidRPr="002303C7">
              <w:rPr>
                <w:rFonts w:ascii="Arial" w:eastAsia="Times New Roman" w:hAnsi="Arial" w:cs="Arial"/>
                <w:color w:val="000000"/>
                <w:sz w:val="18"/>
                <w:szCs w:val="18"/>
              </w:rPr>
              <w:t>sinh</w:t>
            </w:r>
            <w:r>
              <w:rPr>
                <w:rFonts w:ascii="Arial" w:eastAsia="Times New Roman" w:hAnsi="Arial" w:cs="Arial"/>
                <w:color w:val="000000"/>
                <w:sz w:val="18"/>
                <w:szCs w:val="18"/>
              </w:rPr>
              <w:t xml:space="preserve"> kế tạm thời hỗ trợ khi cần thiết</w:t>
            </w:r>
          </w:p>
          <w:p w:rsidR="005E4DE1" w:rsidRDefault="005E4DE1" w:rsidP="005E4DE1">
            <w:pPr>
              <w:ind w:left="576" w:hanging="576"/>
              <w:rPr>
                <w:rFonts w:ascii="Arial" w:eastAsia="Times New Roman" w:hAnsi="Arial" w:cs="Arial"/>
                <w:color w:val="000000"/>
                <w:sz w:val="18"/>
                <w:szCs w:val="18"/>
              </w:rPr>
            </w:pPr>
            <w:r>
              <w:rPr>
                <w:rFonts w:ascii="Arial" w:eastAsia="Times New Roman" w:hAnsi="Arial" w:cs="Arial"/>
                <w:color w:val="000000"/>
                <w:sz w:val="18"/>
                <w:szCs w:val="18"/>
              </w:rPr>
              <w:t xml:space="preserve">2.1.7   </w:t>
            </w:r>
            <w:r w:rsidRPr="00FC0054">
              <w:rPr>
                <w:rFonts w:ascii="Arial" w:eastAsia="Times New Roman" w:hAnsi="Arial" w:cs="Arial"/>
                <w:color w:val="000000"/>
                <w:sz w:val="18"/>
                <w:szCs w:val="18"/>
              </w:rPr>
              <w:t xml:space="preserve">Căn cứ vào kế hoạch CBDRM, tham vấn với các cộng đồng đảm bảo sự tham gia của phụ nữ, để xác định vai trò trong việc phục hồi, </w:t>
            </w:r>
            <w:r>
              <w:rPr>
                <w:rFonts w:ascii="Arial" w:eastAsia="Times New Roman" w:hAnsi="Arial" w:cs="Arial"/>
                <w:color w:val="000000"/>
                <w:sz w:val="18"/>
                <w:szCs w:val="18"/>
              </w:rPr>
              <w:t>chăm sóc</w:t>
            </w:r>
            <w:r w:rsidRPr="00FC0054">
              <w:rPr>
                <w:rFonts w:ascii="Arial" w:eastAsia="Times New Roman" w:hAnsi="Arial" w:cs="Arial"/>
                <w:color w:val="000000"/>
                <w:sz w:val="18"/>
                <w:szCs w:val="18"/>
              </w:rPr>
              <w:t xml:space="preserve"> và giám sát các khu vực rừng ngập mặn</w:t>
            </w:r>
          </w:p>
          <w:p w:rsidR="005E4DE1" w:rsidRDefault="005E4DE1" w:rsidP="005E4DE1">
            <w:pPr>
              <w:ind w:left="576" w:hanging="576"/>
              <w:rPr>
                <w:rFonts w:ascii="Arial" w:eastAsia="Times New Roman" w:hAnsi="Arial" w:cs="Arial"/>
                <w:color w:val="000000"/>
                <w:sz w:val="18"/>
                <w:szCs w:val="18"/>
              </w:rPr>
            </w:pPr>
            <w:r>
              <w:rPr>
                <w:rFonts w:ascii="Arial" w:eastAsia="Times New Roman" w:hAnsi="Arial" w:cs="Arial"/>
                <w:color w:val="000000"/>
                <w:sz w:val="18"/>
                <w:szCs w:val="18"/>
              </w:rPr>
              <w:t xml:space="preserve">2.1.8    </w:t>
            </w:r>
            <w:r>
              <w:rPr>
                <w:rFonts w:ascii="Arial" w:eastAsia="Times New Roman" w:hAnsi="Arial" w:cs="Arial"/>
                <w:color w:val="222222"/>
                <w:sz w:val="18"/>
                <w:szCs w:val="18"/>
                <w:lang w:val="vi-VN"/>
              </w:rPr>
              <w:t>Bắt đầu với 2-3 địa điểm</w:t>
            </w:r>
            <w:r w:rsidRPr="00594397">
              <w:rPr>
                <w:rFonts w:ascii="Arial" w:eastAsia="Times New Roman" w:hAnsi="Arial" w:cs="Arial"/>
                <w:color w:val="222222"/>
                <w:sz w:val="18"/>
                <w:szCs w:val="18"/>
                <w:lang w:val="vi-VN"/>
              </w:rPr>
              <w:t>, phục hồi rừng ngập mặn sử dụng cây giống sản xuất tại địa phương và</w:t>
            </w:r>
            <w:r>
              <w:rPr>
                <w:rFonts w:ascii="Arial" w:eastAsia="Times New Roman" w:hAnsi="Arial" w:cs="Arial"/>
                <w:color w:val="222222"/>
                <w:sz w:val="18"/>
                <w:szCs w:val="18"/>
                <w:lang w:val="vi-VN"/>
              </w:rPr>
              <w:t xml:space="preserve"> </w:t>
            </w:r>
            <w:r>
              <w:rPr>
                <w:rFonts w:ascii="Arial" w:eastAsia="Times New Roman" w:hAnsi="Arial" w:cs="Arial"/>
                <w:color w:val="222222"/>
                <w:sz w:val="18"/>
                <w:szCs w:val="18"/>
                <w:lang w:val="vi-VN"/>
              </w:rPr>
              <w:lastRenderedPageBreak/>
              <w:t xml:space="preserve">lắp đặt </w:t>
            </w:r>
            <w:r w:rsidRPr="00594397">
              <w:rPr>
                <w:rFonts w:ascii="Arial" w:eastAsia="Times New Roman" w:hAnsi="Arial" w:cs="Arial"/>
                <w:color w:val="222222"/>
                <w:sz w:val="18"/>
                <w:szCs w:val="18"/>
                <w:lang w:val="vi-VN"/>
              </w:rPr>
              <w:t> cơ sở hạ tầng cần thiết </w:t>
            </w:r>
            <w:r>
              <w:rPr>
                <w:rFonts w:ascii="Arial" w:eastAsia="Times New Roman" w:hAnsi="Arial" w:cs="Arial"/>
                <w:color w:val="222222"/>
                <w:sz w:val="18"/>
                <w:szCs w:val="18"/>
                <w:lang w:val="vi-VN"/>
              </w:rPr>
              <w:t xml:space="preserve">để </w:t>
            </w:r>
            <w:r w:rsidRPr="00594397">
              <w:rPr>
                <w:rFonts w:ascii="Arial" w:eastAsia="Times New Roman" w:hAnsi="Arial" w:cs="Arial"/>
                <w:color w:val="222222"/>
                <w:sz w:val="18"/>
                <w:szCs w:val="18"/>
                <w:lang w:val="vi-VN"/>
              </w:rPr>
              <w:t xml:space="preserve">bảo vệ </w:t>
            </w:r>
            <w:r>
              <w:rPr>
                <w:rFonts w:ascii="Arial" w:eastAsia="Times New Roman" w:hAnsi="Arial" w:cs="Arial"/>
                <w:color w:val="222222"/>
                <w:sz w:val="18"/>
                <w:szCs w:val="18"/>
                <w:lang w:val="vi-VN"/>
              </w:rPr>
              <w:t xml:space="preserve">cây </w:t>
            </w:r>
            <w:r w:rsidRPr="00594397">
              <w:rPr>
                <w:rFonts w:ascii="Arial" w:eastAsia="Times New Roman" w:hAnsi="Arial" w:cs="Arial"/>
                <w:color w:val="222222"/>
                <w:sz w:val="18"/>
                <w:szCs w:val="18"/>
                <w:lang w:val="vi-VN"/>
              </w:rPr>
              <w:t>(ví dụ như hỗ trợ tre </w:t>
            </w:r>
            <w:r>
              <w:rPr>
                <w:rFonts w:ascii="Arial" w:eastAsia="Times New Roman" w:hAnsi="Arial" w:cs="Arial"/>
                <w:color w:val="222222"/>
                <w:sz w:val="18"/>
                <w:szCs w:val="18"/>
                <w:lang w:val="vi-VN"/>
              </w:rPr>
              <w:t xml:space="preserve">có nguồn từ địa phương </w:t>
            </w:r>
            <w:r w:rsidRPr="00594397">
              <w:rPr>
                <w:rFonts w:ascii="Arial" w:eastAsia="Times New Roman" w:hAnsi="Arial" w:cs="Arial"/>
                <w:color w:val="222222"/>
                <w:sz w:val="18"/>
                <w:szCs w:val="18"/>
                <w:lang w:val="vi-VN"/>
              </w:rPr>
              <w:t xml:space="preserve">hoặc hàng rào), </w:t>
            </w:r>
            <w:r>
              <w:rPr>
                <w:rFonts w:ascii="Arial" w:eastAsia="Times New Roman" w:hAnsi="Arial" w:cs="Arial"/>
                <w:color w:val="222222"/>
                <w:sz w:val="18"/>
                <w:szCs w:val="18"/>
                <w:lang w:val="vi-VN"/>
              </w:rPr>
              <w:t xml:space="preserve">lôi cuốn sự </w:t>
            </w:r>
            <w:r w:rsidRPr="00594397">
              <w:rPr>
                <w:rFonts w:ascii="Arial" w:eastAsia="Times New Roman" w:hAnsi="Arial" w:cs="Arial"/>
                <w:color w:val="222222"/>
                <w:sz w:val="18"/>
                <w:szCs w:val="18"/>
                <w:lang w:val="vi-VN"/>
              </w:rPr>
              <w:t>tham gia</w:t>
            </w:r>
            <w:r>
              <w:rPr>
                <w:rFonts w:ascii="Arial" w:eastAsia="Times New Roman" w:hAnsi="Arial" w:cs="Arial"/>
                <w:color w:val="222222"/>
                <w:sz w:val="18"/>
                <w:szCs w:val="18"/>
                <w:lang w:val="vi-VN"/>
              </w:rPr>
              <w:t xml:space="preserve"> </w:t>
            </w:r>
            <w:r w:rsidRPr="00594397">
              <w:rPr>
                <w:rFonts w:ascii="Arial" w:eastAsia="Times New Roman" w:hAnsi="Arial" w:cs="Arial"/>
                <w:color w:val="222222"/>
                <w:sz w:val="18"/>
                <w:szCs w:val="18"/>
                <w:lang w:val="vi-VN"/>
              </w:rPr>
              <w:t>các cộng đồng trong nhân giống cây (vườn ươm) và trồng đến mức có thể</w:t>
            </w:r>
          </w:p>
          <w:p w:rsidR="005E4DE1" w:rsidRPr="00D056BA" w:rsidRDefault="005E4DE1" w:rsidP="005E4DE1">
            <w:pPr>
              <w:tabs>
                <w:tab w:val="left" w:pos="6030"/>
              </w:tabs>
              <w:textAlignment w:val="center"/>
              <w:rPr>
                <w:rFonts w:ascii="Arial" w:eastAsia="Times New Roman" w:hAnsi="Arial" w:cs="Arial"/>
                <w:color w:val="000000"/>
                <w:sz w:val="18"/>
                <w:szCs w:val="18"/>
                <w:lang w:eastAsia="en-US"/>
              </w:rPr>
            </w:pPr>
            <w:r w:rsidRPr="00D056BA">
              <w:rPr>
                <w:rFonts w:ascii="Arial" w:eastAsia="Times New Roman" w:hAnsi="Arial" w:cs="Arial"/>
                <w:color w:val="000000"/>
                <w:sz w:val="18"/>
                <w:szCs w:val="18"/>
              </w:rPr>
              <w:tab/>
              <w:t>Using existing guidelines and best practices for improved mangrove rehabilitation, led by MARD and in consultation with academia and partners specializing in this field as necessary, ensure species selection and replantation techniques are appropriate for the site</w:t>
            </w:r>
          </w:p>
          <w:p w:rsidR="005E4DE1"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2.1.9.</w:t>
            </w:r>
            <w:r w:rsidRPr="00D056BA">
              <w:rPr>
                <w:rFonts w:ascii="Arial" w:eastAsia="Times New Roman" w:hAnsi="Arial" w:cs="Arial"/>
                <w:color w:val="000000"/>
                <w:sz w:val="18"/>
                <w:szCs w:val="18"/>
              </w:rPr>
              <w:tab/>
            </w:r>
            <w:r w:rsidRPr="001F0E89">
              <w:rPr>
                <w:rFonts w:ascii="Arial" w:eastAsia="Times New Roman" w:hAnsi="Arial" w:cs="Arial"/>
                <w:color w:val="000000"/>
                <w:sz w:val="18"/>
                <w:szCs w:val="18"/>
              </w:rPr>
              <w:t xml:space="preserve">Đánh giá chi phí phục hồi tại các địa điểm tiềm năng cho giai đoạn thực hiện tiếp theo (tức là chi phí phục hồi sẽ thay đổi </w:t>
            </w:r>
            <w:r>
              <w:rPr>
                <w:rFonts w:ascii="Arial" w:eastAsia="Times New Roman" w:hAnsi="Arial" w:cs="Arial"/>
                <w:color w:val="000000"/>
                <w:sz w:val="18"/>
                <w:szCs w:val="18"/>
              </w:rPr>
              <w:t>theo địa điểm</w:t>
            </w:r>
            <w:r w:rsidRPr="001F0E89">
              <w:rPr>
                <w:rFonts w:ascii="Arial" w:eastAsia="Times New Roman" w:hAnsi="Arial" w:cs="Arial"/>
                <w:color w:val="000000"/>
                <w:sz w:val="18"/>
                <w:szCs w:val="18"/>
              </w:rPr>
              <w:t xml:space="preserve"> tùy thuộc vào </w:t>
            </w:r>
            <w:r>
              <w:rPr>
                <w:rFonts w:ascii="Arial" w:eastAsia="Times New Roman" w:hAnsi="Arial" w:cs="Arial"/>
                <w:color w:val="000000"/>
                <w:sz w:val="18"/>
                <w:szCs w:val="18"/>
              </w:rPr>
              <w:t>mức độ</w:t>
            </w:r>
            <w:r w:rsidRPr="001F0E89">
              <w:rPr>
                <w:rFonts w:ascii="Arial" w:eastAsia="Times New Roman" w:hAnsi="Arial" w:cs="Arial"/>
                <w:color w:val="000000"/>
                <w:sz w:val="18"/>
                <w:szCs w:val="18"/>
              </w:rPr>
              <w:t xml:space="preserve"> khó khăn và chất lượng đất</w:t>
            </w:r>
            <w:r>
              <w:rPr>
                <w:rFonts w:ascii="Arial" w:eastAsia="Times New Roman" w:hAnsi="Arial" w:cs="Arial"/>
                <w:color w:val="000000"/>
                <w:sz w:val="18"/>
                <w:szCs w:val="18"/>
              </w:rPr>
              <w:t xml:space="preserve"> của địa điểm</w:t>
            </w:r>
            <w:r w:rsidRPr="001F0E89">
              <w:rPr>
                <w:rFonts w:ascii="Arial" w:eastAsia="Times New Roman" w:hAnsi="Arial" w:cs="Arial"/>
                <w:color w:val="000000"/>
                <w:sz w:val="18"/>
                <w:szCs w:val="18"/>
              </w:rPr>
              <w:t>)</w:t>
            </w:r>
          </w:p>
          <w:p w:rsidR="005E4DE1" w:rsidRPr="00015FBA"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 xml:space="preserve">2.1.10. </w:t>
            </w:r>
            <w:r>
              <w:rPr>
                <w:rFonts w:ascii="Arial" w:eastAsia="Times New Roman" w:hAnsi="Arial" w:cs="Arial"/>
                <w:color w:val="000000"/>
                <w:sz w:val="18"/>
                <w:szCs w:val="18"/>
              </w:rPr>
              <w:t>Lưu giữ t</w:t>
            </w:r>
            <w:r w:rsidRPr="001F0E89">
              <w:rPr>
                <w:rFonts w:ascii="Arial" w:eastAsia="Times New Roman" w:hAnsi="Arial" w:cs="Arial"/>
                <w:color w:val="000000"/>
                <w:sz w:val="18"/>
                <w:szCs w:val="18"/>
              </w:rPr>
              <w:t xml:space="preserve">ài liệu </w:t>
            </w:r>
            <w:r>
              <w:rPr>
                <w:rFonts w:ascii="Arial" w:eastAsia="Times New Roman" w:hAnsi="Arial" w:cs="Arial"/>
                <w:color w:val="000000"/>
                <w:sz w:val="18"/>
                <w:szCs w:val="18"/>
              </w:rPr>
              <w:t>các thông lệ</w:t>
            </w:r>
            <w:r w:rsidRPr="001F0E89">
              <w:rPr>
                <w:rFonts w:ascii="Arial" w:eastAsia="Times New Roman" w:hAnsi="Arial" w:cs="Arial"/>
                <w:color w:val="000000"/>
                <w:sz w:val="18"/>
                <w:szCs w:val="18"/>
              </w:rPr>
              <w:t xml:space="preserve"> tốt nhất và bài học kinh nghiệm để thông báo cho giai đoạn </w:t>
            </w:r>
            <w:r>
              <w:rPr>
                <w:rFonts w:ascii="Arial" w:eastAsia="Times New Roman" w:hAnsi="Arial" w:cs="Arial"/>
                <w:color w:val="000000"/>
                <w:sz w:val="18"/>
                <w:szCs w:val="18"/>
              </w:rPr>
              <w:t xml:space="preserve">thực hiện </w:t>
            </w:r>
            <w:r w:rsidRPr="001F0E89">
              <w:rPr>
                <w:rFonts w:ascii="Arial" w:eastAsia="Times New Roman" w:hAnsi="Arial" w:cs="Arial"/>
                <w:color w:val="000000"/>
                <w:sz w:val="18"/>
                <w:szCs w:val="18"/>
              </w:rPr>
              <w:t>tiếp theo của dự án, cũng như chương trình CBDRM.</w:t>
            </w:r>
          </w:p>
        </w:tc>
        <w:tc>
          <w:tcPr>
            <w:tcW w:w="3144" w:type="dxa"/>
            <w:gridSpan w:val="4"/>
            <w:tcBorders>
              <w:left w:val="single" w:sz="4" w:space="0" w:color="auto"/>
              <w:tl2br w:val="nil"/>
            </w:tcBorders>
            <w:shd w:val="clear" w:color="auto" w:fill="FFFFFF" w:themeFill="background1"/>
          </w:tcPr>
          <w:p w:rsidR="005E4DE1" w:rsidRPr="00594397" w:rsidRDefault="005E4DE1" w:rsidP="005E4DE1">
            <w:pPr>
              <w:rPr>
                <w:rFonts w:ascii="Arial" w:hAnsi="Arial" w:cs="Arial"/>
                <w:sz w:val="18"/>
                <w:szCs w:val="18"/>
              </w:rPr>
            </w:pPr>
            <w:r>
              <w:rPr>
                <w:rFonts w:ascii="Arial" w:hAnsi="Arial" w:cs="Arial"/>
                <w:sz w:val="18"/>
                <w:szCs w:val="18"/>
              </w:rPr>
              <w:lastRenderedPageBreak/>
              <w:t xml:space="preserve">Tham vấn </w:t>
            </w:r>
            <w:r w:rsidRPr="00594397">
              <w:rPr>
                <w:rFonts w:ascii="Arial" w:hAnsi="Arial" w:cs="Arial"/>
                <w:sz w:val="18"/>
                <w:szCs w:val="18"/>
              </w:rPr>
              <w:t xml:space="preserve">tại </w:t>
            </w:r>
            <w:r>
              <w:rPr>
                <w:rFonts w:ascii="Arial" w:hAnsi="Arial" w:cs="Arial"/>
                <w:sz w:val="18"/>
                <w:szCs w:val="18"/>
              </w:rPr>
              <w:t xml:space="preserve">cấp </w:t>
            </w:r>
            <w:r w:rsidRPr="00594397">
              <w:rPr>
                <w:rFonts w:ascii="Arial" w:hAnsi="Arial" w:cs="Arial"/>
                <w:sz w:val="18"/>
                <w:szCs w:val="18"/>
              </w:rPr>
              <w:t>tỉnh, xã và cộng đồng</w:t>
            </w:r>
          </w:p>
          <w:p w:rsidR="005E4DE1" w:rsidRDefault="005E4DE1" w:rsidP="005E4DE1">
            <w:pPr>
              <w:rPr>
                <w:rFonts w:ascii="Arial" w:hAnsi="Arial" w:cs="Arial"/>
                <w:sz w:val="18"/>
                <w:szCs w:val="18"/>
              </w:rPr>
            </w:pPr>
            <w:r w:rsidRPr="00594397">
              <w:rPr>
                <w:rFonts w:ascii="Arial" w:hAnsi="Arial" w:cs="Arial"/>
                <w:sz w:val="18"/>
                <w:szCs w:val="18"/>
              </w:rPr>
              <w:t>Nghiên cứ</w:t>
            </w:r>
            <w:r>
              <w:rPr>
                <w:rFonts w:ascii="Arial" w:hAnsi="Arial" w:cs="Arial"/>
                <w:sz w:val="18"/>
                <w:szCs w:val="18"/>
              </w:rPr>
              <w:t xml:space="preserve">u </w:t>
            </w:r>
            <w:r w:rsidRPr="00594397">
              <w:rPr>
                <w:rFonts w:ascii="Arial" w:hAnsi="Arial" w:cs="Arial"/>
                <w:sz w:val="18"/>
                <w:szCs w:val="18"/>
              </w:rPr>
              <w:t xml:space="preserve">tiếp cận </w:t>
            </w:r>
            <w:r>
              <w:rPr>
                <w:rFonts w:ascii="Arial" w:hAnsi="Arial" w:cs="Arial"/>
                <w:sz w:val="18"/>
                <w:szCs w:val="18"/>
              </w:rPr>
              <w:t xml:space="preserve">để </w:t>
            </w:r>
            <w:r w:rsidRPr="00594397">
              <w:rPr>
                <w:rFonts w:ascii="Arial" w:hAnsi="Arial" w:cs="Arial"/>
                <w:sz w:val="18"/>
                <w:szCs w:val="18"/>
              </w:rPr>
              <w:t>đánh giá cách tốt nhấ</w:t>
            </w:r>
            <w:r>
              <w:rPr>
                <w:rFonts w:ascii="Arial" w:hAnsi="Arial" w:cs="Arial"/>
                <w:sz w:val="18"/>
                <w:szCs w:val="18"/>
              </w:rPr>
              <w:t>t</w:t>
            </w:r>
            <w:r w:rsidRPr="00594397">
              <w:rPr>
                <w:rFonts w:ascii="Arial" w:hAnsi="Arial" w:cs="Arial"/>
                <w:sz w:val="18"/>
                <w:szCs w:val="18"/>
              </w:rPr>
              <w:t xml:space="preserve"> phục hồi rừng ngập mặn</w:t>
            </w:r>
          </w:p>
          <w:p w:rsidR="005E4DE1" w:rsidRPr="00594397" w:rsidRDefault="005E4DE1" w:rsidP="005E4DE1">
            <w:pPr>
              <w:rPr>
                <w:rFonts w:ascii="Arial" w:hAnsi="Arial" w:cs="Arial"/>
                <w:sz w:val="18"/>
                <w:szCs w:val="18"/>
              </w:rPr>
            </w:pPr>
            <w:r>
              <w:rPr>
                <w:rFonts w:ascii="Arial" w:hAnsi="Arial" w:cs="Arial"/>
                <w:sz w:val="18"/>
                <w:szCs w:val="18"/>
              </w:rPr>
              <w:t>C</w:t>
            </w:r>
            <w:r w:rsidRPr="00594397">
              <w:rPr>
                <w:rFonts w:ascii="Arial" w:hAnsi="Arial" w:cs="Arial"/>
                <w:sz w:val="18"/>
                <w:szCs w:val="18"/>
              </w:rPr>
              <w:t xml:space="preserve">ác hoạt động </w:t>
            </w:r>
            <w:r>
              <w:rPr>
                <w:rFonts w:ascii="Arial" w:hAnsi="Arial" w:cs="Arial"/>
                <w:sz w:val="18"/>
                <w:szCs w:val="18"/>
              </w:rPr>
              <w:t xml:space="preserve">đào tạo </w:t>
            </w:r>
            <w:r w:rsidRPr="00594397">
              <w:rPr>
                <w:rFonts w:ascii="Arial" w:hAnsi="Arial" w:cs="Arial"/>
                <w:sz w:val="18"/>
                <w:szCs w:val="18"/>
              </w:rPr>
              <w:t xml:space="preserve">cộng đồng </w:t>
            </w:r>
            <w:r>
              <w:rPr>
                <w:rFonts w:ascii="Arial" w:hAnsi="Arial" w:cs="Arial"/>
                <w:sz w:val="18"/>
                <w:szCs w:val="18"/>
              </w:rPr>
              <w:t>về</w:t>
            </w:r>
            <w:r w:rsidRPr="00594397">
              <w:rPr>
                <w:rFonts w:ascii="Arial" w:hAnsi="Arial" w:cs="Arial"/>
                <w:sz w:val="18"/>
                <w:szCs w:val="18"/>
              </w:rPr>
              <w:t xml:space="preserve"> vườn ươm ngập mặn an toàn, tái sinh / trồng</w:t>
            </w:r>
            <w:r>
              <w:rPr>
                <w:rFonts w:ascii="Arial" w:hAnsi="Arial" w:cs="Arial"/>
                <w:sz w:val="18"/>
                <w:szCs w:val="18"/>
              </w:rPr>
              <w:t xml:space="preserve"> rừng</w:t>
            </w:r>
          </w:p>
          <w:p w:rsidR="005E4DE1" w:rsidRDefault="005E4DE1" w:rsidP="005E4DE1">
            <w:pPr>
              <w:rPr>
                <w:rFonts w:ascii="Arial" w:hAnsi="Arial" w:cs="Arial"/>
                <w:sz w:val="18"/>
                <w:szCs w:val="18"/>
              </w:rPr>
            </w:pPr>
            <w:r w:rsidRPr="00594397">
              <w:rPr>
                <w:rFonts w:ascii="Arial" w:hAnsi="Arial" w:cs="Arial"/>
                <w:sz w:val="18"/>
                <w:szCs w:val="18"/>
              </w:rPr>
              <w:t xml:space="preserve">Các hoạt động đào tạo để hỗ trợ tăng cường năng lực cho cán bộ </w:t>
            </w:r>
            <w:r w:rsidRPr="00594397">
              <w:rPr>
                <w:rFonts w:ascii="Arial" w:hAnsi="Arial" w:cs="Arial"/>
                <w:sz w:val="18"/>
                <w:szCs w:val="18"/>
              </w:rPr>
              <w:lastRenderedPageBreak/>
              <w:t>tỉnh</w:t>
            </w:r>
          </w:p>
          <w:p w:rsidR="005E4DE1" w:rsidRPr="00D056BA" w:rsidRDefault="005E4DE1" w:rsidP="005E4DE1">
            <w:pPr>
              <w:rPr>
                <w:rFonts w:ascii="Arial" w:hAnsi="Arial" w:cs="Arial"/>
                <w:sz w:val="18"/>
                <w:szCs w:val="18"/>
              </w:rPr>
            </w:pPr>
            <w:r>
              <w:rPr>
                <w:rFonts w:ascii="Arial" w:hAnsi="Arial" w:cs="Arial"/>
                <w:sz w:val="18"/>
                <w:szCs w:val="18"/>
              </w:rPr>
              <w:t>Chuyên môn kỹ thuật</w:t>
            </w:r>
            <w:r w:rsidRPr="00D056BA">
              <w:rPr>
                <w:rFonts w:ascii="Arial" w:hAnsi="Arial" w:cs="Arial"/>
                <w:sz w:val="18"/>
                <w:szCs w:val="18"/>
              </w:rPr>
              <w:t xml:space="preserve"> </w:t>
            </w:r>
            <w:r w:rsidRPr="00594397">
              <w:rPr>
                <w:rFonts w:ascii="Arial" w:hAnsi="Arial" w:cs="Arial"/>
                <w:sz w:val="18"/>
                <w:szCs w:val="18"/>
              </w:rPr>
              <w:t>để tăng cường khung pháp lý và chính sách</w:t>
            </w:r>
          </w:p>
          <w:p w:rsidR="005E4DE1" w:rsidRDefault="005E4DE1" w:rsidP="005E4DE1">
            <w:pPr>
              <w:rPr>
                <w:rFonts w:ascii="Arial" w:hAnsi="Arial" w:cs="Arial"/>
                <w:sz w:val="18"/>
                <w:szCs w:val="18"/>
              </w:rPr>
            </w:pPr>
            <w:r>
              <w:rPr>
                <w:rFonts w:ascii="Arial" w:hAnsi="Arial" w:cs="Arial"/>
                <w:sz w:val="18"/>
                <w:szCs w:val="18"/>
              </w:rPr>
              <w:t>Chuyên môn kỹ thuật</w:t>
            </w:r>
            <w:r w:rsidRPr="00D056BA">
              <w:rPr>
                <w:rFonts w:ascii="Arial" w:hAnsi="Arial" w:cs="Arial"/>
                <w:sz w:val="18"/>
                <w:szCs w:val="18"/>
              </w:rPr>
              <w:t xml:space="preserve"> </w:t>
            </w:r>
            <w:r>
              <w:rPr>
                <w:rFonts w:ascii="Arial" w:hAnsi="Arial" w:cs="Arial"/>
                <w:sz w:val="18"/>
                <w:szCs w:val="18"/>
              </w:rPr>
              <w:t>để hỗ trợ chính sách/lập chương trình</w:t>
            </w:r>
          </w:p>
          <w:p w:rsidR="005E4DE1" w:rsidRPr="00D056BA" w:rsidRDefault="005E4DE1" w:rsidP="005E4DE1">
            <w:pPr>
              <w:rPr>
                <w:rFonts w:ascii="Arial" w:hAnsi="Arial" w:cs="Arial"/>
                <w:sz w:val="18"/>
                <w:szCs w:val="18"/>
              </w:rPr>
            </w:pPr>
          </w:p>
          <w:p w:rsidR="005E4DE1" w:rsidRPr="00D056BA" w:rsidRDefault="005E4DE1" w:rsidP="005E4DE1">
            <w:pPr>
              <w:rPr>
                <w:rFonts w:ascii="Arial" w:hAnsi="Arial" w:cs="Arial"/>
                <w:sz w:val="18"/>
                <w:szCs w:val="18"/>
              </w:rPr>
            </w:pPr>
          </w:p>
        </w:tc>
      </w:tr>
      <w:tr w:rsidR="005E4DE1" w:rsidRPr="00612109" w:rsidTr="00133279">
        <w:trPr>
          <w:trHeight w:val="284"/>
        </w:trPr>
        <w:tc>
          <w:tcPr>
            <w:tcW w:w="2445" w:type="dxa"/>
            <w:tcBorders>
              <w:right w:val="single" w:sz="4" w:space="0" w:color="auto"/>
            </w:tcBorders>
          </w:tcPr>
          <w:p w:rsidR="005E4DE1" w:rsidRPr="00015FBA" w:rsidRDefault="005E4DE1" w:rsidP="005E4DE1">
            <w:pPr>
              <w:textAlignment w:val="center"/>
              <w:rPr>
                <w:rFonts w:ascii="Arial" w:eastAsia="Times New Roman" w:hAnsi="Arial" w:cs="Arial"/>
                <w:color w:val="777777"/>
                <w:sz w:val="20"/>
                <w:szCs w:val="20"/>
              </w:rPr>
            </w:pPr>
            <w:r>
              <w:rPr>
                <w:rFonts w:ascii="Arial" w:eastAsia="Times New Roman" w:hAnsi="Arial" w:cs="Arial"/>
                <w:color w:val="000000"/>
                <w:sz w:val="18"/>
                <w:szCs w:val="18"/>
              </w:rPr>
              <w:lastRenderedPageBreak/>
              <w:t xml:space="preserve">Hoạt động </w:t>
            </w:r>
            <w:r w:rsidRPr="00D056BA">
              <w:rPr>
                <w:rFonts w:ascii="Arial" w:eastAsia="Times New Roman" w:hAnsi="Arial" w:cs="Arial"/>
                <w:color w:val="000000"/>
                <w:sz w:val="18"/>
                <w:szCs w:val="18"/>
              </w:rPr>
              <w:t xml:space="preserve">2.2 – </w:t>
            </w:r>
          </w:p>
          <w:p w:rsidR="005E4DE1" w:rsidRPr="00D056BA" w:rsidRDefault="005E4DE1" w:rsidP="005E4DE1">
            <w:pPr>
              <w:rPr>
                <w:rFonts w:ascii="Arial" w:hAnsi="Arial" w:cs="Arial"/>
                <w:sz w:val="18"/>
                <w:szCs w:val="18"/>
              </w:rPr>
            </w:pPr>
            <w:r>
              <w:rPr>
                <w:rFonts w:ascii="Arial" w:eastAsia="Times New Roman" w:hAnsi="Arial" w:cs="Arial"/>
                <w:color w:val="222222"/>
                <w:sz w:val="18"/>
                <w:szCs w:val="18"/>
                <w:lang w:val="vi-VN"/>
              </w:rPr>
              <w:t>C</w:t>
            </w:r>
            <w:r w:rsidRPr="00015FBA">
              <w:rPr>
                <w:rFonts w:ascii="Arial" w:eastAsia="Times New Roman" w:hAnsi="Arial" w:cs="Arial"/>
                <w:color w:val="222222"/>
                <w:sz w:val="18"/>
                <w:szCs w:val="18"/>
                <w:lang w:val="vi-VN"/>
              </w:rPr>
              <w:t>hương trình phục hồi</w:t>
            </w:r>
            <w:r>
              <w:rPr>
                <w:rFonts w:ascii="Arial" w:eastAsia="Times New Roman" w:hAnsi="Arial" w:cs="Arial"/>
                <w:color w:val="222222"/>
                <w:sz w:val="18"/>
                <w:szCs w:val="18"/>
                <w:lang w:val="vi-VN"/>
              </w:rPr>
              <w:t xml:space="preserve">, chăm sóc và </w:t>
            </w:r>
            <w:r w:rsidRPr="00015FBA">
              <w:rPr>
                <w:rFonts w:ascii="Arial" w:eastAsia="Times New Roman" w:hAnsi="Arial" w:cs="Arial"/>
                <w:color w:val="222222"/>
                <w:sz w:val="18"/>
                <w:szCs w:val="18"/>
                <w:lang w:val="vi-VN"/>
              </w:rPr>
              <w:t xml:space="preserve">giám sát </w:t>
            </w:r>
            <w:r>
              <w:rPr>
                <w:rFonts w:ascii="Arial" w:eastAsia="Times New Roman" w:hAnsi="Arial" w:cs="Arial"/>
                <w:color w:val="222222"/>
                <w:sz w:val="18"/>
                <w:szCs w:val="18"/>
                <w:lang w:val="vi-VN"/>
              </w:rPr>
              <w:t xml:space="preserve">rừng </w:t>
            </w:r>
            <w:r w:rsidRPr="00015FBA">
              <w:rPr>
                <w:rFonts w:ascii="Arial" w:eastAsia="Times New Roman" w:hAnsi="Arial" w:cs="Arial"/>
                <w:color w:val="222222"/>
                <w:sz w:val="18"/>
                <w:szCs w:val="18"/>
                <w:lang w:val="vi-VN"/>
              </w:rPr>
              <w:t>ngập mặn</w:t>
            </w:r>
            <w:r>
              <w:rPr>
                <w:rFonts w:ascii="Arial" w:eastAsia="Times New Roman" w:hAnsi="Arial" w:cs="Arial"/>
                <w:color w:val="222222"/>
                <w:sz w:val="18"/>
                <w:szCs w:val="18"/>
                <w:lang w:val="vi-VN"/>
              </w:rPr>
              <w:t xml:space="preserve"> </w:t>
            </w:r>
            <w:r w:rsidRPr="00015FBA">
              <w:rPr>
                <w:rFonts w:ascii="Arial" w:eastAsia="Times New Roman" w:hAnsi="Arial" w:cs="Arial"/>
                <w:color w:val="222222"/>
                <w:sz w:val="18"/>
                <w:szCs w:val="18"/>
                <w:lang w:val="vi-VN"/>
              </w:rPr>
              <w:t xml:space="preserve">dựa </w:t>
            </w:r>
            <w:r>
              <w:rPr>
                <w:rFonts w:ascii="Arial" w:eastAsia="Times New Roman" w:hAnsi="Arial" w:cs="Arial"/>
                <w:color w:val="222222"/>
                <w:sz w:val="18"/>
                <w:szCs w:val="18"/>
                <w:lang w:val="vi-VN"/>
              </w:rPr>
              <w:t>vào c</w:t>
            </w:r>
            <w:r w:rsidRPr="00015FBA">
              <w:rPr>
                <w:rFonts w:ascii="Arial" w:eastAsia="Times New Roman" w:hAnsi="Arial" w:cs="Arial"/>
                <w:color w:val="222222"/>
                <w:sz w:val="18"/>
                <w:szCs w:val="18"/>
                <w:lang w:val="vi-VN"/>
              </w:rPr>
              <w:t>ộng đồng</w:t>
            </w:r>
            <w:r>
              <w:rPr>
                <w:rFonts w:ascii="Arial" w:eastAsia="Times New Roman" w:hAnsi="Arial" w:cs="Arial"/>
                <w:color w:val="222222"/>
                <w:sz w:val="18"/>
                <w:szCs w:val="18"/>
                <w:lang w:val="vi-VN"/>
              </w:rPr>
              <w:t xml:space="preserve"> đối với các </w:t>
            </w:r>
            <w:r w:rsidRPr="00015FBA">
              <w:rPr>
                <w:rFonts w:ascii="Arial" w:eastAsia="Times New Roman" w:hAnsi="Arial" w:cs="Arial"/>
                <w:color w:val="222222"/>
                <w:sz w:val="18"/>
                <w:szCs w:val="18"/>
                <w:lang w:val="vi-VN"/>
              </w:rPr>
              <w:t>cộng đồng mục tiêu</w:t>
            </w:r>
          </w:p>
        </w:tc>
        <w:tc>
          <w:tcPr>
            <w:tcW w:w="3066" w:type="dxa"/>
            <w:gridSpan w:val="2"/>
            <w:tcBorders>
              <w:left w:val="single" w:sz="4" w:space="0" w:color="auto"/>
              <w:right w:val="single" w:sz="4" w:space="0" w:color="auto"/>
            </w:tcBorders>
          </w:tcPr>
          <w:p w:rsidR="005E4DE1" w:rsidRDefault="005E4DE1" w:rsidP="005E4DE1">
            <w:pPr>
              <w:rPr>
                <w:rFonts w:ascii="Arial" w:hAnsi="Arial" w:cs="Arial"/>
                <w:sz w:val="18"/>
                <w:szCs w:val="18"/>
              </w:rPr>
            </w:pPr>
            <w:r>
              <w:rPr>
                <w:rFonts w:ascii="Arial" w:eastAsia="Times New Roman" w:hAnsi="Arial" w:cs="Arial"/>
                <w:color w:val="000000"/>
                <w:sz w:val="18"/>
                <w:szCs w:val="18"/>
              </w:rPr>
              <w:t xml:space="preserve">Hoạt động </w:t>
            </w:r>
            <w:r w:rsidRPr="00D056BA">
              <w:rPr>
                <w:rFonts w:ascii="Arial" w:hAnsi="Arial" w:cs="Arial"/>
                <w:sz w:val="18"/>
                <w:szCs w:val="18"/>
              </w:rPr>
              <w:t xml:space="preserve">2.2. </w:t>
            </w:r>
            <w:r w:rsidRPr="00015FBA">
              <w:rPr>
                <w:rFonts w:ascii="Arial" w:hAnsi="Arial" w:cs="Arial"/>
                <w:sz w:val="18"/>
                <w:szCs w:val="18"/>
              </w:rPr>
              <w:t xml:space="preserve">tập trung vào việc thu hút cộng đồng </w:t>
            </w:r>
            <w:r>
              <w:rPr>
                <w:rFonts w:ascii="Arial" w:hAnsi="Arial" w:cs="Arial"/>
                <w:sz w:val="18"/>
                <w:szCs w:val="18"/>
              </w:rPr>
              <w:t>tham gia thông qua</w:t>
            </w:r>
            <w:r w:rsidRPr="00015FBA">
              <w:rPr>
                <w:rFonts w:ascii="Arial" w:hAnsi="Arial" w:cs="Arial"/>
                <w:sz w:val="18"/>
                <w:szCs w:val="18"/>
              </w:rPr>
              <w:t xml:space="preserve"> chương trình CBDRM để</w:t>
            </w:r>
            <w:r>
              <w:rPr>
                <w:rFonts w:ascii="Arial" w:hAnsi="Arial" w:cs="Arial"/>
                <w:sz w:val="18"/>
                <w:szCs w:val="18"/>
              </w:rPr>
              <w:t xml:space="preserve"> theo dõi và báo cáo </w:t>
            </w:r>
            <w:r w:rsidRPr="00015FBA">
              <w:rPr>
                <w:rFonts w:ascii="Arial" w:hAnsi="Arial" w:cs="Arial"/>
                <w:sz w:val="18"/>
                <w:szCs w:val="18"/>
              </w:rPr>
              <w:t xml:space="preserve">tiến độ của các nỗ lực phục hồi rừng ngập mặn, để đảm bảo rằng các vấn đề không lường trước hoặc </w:t>
            </w:r>
            <w:r>
              <w:rPr>
                <w:rFonts w:ascii="Arial" w:hAnsi="Arial" w:cs="Arial"/>
                <w:sz w:val="18"/>
                <w:szCs w:val="18"/>
              </w:rPr>
              <w:t>sức ép</w:t>
            </w:r>
            <w:r w:rsidRPr="00015FBA">
              <w:rPr>
                <w:rFonts w:ascii="Arial" w:hAnsi="Arial" w:cs="Arial"/>
                <w:sz w:val="18"/>
                <w:szCs w:val="18"/>
              </w:rPr>
              <w:t xml:space="preserve"> được giải quyết ngay lập tức</w:t>
            </w:r>
          </w:p>
          <w:p w:rsidR="005E4DE1" w:rsidRPr="00D056BA" w:rsidRDefault="005E4DE1" w:rsidP="005E4DE1">
            <w:pPr>
              <w:rPr>
                <w:rFonts w:ascii="Arial" w:hAnsi="Arial" w:cs="Arial"/>
                <w:sz w:val="18"/>
                <w:szCs w:val="18"/>
              </w:rPr>
            </w:pPr>
          </w:p>
        </w:tc>
        <w:tc>
          <w:tcPr>
            <w:tcW w:w="2613" w:type="dxa"/>
            <w:gridSpan w:val="3"/>
            <w:tcBorders>
              <w:left w:val="single" w:sz="4" w:space="0" w:color="auto"/>
              <w:right w:val="single" w:sz="4" w:space="0" w:color="auto"/>
              <w:tl2br w:val="nil"/>
            </w:tcBorders>
            <w:shd w:val="clear" w:color="auto" w:fill="FFFFFF" w:themeFill="background1"/>
          </w:tcPr>
          <w:p w:rsidR="005E4DE1"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2.2.1.</w:t>
            </w:r>
            <w:r w:rsidRPr="00D056BA">
              <w:rPr>
                <w:rFonts w:ascii="Arial" w:eastAsia="Times New Roman" w:hAnsi="Arial" w:cs="Arial"/>
                <w:color w:val="000000"/>
                <w:sz w:val="18"/>
                <w:szCs w:val="18"/>
              </w:rPr>
              <w:tab/>
            </w:r>
            <w:r w:rsidRPr="00015FBA">
              <w:rPr>
                <w:rFonts w:ascii="Arial" w:eastAsia="Times New Roman" w:hAnsi="Arial" w:cs="Arial"/>
                <w:color w:val="000000"/>
                <w:sz w:val="18"/>
                <w:szCs w:val="18"/>
              </w:rPr>
              <w:t xml:space="preserve">Chương trình đào tạo </w:t>
            </w:r>
            <w:r>
              <w:rPr>
                <w:rFonts w:ascii="Arial" w:eastAsia="Times New Roman" w:hAnsi="Arial" w:cs="Arial"/>
                <w:color w:val="000000"/>
                <w:sz w:val="18"/>
                <w:szCs w:val="18"/>
              </w:rPr>
              <w:t xml:space="preserve">cho </w:t>
            </w:r>
            <w:r w:rsidRPr="00015FBA">
              <w:rPr>
                <w:rFonts w:ascii="Arial" w:eastAsia="Times New Roman" w:hAnsi="Arial" w:cs="Arial"/>
                <w:color w:val="000000"/>
                <w:sz w:val="18"/>
                <w:szCs w:val="18"/>
              </w:rPr>
              <w:t xml:space="preserve">xã / thôn được lựa chọn để tiến hành lập bản đồ </w:t>
            </w:r>
            <w:r>
              <w:rPr>
                <w:rFonts w:ascii="Arial" w:eastAsia="Times New Roman" w:hAnsi="Arial" w:cs="Arial"/>
                <w:color w:val="000000"/>
                <w:sz w:val="18"/>
                <w:szCs w:val="18"/>
              </w:rPr>
              <w:t xml:space="preserve">ven </w:t>
            </w:r>
            <w:r w:rsidRPr="00015FBA">
              <w:rPr>
                <w:rFonts w:ascii="Arial" w:eastAsia="Times New Roman" w:hAnsi="Arial" w:cs="Arial"/>
                <w:color w:val="000000"/>
                <w:sz w:val="18"/>
                <w:szCs w:val="18"/>
              </w:rPr>
              <w:t xml:space="preserve">biển, sử dụng bản đồ địa hình hiện tại có chất lượng cao cho </w:t>
            </w:r>
            <w:r>
              <w:rPr>
                <w:rFonts w:ascii="Arial" w:eastAsia="Times New Roman" w:hAnsi="Arial" w:cs="Arial"/>
                <w:color w:val="000000"/>
                <w:sz w:val="18"/>
                <w:szCs w:val="18"/>
              </w:rPr>
              <w:t xml:space="preserve">tình hình nền và cho </w:t>
            </w:r>
            <w:r w:rsidRPr="00015FBA">
              <w:rPr>
                <w:rFonts w:ascii="Arial" w:eastAsia="Times New Roman" w:hAnsi="Arial" w:cs="Arial"/>
                <w:color w:val="000000"/>
                <w:sz w:val="18"/>
                <w:szCs w:val="18"/>
              </w:rPr>
              <w:t>mục đích</w:t>
            </w:r>
            <w:r>
              <w:rPr>
                <w:rFonts w:ascii="Arial" w:eastAsia="Times New Roman" w:hAnsi="Arial" w:cs="Arial"/>
                <w:color w:val="000000"/>
                <w:sz w:val="18"/>
                <w:szCs w:val="18"/>
              </w:rPr>
              <w:t xml:space="preserve"> giám sát </w:t>
            </w:r>
          </w:p>
          <w:p w:rsidR="005E4DE1"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2.2.2.</w:t>
            </w:r>
            <w:r w:rsidRPr="00D056BA">
              <w:rPr>
                <w:rFonts w:ascii="Arial" w:eastAsia="Times New Roman" w:hAnsi="Arial" w:cs="Arial"/>
                <w:color w:val="000000"/>
                <w:sz w:val="18"/>
                <w:szCs w:val="18"/>
              </w:rPr>
              <w:tab/>
            </w:r>
            <w:r w:rsidRPr="005A267E">
              <w:rPr>
                <w:rFonts w:ascii="Arial" w:eastAsia="Times New Roman" w:hAnsi="Arial" w:cs="Arial"/>
                <w:color w:val="000000"/>
                <w:sz w:val="18"/>
                <w:szCs w:val="18"/>
              </w:rPr>
              <w:t xml:space="preserve">Cung cấp các gói thông tin được cải thiện cho </w:t>
            </w:r>
            <w:r>
              <w:rPr>
                <w:rFonts w:ascii="Arial" w:eastAsia="Times New Roman" w:hAnsi="Arial" w:cs="Arial"/>
                <w:color w:val="000000"/>
                <w:sz w:val="18"/>
                <w:szCs w:val="18"/>
              </w:rPr>
              <w:t xml:space="preserve">các </w:t>
            </w:r>
            <w:r w:rsidRPr="005A267E">
              <w:rPr>
                <w:rFonts w:ascii="Arial" w:eastAsia="Times New Roman" w:hAnsi="Arial" w:cs="Arial"/>
                <w:color w:val="000000"/>
                <w:sz w:val="18"/>
                <w:szCs w:val="18"/>
              </w:rPr>
              <w:t xml:space="preserve">xã </w:t>
            </w:r>
            <w:r>
              <w:rPr>
                <w:rFonts w:ascii="Arial" w:eastAsia="Times New Roman" w:hAnsi="Arial" w:cs="Arial"/>
                <w:color w:val="000000"/>
                <w:sz w:val="18"/>
                <w:szCs w:val="18"/>
              </w:rPr>
              <w:t>để phác thảo dữ liệu khoa học</w:t>
            </w:r>
            <w:r w:rsidRPr="005A267E">
              <w:rPr>
                <w:rFonts w:ascii="Arial" w:eastAsia="Times New Roman" w:hAnsi="Arial" w:cs="Arial"/>
                <w:color w:val="000000"/>
                <w:sz w:val="18"/>
                <w:szCs w:val="18"/>
              </w:rPr>
              <w:t xml:space="preserve"> và rủi ro liên quan trong tỉnh, bao gồm dữ liệu rủi ro lũ lụt</w:t>
            </w:r>
            <w:r>
              <w:rPr>
                <w:rFonts w:ascii="Arial" w:eastAsia="Times New Roman" w:hAnsi="Arial" w:cs="Arial"/>
                <w:color w:val="000000"/>
                <w:sz w:val="18"/>
                <w:szCs w:val="18"/>
              </w:rPr>
              <w:t xml:space="preserve"> và triều cường</w:t>
            </w:r>
          </w:p>
          <w:p w:rsidR="005E4DE1"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2.2.3.</w:t>
            </w:r>
            <w:r w:rsidRPr="00D056BA">
              <w:rPr>
                <w:rFonts w:ascii="Arial" w:eastAsia="Times New Roman" w:hAnsi="Arial" w:cs="Arial"/>
                <w:color w:val="000000"/>
                <w:sz w:val="18"/>
                <w:szCs w:val="18"/>
              </w:rPr>
              <w:tab/>
            </w:r>
            <w:r>
              <w:rPr>
                <w:rFonts w:ascii="Arial" w:eastAsia="Times New Roman" w:hAnsi="Arial" w:cs="Arial"/>
                <w:color w:val="000000"/>
                <w:sz w:val="18"/>
                <w:szCs w:val="18"/>
              </w:rPr>
              <w:t>H</w:t>
            </w:r>
            <w:r w:rsidRPr="005A267E">
              <w:rPr>
                <w:rFonts w:ascii="Arial" w:eastAsia="Times New Roman" w:hAnsi="Arial" w:cs="Arial"/>
                <w:color w:val="000000"/>
                <w:sz w:val="18"/>
                <w:szCs w:val="18"/>
              </w:rPr>
              <w:t xml:space="preserve">oàn </w:t>
            </w:r>
            <w:r>
              <w:rPr>
                <w:rFonts w:ascii="Arial" w:eastAsia="Times New Roman" w:hAnsi="Arial" w:cs="Arial"/>
                <w:color w:val="000000"/>
                <w:sz w:val="18"/>
                <w:szCs w:val="18"/>
              </w:rPr>
              <w:t xml:space="preserve">chỉnh </w:t>
            </w:r>
            <w:r w:rsidRPr="005A267E">
              <w:rPr>
                <w:rFonts w:ascii="Arial" w:eastAsia="Times New Roman" w:hAnsi="Arial" w:cs="Arial"/>
                <w:color w:val="000000"/>
                <w:sz w:val="18"/>
                <w:szCs w:val="18"/>
              </w:rPr>
              <w:t xml:space="preserve">đánh giá tổn thương và rủi ro  </w:t>
            </w:r>
            <w:r>
              <w:rPr>
                <w:rFonts w:ascii="Arial" w:eastAsia="Times New Roman" w:hAnsi="Arial" w:cs="Arial"/>
                <w:color w:val="000000"/>
                <w:sz w:val="18"/>
                <w:szCs w:val="18"/>
              </w:rPr>
              <w:t>dựa vào cộng đồng đối với</w:t>
            </w:r>
            <w:r w:rsidRPr="005A267E">
              <w:rPr>
                <w:rFonts w:ascii="Arial" w:eastAsia="Times New Roman" w:hAnsi="Arial" w:cs="Arial"/>
                <w:color w:val="000000"/>
                <w:sz w:val="18"/>
                <w:szCs w:val="18"/>
              </w:rPr>
              <w:t xml:space="preserve"> các xã sử dụng các phương pháp hiện </w:t>
            </w:r>
            <w:r w:rsidRPr="005A267E">
              <w:rPr>
                <w:rFonts w:ascii="Arial" w:eastAsia="Times New Roman" w:hAnsi="Arial" w:cs="Arial"/>
                <w:color w:val="000000"/>
                <w:sz w:val="18"/>
                <w:szCs w:val="18"/>
              </w:rPr>
              <w:lastRenderedPageBreak/>
              <w:t>hành đã được Bộ NN &amp; PTNT</w:t>
            </w:r>
            <w:r>
              <w:rPr>
                <w:rFonts w:ascii="Arial" w:eastAsia="Times New Roman" w:hAnsi="Arial" w:cs="Arial"/>
                <w:color w:val="000000"/>
                <w:sz w:val="18"/>
                <w:szCs w:val="18"/>
              </w:rPr>
              <w:t xml:space="preserve"> phê duyệt</w:t>
            </w:r>
            <w:r w:rsidRPr="005A267E">
              <w:rPr>
                <w:rFonts w:ascii="Arial" w:eastAsia="Times New Roman" w:hAnsi="Arial" w:cs="Arial"/>
                <w:color w:val="000000"/>
                <w:sz w:val="18"/>
                <w:szCs w:val="18"/>
              </w:rPr>
              <w:t xml:space="preserve">, </w:t>
            </w:r>
            <w:r>
              <w:rPr>
                <w:rFonts w:ascii="Arial" w:eastAsia="Times New Roman" w:hAnsi="Arial" w:cs="Arial"/>
                <w:color w:val="000000"/>
                <w:sz w:val="18"/>
                <w:szCs w:val="18"/>
              </w:rPr>
              <w:t>tài</w:t>
            </w:r>
            <w:r w:rsidRPr="005A267E">
              <w:rPr>
                <w:rFonts w:ascii="Arial" w:eastAsia="Times New Roman" w:hAnsi="Arial" w:cs="Arial"/>
                <w:color w:val="000000"/>
                <w:sz w:val="18"/>
                <w:szCs w:val="18"/>
              </w:rPr>
              <w:t xml:space="preserve"> liệu</w:t>
            </w:r>
            <w:r>
              <w:rPr>
                <w:rFonts w:ascii="Arial" w:eastAsia="Times New Roman" w:hAnsi="Arial" w:cs="Arial"/>
                <w:color w:val="000000"/>
                <w:sz w:val="18"/>
                <w:szCs w:val="18"/>
              </w:rPr>
              <w:t xml:space="preserve"> đã</w:t>
            </w:r>
            <w:r w:rsidRPr="005A267E">
              <w:rPr>
                <w:rFonts w:ascii="Arial" w:eastAsia="Times New Roman" w:hAnsi="Arial" w:cs="Arial"/>
                <w:color w:val="000000"/>
                <w:sz w:val="18"/>
                <w:szCs w:val="18"/>
              </w:rPr>
              <w:t xml:space="preserve"> </w:t>
            </w:r>
            <w:r>
              <w:rPr>
                <w:rFonts w:ascii="Arial" w:eastAsia="Times New Roman" w:hAnsi="Arial" w:cs="Arial"/>
                <w:color w:val="000000"/>
                <w:sz w:val="18"/>
                <w:szCs w:val="18"/>
              </w:rPr>
              <w:t>xây dựng</w:t>
            </w:r>
            <w:r w:rsidRPr="005A267E">
              <w:rPr>
                <w:rFonts w:ascii="Arial" w:eastAsia="Times New Roman" w:hAnsi="Arial" w:cs="Arial"/>
                <w:color w:val="000000"/>
                <w:sz w:val="18"/>
                <w:szCs w:val="18"/>
              </w:rPr>
              <w:t xml:space="preserve"> cho chương trình 1002, và </w:t>
            </w:r>
            <w:r>
              <w:rPr>
                <w:rFonts w:ascii="Arial" w:eastAsia="Times New Roman" w:hAnsi="Arial" w:cs="Arial"/>
                <w:color w:val="000000"/>
                <w:sz w:val="18"/>
                <w:szCs w:val="18"/>
              </w:rPr>
              <w:t>đưa vào</w:t>
            </w:r>
            <w:r w:rsidRPr="005A267E">
              <w:rPr>
                <w:rFonts w:ascii="Arial" w:eastAsia="Times New Roman" w:hAnsi="Arial" w:cs="Arial"/>
                <w:color w:val="000000"/>
                <w:sz w:val="18"/>
                <w:szCs w:val="18"/>
              </w:rPr>
              <w:t xml:space="preserve"> phân tích các gói dữ liệu </w:t>
            </w:r>
            <w:r>
              <w:rPr>
                <w:rFonts w:ascii="Arial" w:eastAsia="Times New Roman" w:hAnsi="Arial" w:cs="Arial"/>
                <w:color w:val="000000"/>
                <w:sz w:val="18"/>
                <w:szCs w:val="18"/>
              </w:rPr>
              <w:t>rủi ro</w:t>
            </w:r>
          </w:p>
          <w:p w:rsidR="005E4DE1"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2.2.4.</w:t>
            </w:r>
            <w:r w:rsidRPr="00D056BA">
              <w:rPr>
                <w:rFonts w:ascii="Arial" w:eastAsia="Times New Roman" w:hAnsi="Arial" w:cs="Arial"/>
                <w:color w:val="000000"/>
                <w:sz w:val="18"/>
                <w:szCs w:val="18"/>
              </w:rPr>
              <w:tab/>
            </w:r>
            <w:r>
              <w:rPr>
                <w:rFonts w:ascii="Arial" w:eastAsia="Times New Roman" w:hAnsi="Arial" w:cs="Arial"/>
                <w:color w:val="000000"/>
                <w:sz w:val="18"/>
                <w:szCs w:val="18"/>
              </w:rPr>
              <w:t>Chương trình đào tạo cho</w:t>
            </w:r>
            <w:r w:rsidRPr="005A267E">
              <w:rPr>
                <w:rFonts w:ascii="Arial" w:eastAsia="Times New Roman" w:hAnsi="Arial" w:cs="Arial"/>
                <w:color w:val="000000"/>
                <w:sz w:val="18"/>
                <w:szCs w:val="18"/>
              </w:rPr>
              <w:t xml:space="preserve"> phục hồi và </w:t>
            </w:r>
            <w:r>
              <w:rPr>
                <w:rFonts w:ascii="Arial" w:eastAsia="Times New Roman" w:hAnsi="Arial" w:cs="Arial"/>
                <w:color w:val="000000"/>
                <w:sz w:val="18"/>
                <w:szCs w:val="18"/>
              </w:rPr>
              <w:t>chăm sóc</w:t>
            </w:r>
            <w:r w:rsidRPr="005A267E">
              <w:rPr>
                <w:rFonts w:ascii="Arial" w:eastAsia="Times New Roman" w:hAnsi="Arial" w:cs="Arial"/>
                <w:color w:val="000000"/>
                <w:sz w:val="18"/>
                <w:szCs w:val="18"/>
              </w:rPr>
              <w:t xml:space="preserve"> thường </w:t>
            </w:r>
            <w:r>
              <w:rPr>
                <w:rFonts w:ascii="Arial" w:eastAsia="Times New Roman" w:hAnsi="Arial" w:cs="Arial"/>
                <w:color w:val="000000"/>
                <w:sz w:val="18"/>
                <w:szCs w:val="18"/>
              </w:rPr>
              <w:t>xuyên các khu</w:t>
            </w:r>
            <w:r w:rsidRPr="005A267E">
              <w:rPr>
                <w:rFonts w:ascii="Arial" w:eastAsia="Times New Roman" w:hAnsi="Arial" w:cs="Arial"/>
                <w:color w:val="000000"/>
                <w:sz w:val="18"/>
                <w:szCs w:val="18"/>
              </w:rPr>
              <w:t xml:space="preserve"> rừng ngập mặn để quản lý dựa vào cộng đồng của rừng ngập mặn (quản lý rừng ngập mặn sẽ được </w:t>
            </w:r>
            <w:r>
              <w:rPr>
                <w:rFonts w:ascii="Arial" w:eastAsia="Times New Roman" w:hAnsi="Arial" w:cs="Arial"/>
                <w:color w:val="000000"/>
                <w:sz w:val="18"/>
                <w:szCs w:val="18"/>
              </w:rPr>
              <w:t xml:space="preserve">lồng ghép </w:t>
            </w:r>
            <w:r w:rsidRPr="005A267E">
              <w:rPr>
                <w:rFonts w:ascii="Arial" w:eastAsia="Times New Roman" w:hAnsi="Arial" w:cs="Arial"/>
                <w:color w:val="000000"/>
                <w:sz w:val="18"/>
                <w:szCs w:val="18"/>
              </w:rPr>
              <w:t>và tính toán chi phí vào các kế hoạch CBDRM)</w:t>
            </w:r>
          </w:p>
          <w:p w:rsidR="005E4DE1"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2.2.5.</w:t>
            </w:r>
            <w:r w:rsidRPr="00D056BA">
              <w:rPr>
                <w:rFonts w:ascii="Arial" w:eastAsia="Times New Roman" w:hAnsi="Arial" w:cs="Arial"/>
                <w:color w:val="000000"/>
                <w:sz w:val="18"/>
                <w:szCs w:val="18"/>
              </w:rPr>
              <w:tab/>
            </w:r>
            <w:r>
              <w:rPr>
                <w:rFonts w:ascii="Arial" w:eastAsia="Times New Roman" w:hAnsi="Arial" w:cs="Arial"/>
                <w:color w:val="000000"/>
                <w:sz w:val="18"/>
                <w:szCs w:val="18"/>
              </w:rPr>
              <w:t>G</w:t>
            </w:r>
            <w:r w:rsidRPr="005A267E">
              <w:rPr>
                <w:rFonts w:ascii="Arial" w:eastAsia="Times New Roman" w:hAnsi="Arial" w:cs="Arial"/>
                <w:color w:val="000000"/>
                <w:sz w:val="18"/>
                <w:szCs w:val="18"/>
              </w:rPr>
              <w:t xml:space="preserve">iám sát </w:t>
            </w:r>
            <w:r>
              <w:rPr>
                <w:rFonts w:ascii="Arial" w:eastAsia="Times New Roman" w:hAnsi="Arial" w:cs="Arial"/>
                <w:color w:val="000000"/>
                <w:sz w:val="18"/>
                <w:szCs w:val="18"/>
              </w:rPr>
              <w:t>d</w:t>
            </w:r>
            <w:r w:rsidRPr="005A267E">
              <w:rPr>
                <w:rFonts w:ascii="Arial" w:eastAsia="Times New Roman" w:hAnsi="Arial" w:cs="Arial"/>
                <w:color w:val="000000"/>
                <w:sz w:val="18"/>
                <w:szCs w:val="18"/>
              </w:rPr>
              <w:t>ựa vào cộng đồng để đánh giá sự thành công của những nỗ lực phục hồi rừng ngập mặn, cũng như cho mục đích lập kế hoạch rộng lớn hơn</w:t>
            </w:r>
          </w:p>
          <w:p w:rsidR="005E4DE1" w:rsidRPr="00C16BE0" w:rsidRDefault="005E4DE1" w:rsidP="005E4DE1">
            <w:pPr>
              <w:ind w:left="576" w:hanging="576"/>
              <w:rPr>
                <w:rFonts w:ascii="Arial" w:eastAsia="Times New Roman" w:hAnsi="Arial" w:cs="Arial"/>
                <w:color w:val="000000"/>
                <w:sz w:val="18"/>
                <w:szCs w:val="18"/>
              </w:rPr>
            </w:pPr>
            <w:r w:rsidRPr="00D056BA">
              <w:rPr>
                <w:rFonts w:ascii="Arial" w:eastAsia="Times New Roman" w:hAnsi="Arial" w:cs="Arial"/>
                <w:color w:val="000000"/>
                <w:sz w:val="18"/>
                <w:szCs w:val="18"/>
              </w:rPr>
              <w:t>2.2.6.</w:t>
            </w:r>
            <w:r w:rsidRPr="00D056BA">
              <w:rPr>
                <w:rFonts w:ascii="Arial" w:eastAsia="Times New Roman" w:hAnsi="Arial" w:cs="Arial"/>
                <w:color w:val="000000"/>
                <w:sz w:val="18"/>
                <w:szCs w:val="18"/>
              </w:rPr>
              <w:tab/>
            </w:r>
            <w:r>
              <w:rPr>
                <w:rFonts w:ascii="Arial" w:eastAsia="Times New Roman" w:hAnsi="Arial" w:cs="Arial"/>
                <w:color w:val="000000"/>
                <w:sz w:val="18"/>
                <w:szCs w:val="18"/>
              </w:rPr>
              <w:t>Cấp xã và huyện t</w:t>
            </w:r>
            <w:r w:rsidRPr="005A267E">
              <w:rPr>
                <w:rFonts w:ascii="Arial" w:eastAsia="Times New Roman" w:hAnsi="Arial" w:cs="Arial"/>
                <w:color w:val="000000"/>
                <w:sz w:val="18"/>
                <w:szCs w:val="18"/>
              </w:rPr>
              <w:t xml:space="preserve">ài liệu </w:t>
            </w:r>
            <w:r>
              <w:rPr>
                <w:rFonts w:ascii="Arial" w:eastAsia="Times New Roman" w:hAnsi="Arial" w:cs="Arial"/>
                <w:color w:val="000000"/>
                <w:sz w:val="18"/>
                <w:szCs w:val="18"/>
              </w:rPr>
              <w:t xml:space="preserve">hoá </w:t>
            </w:r>
            <w:r w:rsidRPr="005A267E">
              <w:rPr>
                <w:rFonts w:ascii="Arial" w:eastAsia="Times New Roman" w:hAnsi="Arial" w:cs="Arial"/>
                <w:color w:val="000000"/>
                <w:sz w:val="18"/>
                <w:szCs w:val="18"/>
              </w:rPr>
              <w:t xml:space="preserve">và </w:t>
            </w:r>
            <w:r>
              <w:rPr>
                <w:rFonts w:ascii="Arial" w:eastAsia="Times New Roman" w:hAnsi="Arial" w:cs="Arial"/>
                <w:color w:val="000000"/>
                <w:sz w:val="18"/>
                <w:szCs w:val="18"/>
              </w:rPr>
              <w:t>biên soạn tài liệu truyền thông về tiến độ dự án</w:t>
            </w:r>
            <w:r w:rsidRPr="005A267E">
              <w:rPr>
                <w:rFonts w:ascii="Arial" w:eastAsia="Times New Roman" w:hAnsi="Arial" w:cs="Arial"/>
                <w:color w:val="000000"/>
                <w:sz w:val="18"/>
                <w:szCs w:val="18"/>
              </w:rPr>
              <w:t xml:space="preserve">, tiếp tục thông báo </w:t>
            </w:r>
            <w:r>
              <w:rPr>
                <w:rFonts w:ascii="Arial" w:eastAsia="Times New Roman" w:hAnsi="Arial" w:cs="Arial"/>
                <w:color w:val="000000"/>
                <w:sz w:val="18"/>
                <w:szCs w:val="18"/>
              </w:rPr>
              <w:t xml:space="preserve">việc </w:t>
            </w:r>
            <w:r w:rsidRPr="005A267E">
              <w:rPr>
                <w:rFonts w:ascii="Arial" w:eastAsia="Times New Roman" w:hAnsi="Arial" w:cs="Arial"/>
                <w:color w:val="000000"/>
                <w:sz w:val="18"/>
                <w:szCs w:val="18"/>
              </w:rPr>
              <w:t>thực hiện dự án</w:t>
            </w:r>
          </w:p>
        </w:tc>
        <w:tc>
          <w:tcPr>
            <w:tcW w:w="3144" w:type="dxa"/>
            <w:gridSpan w:val="4"/>
            <w:tcBorders>
              <w:left w:val="single" w:sz="4" w:space="0" w:color="auto"/>
              <w:tl2br w:val="nil"/>
            </w:tcBorders>
            <w:shd w:val="clear" w:color="auto" w:fill="FFFFFF" w:themeFill="background1"/>
          </w:tcPr>
          <w:p w:rsidR="005E4DE1" w:rsidRPr="00D056BA" w:rsidRDefault="005E4DE1" w:rsidP="005E4DE1">
            <w:pPr>
              <w:rPr>
                <w:rFonts w:ascii="Arial" w:hAnsi="Arial" w:cs="Arial"/>
                <w:sz w:val="18"/>
                <w:szCs w:val="18"/>
              </w:rPr>
            </w:pPr>
            <w:r>
              <w:rPr>
                <w:rFonts w:ascii="Arial" w:hAnsi="Arial" w:cs="Arial"/>
                <w:sz w:val="18"/>
                <w:szCs w:val="18"/>
              </w:rPr>
              <w:lastRenderedPageBreak/>
              <w:t>Đào tạp cộng đồng về lập bản đồ ven biển</w:t>
            </w:r>
          </w:p>
          <w:p w:rsidR="005E4DE1" w:rsidRPr="00D056BA" w:rsidRDefault="005E4DE1" w:rsidP="005E4DE1">
            <w:pPr>
              <w:rPr>
                <w:rFonts w:ascii="Arial" w:hAnsi="Arial" w:cs="Arial"/>
                <w:sz w:val="18"/>
                <w:szCs w:val="18"/>
              </w:rPr>
            </w:pPr>
          </w:p>
          <w:p w:rsidR="005E4DE1" w:rsidRDefault="005E4DE1" w:rsidP="005E4DE1">
            <w:pPr>
              <w:rPr>
                <w:rFonts w:ascii="Arial" w:hAnsi="Arial" w:cs="Arial"/>
                <w:sz w:val="18"/>
                <w:szCs w:val="18"/>
              </w:rPr>
            </w:pPr>
            <w:r>
              <w:rPr>
                <w:rFonts w:ascii="Arial" w:hAnsi="Arial" w:cs="Arial"/>
                <w:sz w:val="18"/>
                <w:szCs w:val="18"/>
              </w:rPr>
              <w:t>Chuyên môn kỹ thuật</w:t>
            </w:r>
            <w:r w:rsidRPr="00D056BA">
              <w:rPr>
                <w:rFonts w:ascii="Arial" w:hAnsi="Arial" w:cs="Arial"/>
                <w:sz w:val="18"/>
                <w:szCs w:val="18"/>
              </w:rPr>
              <w:t xml:space="preserve"> </w:t>
            </w:r>
            <w:r>
              <w:rPr>
                <w:rFonts w:ascii="Arial" w:hAnsi="Arial" w:cs="Arial"/>
                <w:sz w:val="18"/>
                <w:szCs w:val="18"/>
              </w:rPr>
              <w:t>đ</w:t>
            </w:r>
            <w:r w:rsidRPr="00015FBA">
              <w:rPr>
                <w:rFonts w:ascii="Arial" w:hAnsi="Arial" w:cs="Arial"/>
                <w:sz w:val="18"/>
                <w:szCs w:val="18"/>
              </w:rPr>
              <w:t xml:space="preserve">ể </w:t>
            </w:r>
            <w:r>
              <w:rPr>
                <w:rFonts w:ascii="Arial" w:hAnsi="Arial" w:cs="Arial"/>
                <w:sz w:val="18"/>
                <w:szCs w:val="18"/>
              </w:rPr>
              <w:t>xây dựng</w:t>
            </w:r>
            <w:r w:rsidRPr="00015FBA">
              <w:rPr>
                <w:rFonts w:ascii="Arial" w:hAnsi="Arial" w:cs="Arial"/>
                <w:sz w:val="18"/>
                <w:szCs w:val="18"/>
              </w:rPr>
              <w:t xml:space="preserve"> các gói thông tin </w:t>
            </w:r>
            <w:r>
              <w:rPr>
                <w:rFonts w:ascii="Arial" w:hAnsi="Arial" w:cs="Arial"/>
                <w:sz w:val="18"/>
                <w:szCs w:val="18"/>
              </w:rPr>
              <w:t xml:space="preserve">về rủi ro </w:t>
            </w:r>
            <w:r w:rsidRPr="00015FBA">
              <w:rPr>
                <w:rFonts w:ascii="Arial" w:hAnsi="Arial" w:cs="Arial"/>
                <w:sz w:val="18"/>
                <w:szCs w:val="18"/>
              </w:rPr>
              <w:t xml:space="preserve">thiết kế </w:t>
            </w:r>
            <w:r>
              <w:rPr>
                <w:rFonts w:ascii="Arial" w:hAnsi="Arial" w:cs="Arial"/>
                <w:sz w:val="18"/>
                <w:szCs w:val="18"/>
              </w:rPr>
              <w:t xml:space="preserve">phù hợp với </w:t>
            </w:r>
            <w:r w:rsidRPr="00015FBA">
              <w:rPr>
                <w:rFonts w:ascii="Arial" w:hAnsi="Arial" w:cs="Arial"/>
                <w:sz w:val="18"/>
                <w:szCs w:val="18"/>
              </w:rPr>
              <w:t>các cộng đồng</w:t>
            </w:r>
            <w:r>
              <w:rPr>
                <w:rFonts w:ascii="Arial" w:hAnsi="Arial" w:cs="Arial"/>
                <w:sz w:val="18"/>
                <w:szCs w:val="18"/>
              </w:rPr>
              <w:t xml:space="preserve"> </w:t>
            </w:r>
          </w:p>
          <w:p w:rsidR="005E4DE1" w:rsidRDefault="005E4DE1" w:rsidP="005E4DE1">
            <w:pPr>
              <w:rPr>
                <w:rFonts w:ascii="Arial" w:hAnsi="Arial" w:cs="Arial"/>
                <w:sz w:val="18"/>
                <w:szCs w:val="18"/>
              </w:rPr>
            </w:pPr>
          </w:p>
          <w:p w:rsidR="005E4DE1" w:rsidRDefault="005E4DE1" w:rsidP="005E4DE1">
            <w:pPr>
              <w:rPr>
                <w:rFonts w:ascii="Arial" w:hAnsi="Arial" w:cs="Arial"/>
                <w:sz w:val="18"/>
                <w:szCs w:val="18"/>
              </w:rPr>
            </w:pPr>
            <w:r w:rsidRPr="00015FBA">
              <w:rPr>
                <w:rFonts w:ascii="Arial" w:hAnsi="Arial" w:cs="Arial"/>
                <w:sz w:val="18"/>
                <w:szCs w:val="18"/>
              </w:rPr>
              <w:t>Tập huấn cho cộng đồng về giám sát và báo cáo tiến độ của các khu vực phục hồi</w:t>
            </w:r>
          </w:p>
          <w:p w:rsidR="005E4DE1" w:rsidRPr="00D056BA" w:rsidRDefault="005E4DE1" w:rsidP="005E4DE1">
            <w:pPr>
              <w:rPr>
                <w:rFonts w:ascii="Arial" w:hAnsi="Arial" w:cs="Arial"/>
                <w:sz w:val="18"/>
                <w:szCs w:val="18"/>
              </w:rPr>
            </w:pPr>
          </w:p>
          <w:p w:rsidR="005E4DE1" w:rsidRPr="00D056BA" w:rsidRDefault="005E4DE1" w:rsidP="005E4DE1">
            <w:pPr>
              <w:rPr>
                <w:rFonts w:ascii="Arial" w:hAnsi="Arial" w:cs="Arial"/>
                <w:sz w:val="18"/>
                <w:szCs w:val="18"/>
              </w:rPr>
            </w:pPr>
          </w:p>
        </w:tc>
      </w:tr>
      <w:tr w:rsidR="005E4DE1" w:rsidRPr="00612109" w:rsidTr="00133279">
        <w:trPr>
          <w:trHeight w:val="284"/>
        </w:trPr>
        <w:tc>
          <w:tcPr>
            <w:tcW w:w="2445" w:type="dxa"/>
            <w:tcBorders>
              <w:right w:val="single" w:sz="4" w:space="0" w:color="auto"/>
            </w:tcBorders>
          </w:tcPr>
          <w:p w:rsidR="005E4DE1" w:rsidRDefault="005E4DE1" w:rsidP="005E4DE1">
            <w:pPr>
              <w:rPr>
                <w:rFonts w:ascii="Arial" w:eastAsia="Times New Roman" w:hAnsi="Arial" w:cs="Arial"/>
                <w:color w:val="212121"/>
                <w:sz w:val="18"/>
                <w:szCs w:val="18"/>
                <w:shd w:val="clear" w:color="auto" w:fill="FFFFFF"/>
              </w:rPr>
            </w:pPr>
            <w:r>
              <w:rPr>
                <w:rFonts w:ascii="Arial" w:eastAsia="Times New Roman" w:hAnsi="Arial" w:cs="Arial"/>
                <w:color w:val="000000"/>
                <w:sz w:val="18"/>
                <w:szCs w:val="18"/>
              </w:rPr>
              <w:lastRenderedPageBreak/>
              <w:t xml:space="preserve">Hoạt động </w:t>
            </w:r>
            <w:r w:rsidRPr="00D056BA">
              <w:rPr>
                <w:rFonts w:ascii="Arial" w:eastAsia="Times New Roman" w:hAnsi="Arial" w:cs="Arial"/>
                <w:color w:val="212121"/>
                <w:sz w:val="18"/>
                <w:szCs w:val="18"/>
                <w:shd w:val="clear" w:color="auto" w:fill="FFFFFF"/>
              </w:rPr>
              <w:t xml:space="preserve">2.3.- </w:t>
            </w:r>
            <w:r>
              <w:rPr>
                <w:rFonts w:ascii="Arial" w:eastAsia="Times New Roman" w:hAnsi="Arial" w:cs="Arial"/>
                <w:color w:val="212121"/>
                <w:sz w:val="18"/>
                <w:szCs w:val="18"/>
                <w:shd w:val="clear" w:color="auto" w:fill="FFFFFF"/>
              </w:rPr>
              <w:t>S</w:t>
            </w:r>
            <w:r w:rsidRPr="00C16BE0">
              <w:rPr>
                <w:rFonts w:ascii="Arial" w:eastAsia="Times New Roman" w:hAnsi="Arial" w:cs="Arial"/>
                <w:color w:val="212121"/>
                <w:sz w:val="18"/>
                <w:szCs w:val="18"/>
                <w:shd w:val="clear" w:color="auto" w:fill="FFFFFF"/>
              </w:rPr>
              <w:t>ản phẩm</w:t>
            </w:r>
            <w:r>
              <w:rPr>
                <w:rFonts w:ascii="Arial" w:eastAsia="Times New Roman" w:hAnsi="Arial" w:cs="Arial"/>
                <w:color w:val="212121"/>
                <w:sz w:val="18"/>
                <w:szCs w:val="18"/>
                <w:shd w:val="clear" w:color="auto" w:fill="FFFFFF"/>
              </w:rPr>
              <w:t xml:space="preserve"> kiến thức</w:t>
            </w:r>
            <w:r w:rsidRPr="00C16BE0">
              <w:rPr>
                <w:rFonts w:ascii="Arial" w:eastAsia="Times New Roman" w:hAnsi="Arial" w:cs="Arial"/>
                <w:color w:val="212121"/>
                <w:sz w:val="18"/>
                <w:szCs w:val="18"/>
                <w:shd w:val="clear" w:color="auto" w:fill="FFFFFF"/>
              </w:rPr>
              <w:t xml:space="preserve">, </w:t>
            </w:r>
            <w:r>
              <w:rPr>
                <w:rFonts w:ascii="Arial" w:eastAsia="Times New Roman" w:hAnsi="Arial" w:cs="Arial"/>
                <w:color w:val="212121"/>
                <w:sz w:val="18"/>
                <w:szCs w:val="18"/>
                <w:shd w:val="clear" w:color="auto" w:fill="FFFFFF"/>
              </w:rPr>
              <w:t>xây dựng</w:t>
            </w:r>
            <w:r w:rsidRPr="00C16BE0">
              <w:rPr>
                <w:rFonts w:ascii="Arial" w:eastAsia="Times New Roman" w:hAnsi="Arial" w:cs="Arial"/>
                <w:color w:val="212121"/>
                <w:sz w:val="18"/>
                <w:szCs w:val="18"/>
                <w:shd w:val="clear" w:color="auto" w:fill="FFFFFF"/>
              </w:rPr>
              <w:t xml:space="preserve"> dựa trên những bài học kinh nghiệm, </w:t>
            </w:r>
            <w:r>
              <w:rPr>
                <w:rFonts w:ascii="Arial" w:eastAsia="Times New Roman" w:hAnsi="Arial" w:cs="Arial"/>
                <w:color w:val="212121"/>
                <w:sz w:val="18"/>
                <w:szCs w:val="18"/>
                <w:shd w:val="clear" w:color="auto" w:fill="FFFFFF"/>
              </w:rPr>
              <w:t xml:space="preserve">cho </w:t>
            </w:r>
            <w:r w:rsidRPr="00C16BE0">
              <w:rPr>
                <w:rFonts w:ascii="Arial" w:eastAsia="Times New Roman" w:hAnsi="Arial" w:cs="Arial"/>
                <w:color w:val="212121"/>
                <w:sz w:val="18"/>
                <w:szCs w:val="18"/>
                <w:shd w:val="clear" w:color="auto" w:fill="FFFFFF"/>
              </w:rPr>
              <w:t>các nhà hoạch định chính sách và cộng đồng</w:t>
            </w:r>
          </w:p>
          <w:p w:rsidR="005E4DE1" w:rsidRPr="00D056BA" w:rsidRDefault="005E4DE1" w:rsidP="005E4DE1">
            <w:pPr>
              <w:rPr>
                <w:rFonts w:ascii="Arial" w:eastAsia="Times New Roman" w:hAnsi="Arial" w:cs="Arial"/>
                <w:color w:val="212121"/>
                <w:sz w:val="18"/>
                <w:szCs w:val="18"/>
                <w:shd w:val="clear" w:color="auto" w:fill="FFFFFF"/>
                <w:lang w:eastAsia="en-US"/>
              </w:rPr>
            </w:pPr>
          </w:p>
          <w:p w:rsidR="005E4DE1" w:rsidRPr="00D056BA" w:rsidRDefault="005E4DE1" w:rsidP="005E4DE1">
            <w:pPr>
              <w:rPr>
                <w:rFonts w:ascii="Arial" w:hAnsi="Arial" w:cs="Arial"/>
                <w:sz w:val="18"/>
                <w:szCs w:val="18"/>
              </w:rPr>
            </w:pPr>
          </w:p>
        </w:tc>
        <w:tc>
          <w:tcPr>
            <w:tcW w:w="3066" w:type="dxa"/>
            <w:gridSpan w:val="2"/>
            <w:tcBorders>
              <w:left w:val="single" w:sz="4" w:space="0" w:color="auto"/>
              <w:right w:val="single" w:sz="4" w:space="0" w:color="auto"/>
            </w:tcBorders>
          </w:tcPr>
          <w:p w:rsidR="005E4DE1" w:rsidRDefault="005E4DE1" w:rsidP="005E4DE1">
            <w:pPr>
              <w:rPr>
                <w:rFonts w:ascii="Arial" w:eastAsia="Times New Roman" w:hAnsi="Arial" w:cs="Arial"/>
                <w:color w:val="212121"/>
                <w:sz w:val="18"/>
                <w:szCs w:val="18"/>
                <w:shd w:val="clear" w:color="auto" w:fill="FFFFFF"/>
              </w:rPr>
            </w:pPr>
            <w:r>
              <w:rPr>
                <w:rFonts w:ascii="Arial" w:eastAsia="Times New Roman" w:hAnsi="Arial" w:cs="Arial"/>
                <w:color w:val="000000"/>
                <w:sz w:val="18"/>
                <w:szCs w:val="18"/>
              </w:rPr>
              <w:t xml:space="preserve">Hoạt động </w:t>
            </w:r>
            <w:r w:rsidRPr="00D056BA">
              <w:rPr>
                <w:rFonts w:ascii="Arial" w:eastAsia="Times New Roman" w:hAnsi="Arial" w:cs="Arial"/>
                <w:color w:val="212121"/>
                <w:sz w:val="18"/>
                <w:szCs w:val="18"/>
                <w:shd w:val="clear" w:color="auto" w:fill="FFFFFF"/>
              </w:rPr>
              <w:t xml:space="preserve">2.3 </w:t>
            </w:r>
            <w:r>
              <w:rPr>
                <w:rFonts w:ascii="Arial" w:eastAsia="Times New Roman" w:hAnsi="Arial" w:cs="Arial"/>
                <w:color w:val="212121"/>
                <w:sz w:val="18"/>
                <w:szCs w:val="18"/>
                <w:shd w:val="clear" w:color="auto" w:fill="FFFFFF"/>
              </w:rPr>
              <w:t>đảm bảo rằng các thông lệ</w:t>
            </w:r>
            <w:r w:rsidRPr="0033133C">
              <w:rPr>
                <w:rFonts w:ascii="Arial" w:eastAsia="Times New Roman" w:hAnsi="Arial" w:cs="Arial"/>
                <w:color w:val="212121"/>
                <w:sz w:val="18"/>
                <w:szCs w:val="18"/>
                <w:shd w:val="clear" w:color="auto" w:fill="FFFFFF"/>
              </w:rPr>
              <w:t xml:space="preserve"> tốt nhất từ các biện pháp tăng cường, và bất kỳ bài học kinh nghiệm từ việc thực hiện, được chia sẻ để thông báo chính sách về lĩnh vực bảo vệ và lập</w:t>
            </w:r>
            <w:r>
              <w:rPr>
                <w:rFonts w:ascii="Arial" w:eastAsia="Times New Roman" w:hAnsi="Arial" w:cs="Arial"/>
                <w:color w:val="212121"/>
                <w:sz w:val="18"/>
                <w:szCs w:val="18"/>
                <w:shd w:val="clear" w:color="auto" w:fill="FFFFFF"/>
              </w:rPr>
              <w:t xml:space="preserve"> chương </w:t>
            </w:r>
            <w:r w:rsidRPr="0033133C">
              <w:rPr>
                <w:rFonts w:ascii="Arial" w:eastAsia="Times New Roman" w:hAnsi="Arial" w:cs="Arial"/>
                <w:color w:val="212121"/>
                <w:sz w:val="18"/>
                <w:szCs w:val="18"/>
                <w:shd w:val="clear" w:color="auto" w:fill="FFFFFF"/>
              </w:rPr>
              <w:t>trình bảo quản có liên quan</w:t>
            </w:r>
          </w:p>
          <w:p w:rsidR="005E4DE1" w:rsidRDefault="005E4DE1" w:rsidP="005E4DE1">
            <w:pPr>
              <w:ind w:left="576" w:hanging="576"/>
              <w:rPr>
                <w:rFonts w:ascii="Arial" w:eastAsia="Times New Roman" w:hAnsi="Arial" w:cs="Arial"/>
                <w:color w:val="212121"/>
                <w:sz w:val="18"/>
                <w:szCs w:val="18"/>
                <w:shd w:val="clear" w:color="auto" w:fill="FFFFFF"/>
                <w:lang w:eastAsia="en-US"/>
              </w:rPr>
            </w:pPr>
          </w:p>
          <w:p w:rsidR="005E4DE1" w:rsidRDefault="005E4DE1" w:rsidP="005E4DE1">
            <w:pPr>
              <w:rPr>
                <w:rFonts w:ascii="Arial" w:eastAsia="Times New Roman" w:hAnsi="Arial" w:cs="Arial"/>
                <w:sz w:val="18"/>
                <w:szCs w:val="18"/>
              </w:rPr>
            </w:pPr>
          </w:p>
          <w:p w:rsidR="005E4DE1" w:rsidRPr="00C16BE0" w:rsidRDefault="005E4DE1" w:rsidP="005E4DE1">
            <w:pPr>
              <w:jc w:val="right"/>
              <w:rPr>
                <w:rFonts w:ascii="Arial" w:eastAsia="Times New Roman" w:hAnsi="Arial" w:cs="Arial"/>
                <w:sz w:val="18"/>
                <w:szCs w:val="18"/>
              </w:rPr>
            </w:pPr>
          </w:p>
        </w:tc>
        <w:tc>
          <w:tcPr>
            <w:tcW w:w="2613" w:type="dxa"/>
            <w:gridSpan w:val="3"/>
            <w:tcBorders>
              <w:left w:val="single" w:sz="4" w:space="0" w:color="auto"/>
              <w:right w:val="single" w:sz="4" w:space="0" w:color="auto"/>
              <w:tl2br w:val="nil"/>
            </w:tcBorders>
            <w:shd w:val="clear" w:color="auto" w:fill="FFFFFF" w:themeFill="background1"/>
          </w:tcPr>
          <w:p w:rsidR="005E4DE1" w:rsidRDefault="005E4DE1" w:rsidP="005E4DE1">
            <w:pPr>
              <w:ind w:left="576" w:hanging="576"/>
              <w:rPr>
                <w:rFonts w:ascii="Arial" w:eastAsia="Times New Roman" w:hAnsi="Arial" w:cs="Arial"/>
                <w:color w:val="212121"/>
                <w:sz w:val="18"/>
                <w:szCs w:val="18"/>
                <w:shd w:val="clear" w:color="auto" w:fill="FFFFFF"/>
              </w:rPr>
            </w:pPr>
            <w:r w:rsidRPr="00D056BA">
              <w:rPr>
                <w:rFonts w:ascii="Arial" w:eastAsia="Times New Roman" w:hAnsi="Arial" w:cs="Arial"/>
                <w:color w:val="212121"/>
                <w:sz w:val="18"/>
                <w:szCs w:val="18"/>
                <w:shd w:val="clear" w:color="auto" w:fill="FFFFFF"/>
              </w:rPr>
              <w:t>2.3.1</w:t>
            </w:r>
            <w:r w:rsidRPr="00D056BA">
              <w:rPr>
                <w:rFonts w:ascii="Arial" w:eastAsia="Times New Roman" w:hAnsi="Arial" w:cs="Arial"/>
                <w:color w:val="212121"/>
                <w:sz w:val="18"/>
                <w:szCs w:val="18"/>
                <w:shd w:val="clear" w:color="auto" w:fill="FFFFFF"/>
              </w:rPr>
              <w:tab/>
            </w:r>
            <w:r>
              <w:rPr>
                <w:rFonts w:ascii="Arial" w:eastAsia="Times New Roman" w:hAnsi="Arial" w:cs="Arial"/>
                <w:color w:val="212121"/>
                <w:sz w:val="18"/>
                <w:szCs w:val="18"/>
                <w:shd w:val="clear" w:color="auto" w:fill="FFFFFF"/>
              </w:rPr>
              <w:t>T</w:t>
            </w:r>
            <w:r w:rsidRPr="0033133C">
              <w:rPr>
                <w:rFonts w:ascii="Arial" w:eastAsia="Times New Roman" w:hAnsi="Arial" w:cs="Arial"/>
                <w:color w:val="212121"/>
                <w:sz w:val="18"/>
                <w:szCs w:val="18"/>
                <w:shd w:val="clear" w:color="auto" w:fill="FFFFFF"/>
              </w:rPr>
              <w:t xml:space="preserve">ài liệu về thành tựu của dự án, </w:t>
            </w:r>
            <w:r>
              <w:rPr>
                <w:rFonts w:ascii="Arial" w:eastAsia="Times New Roman" w:hAnsi="Arial" w:cs="Arial"/>
                <w:color w:val="212121"/>
                <w:sz w:val="18"/>
                <w:szCs w:val="18"/>
                <w:shd w:val="clear" w:color="auto" w:fill="FFFFFF"/>
              </w:rPr>
              <w:t>thông lệ</w:t>
            </w:r>
            <w:r w:rsidRPr="0033133C">
              <w:rPr>
                <w:rFonts w:ascii="Arial" w:eastAsia="Times New Roman" w:hAnsi="Arial" w:cs="Arial"/>
                <w:color w:val="212121"/>
                <w:sz w:val="18"/>
                <w:szCs w:val="18"/>
                <w:shd w:val="clear" w:color="auto" w:fill="FFFFFF"/>
              </w:rPr>
              <w:t xml:space="preserve"> tốt nhất và bài học kinh nghiệm, </w:t>
            </w:r>
            <w:r>
              <w:rPr>
                <w:rFonts w:ascii="Arial" w:eastAsia="Times New Roman" w:hAnsi="Arial" w:cs="Arial"/>
                <w:color w:val="212121"/>
                <w:sz w:val="18"/>
                <w:szCs w:val="18"/>
                <w:shd w:val="clear" w:color="auto" w:fill="FFFFFF"/>
              </w:rPr>
              <w:t>nêu</w:t>
            </w:r>
            <w:r w:rsidRPr="0033133C">
              <w:rPr>
                <w:rFonts w:ascii="Arial" w:eastAsia="Times New Roman" w:hAnsi="Arial" w:cs="Arial"/>
                <w:color w:val="212121"/>
                <w:sz w:val="18"/>
                <w:szCs w:val="18"/>
                <w:shd w:val="clear" w:color="auto" w:fill="FFFFFF"/>
              </w:rPr>
              <w:t xml:space="preserve"> bật những lợi ích xã hội và môi trường của </w:t>
            </w:r>
            <w:r>
              <w:rPr>
                <w:rFonts w:ascii="Arial" w:eastAsia="Times New Roman" w:hAnsi="Arial" w:cs="Arial"/>
                <w:color w:val="212121"/>
                <w:sz w:val="18"/>
                <w:szCs w:val="18"/>
                <w:shd w:val="clear" w:color="auto" w:fill="FFFFFF"/>
              </w:rPr>
              <w:t xml:space="preserve">phục hồi </w:t>
            </w:r>
            <w:r w:rsidRPr="0033133C">
              <w:rPr>
                <w:rFonts w:ascii="Arial" w:eastAsia="Times New Roman" w:hAnsi="Arial" w:cs="Arial"/>
                <w:color w:val="212121"/>
                <w:sz w:val="18"/>
                <w:szCs w:val="18"/>
                <w:shd w:val="clear" w:color="auto" w:fill="FFFFFF"/>
              </w:rPr>
              <w:t xml:space="preserve">rừng ngập mặn </w:t>
            </w:r>
          </w:p>
          <w:p w:rsidR="005E4DE1" w:rsidRDefault="005E4DE1" w:rsidP="005E4DE1">
            <w:pPr>
              <w:ind w:left="576" w:hanging="576"/>
              <w:rPr>
                <w:rFonts w:ascii="Arial" w:eastAsia="Times New Roman" w:hAnsi="Arial" w:cs="Arial"/>
                <w:color w:val="212121"/>
                <w:sz w:val="18"/>
                <w:szCs w:val="18"/>
                <w:shd w:val="clear" w:color="auto" w:fill="FFFFFF"/>
              </w:rPr>
            </w:pPr>
            <w:r w:rsidRPr="00D056BA">
              <w:rPr>
                <w:rFonts w:ascii="Arial" w:eastAsia="Times New Roman" w:hAnsi="Arial" w:cs="Arial"/>
                <w:color w:val="212121"/>
                <w:sz w:val="18"/>
                <w:szCs w:val="18"/>
                <w:shd w:val="clear" w:color="auto" w:fill="FFFFFF"/>
              </w:rPr>
              <w:t>2.3.2.</w:t>
            </w:r>
            <w:r w:rsidRPr="00D056BA">
              <w:rPr>
                <w:rFonts w:ascii="Arial" w:eastAsia="Times New Roman" w:hAnsi="Arial" w:cs="Arial"/>
                <w:color w:val="212121"/>
                <w:sz w:val="18"/>
                <w:szCs w:val="18"/>
                <w:shd w:val="clear" w:color="auto" w:fill="FFFFFF"/>
              </w:rPr>
              <w:tab/>
            </w:r>
            <w:r>
              <w:rPr>
                <w:rFonts w:ascii="Arial" w:eastAsia="Times New Roman" w:hAnsi="Arial" w:cs="Arial"/>
                <w:color w:val="212121"/>
                <w:sz w:val="18"/>
                <w:szCs w:val="18"/>
                <w:shd w:val="clear" w:color="auto" w:fill="FFFFFF"/>
              </w:rPr>
              <w:t>Soạn thảo</w:t>
            </w:r>
            <w:r w:rsidRPr="0033133C">
              <w:rPr>
                <w:rFonts w:ascii="Arial" w:eastAsia="Times New Roman" w:hAnsi="Arial" w:cs="Arial"/>
                <w:color w:val="212121"/>
                <w:sz w:val="18"/>
                <w:szCs w:val="18"/>
                <w:shd w:val="clear" w:color="auto" w:fill="FFFFFF"/>
              </w:rPr>
              <w:t xml:space="preserve"> các tóm tắt chính sách để thông báo </w:t>
            </w:r>
            <w:r>
              <w:rPr>
                <w:rFonts w:ascii="Arial" w:eastAsia="Times New Roman" w:hAnsi="Arial" w:cs="Arial"/>
                <w:color w:val="212121"/>
                <w:sz w:val="18"/>
                <w:szCs w:val="18"/>
                <w:shd w:val="clear" w:color="auto" w:fill="FFFFFF"/>
              </w:rPr>
              <w:t xml:space="preserve">cho lập </w:t>
            </w:r>
            <w:r w:rsidRPr="0033133C">
              <w:rPr>
                <w:rFonts w:ascii="Arial" w:eastAsia="Times New Roman" w:hAnsi="Arial" w:cs="Arial"/>
                <w:color w:val="212121"/>
                <w:sz w:val="18"/>
                <w:szCs w:val="18"/>
                <w:shd w:val="clear" w:color="auto" w:fill="FFFFFF"/>
              </w:rPr>
              <w:t>kế hoạch</w:t>
            </w:r>
          </w:p>
          <w:p w:rsidR="005E4DE1" w:rsidRPr="00D531A2" w:rsidRDefault="005E4DE1" w:rsidP="005E4DE1">
            <w:pPr>
              <w:ind w:left="576" w:hanging="576"/>
              <w:rPr>
                <w:rFonts w:ascii="Arial" w:eastAsia="Times New Roman" w:hAnsi="Arial" w:cs="Arial"/>
                <w:color w:val="212121"/>
                <w:sz w:val="18"/>
                <w:szCs w:val="18"/>
                <w:shd w:val="clear" w:color="auto" w:fill="FFFFFF"/>
              </w:rPr>
            </w:pPr>
            <w:r w:rsidRPr="00D056BA">
              <w:rPr>
                <w:rFonts w:ascii="Arial" w:eastAsia="Times New Roman" w:hAnsi="Arial" w:cs="Arial"/>
                <w:color w:val="212121"/>
                <w:sz w:val="18"/>
                <w:szCs w:val="18"/>
                <w:shd w:val="clear" w:color="auto" w:fill="FFFFFF"/>
              </w:rPr>
              <w:t>2.3.3.</w:t>
            </w:r>
            <w:r w:rsidRPr="00D056BA">
              <w:rPr>
                <w:rFonts w:ascii="Arial" w:eastAsia="Times New Roman" w:hAnsi="Arial" w:cs="Arial"/>
                <w:color w:val="212121"/>
                <w:sz w:val="18"/>
                <w:szCs w:val="18"/>
                <w:shd w:val="clear" w:color="auto" w:fill="FFFFFF"/>
              </w:rPr>
              <w:tab/>
            </w:r>
            <w:r>
              <w:rPr>
                <w:rFonts w:ascii="Arial" w:eastAsia="Times New Roman" w:hAnsi="Arial" w:cs="Arial"/>
                <w:color w:val="212121"/>
                <w:sz w:val="18"/>
                <w:szCs w:val="18"/>
                <w:shd w:val="clear" w:color="auto" w:fill="FFFFFF"/>
              </w:rPr>
              <w:t>C</w:t>
            </w:r>
            <w:r w:rsidRPr="00D531A2">
              <w:rPr>
                <w:rFonts w:ascii="Arial" w:eastAsia="Times New Roman" w:hAnsi="Arial" w:cs="Arial"/>
                <w:color w:val="212121"/>
                <w:sz w:val="18"/>
                <w:szCs w:val="18"/>
                <w:shd w:val="clear" w:color="auto" w:fill="FFFFFF"/>
              </w:rPr>
              <w:t>hiến dịch</w:t>
            </w:r>
            <w:r>
              <w:rPr>
                <w:rFonts w:ascii="Arial" w:eastAsia="Times New Roman" w:hAnsi="Arial" w:cs="Arial"/>
                <w:color w:val="212121"/>
                <w:sz w:val="18"/>
                <w:szCs w:val="18"/>
                <w:shd w:val="clear" w:color="auto" w:fill="FFFFFF"/>
              </w:rPr>
              <w:t xml:space="preserve"> nâng cao nhận thức công chúng gắn với</w:t>
            </w:r>
            <w:r w:rsidRPr="00D531A2">
              <w:rPr>
                <w:rFonts w:ascii="Arial" w:eastAsia="Times New Roman" w:hAnsi="Arial" w:cs="Arial"/>
                <w:color w:val="212121"/>
                <w:sz w:val="18"/>
                <w:szCs w:val="18"/>
                <w:shd w:val="clear" w:color="auto" w:fill="FFFFFF"/>
              </w:rPr>
              <w:t xml:space="preserve"> bảo vệ rừng ngập mặn để ghi nhận những lợi ích xã hội và môi trường của các can </w:t>
            </w:r>
            <w:r>
              <w:rPr>
                <w:rFonts w:ascii="Arial" w:eastAsia="Times New Roman" w:hAnsi="Arial" w:cs="Arial"/>
                <w:color w:val="212121"/>
                <w:sz w:val="18"/>
                <w:szCs w:val="18"/>
                <w:shd w:val="clear" w:color="auto" w:fill="FFFFFF"/>
              </w:rPr>
              <w:t xml:space="preserve">dự của </w:t>
            </w:r>
            <w:r w:rsidRPr="00D531A2">
              <w:rPr>
                <w:rFonts w:ascii="Arial" w:eastAsia="Times New Roman" w:hAnsi="Arial" w:cs="Arial"/>
                <w:color w:val="212121"/>
                <w:sz w:val="18"/>
                <w:szCs w:val="18"/>
                <w:shd w:val="clear" w:color="auto" w:fill="FFFFFF"/>
              </w:rPr>
              <w:t xml:space="preserve">dự án </w:t>
            </w:r>
          </w:p>
        </w:tc>
        <w:tc>
          <w:tcPr>
            <w:tcW w:w="3144" w:type="dxa"/>
            <w:gridSpan w:val="4"/>
            <w:tcBorders>
              <w:left w:val="single" w:sz="4" w:space="0" w:color="auto"/>
              <w:tl2br w:val="nil"/>
            </w:tcBorders>
            <w:shd w:val="clear" w:color="auto" w:fill="FFFFFF" w:themeFill="background1"/>
          </w:tcPr>
          <w:p w:rsidR="005E4DE1" w:rsidRPr="00D056BA" w:rsidRDefault="005E4DE1" w:rsidP="005E4DE1">
            <w:pPr>
              <w:rPr>
                <w:rFonts w:ascii="Arial" w:hAnsi="Arial" w:cs="Arial"/>
                <w:sz w:val="18"/>
                <w:szCs w:val="18"/>
              </w:rPr>
            </w:pPr>
            <w:r>
              <w:rPr>
                <w:rFonts w:ascii="Arial" w:hAnsi="Arial" w:cs="Arial"/>
                <w:sz w:val="18"/>
                <w:szCs w:val="18"/>
              </w:rPr>
              <w:t>Các báo cáo và tài liệu truyền thông</w:t>
            </w:r>
          </w:p>
          <w:p w:rsidR="005E4DE1" w:rsidRPr="00D056BA" w:rsidRDefault="005E4DE1" w:rsidP="005E4DE1">
            <w:pPr>
              <w:rPr>
                <w:rFonts w:ascii="Arial" w:hAnsi="Arial" w:cs="Arial"/>
                <w:sz w:val="18"/>
                <w:szCs w:val="18"/>
              </w:rPr>
            </w:pPr>
          </w:p>
          <w:p w:rsidR="005E4DE1" w:rsidRPr="00D056BA" w:rsidRDefault="005E4DE1" w:rsidP="005E4DE1">
            <w:pPr>
              <w:rPr>
                <w:rFonts w:ascii="Arial" w:hAnsi="Arial" w:cs="Arial"/>
                <w:sz w:val="18"/>
                <w:szCs w:val="18"/>
              </w:rPr>
            </w:pPr>
            <w:r>
              <w:rPr>
                <w:rFonts w:ascii="Arial" w:hAnsi="Arial" w:cs="Arial"/>
                <w:sz w:val="18"/>
                <w:szCs w:val="18"/>
              </w:rPr>
              <w:t>Chuyên môn kỹ thuật</w:t>
            </w:r>
            <w:r w:rsidRPr="00D056BA">
              <w:rPr>
                <w:rFonts w:ascii="Arial" w:hAnsi="Arial" w:cs="Arial"/>
                <w:sz w:val="18"/>
                <w:szCs w:val="18"/>
              </w:rPr>
              <w:t xml:space="preserve"> </w:t>
            </w:r>
            <w:r>
              <w:rPr>
                <w:rFonts w:ascii="Arial" w:hAnsi="Arial" w:cs="Arial"/>
                <w:sz w:val="18"/>
                <w:szCs w:val="18"/>
              </w:rPr>
              <w:t>hỗ trợ chính sách/lập chương trình</w:t>
            </w:r>
          </w:p>
          <w:p w:rsidR="005E4DE1" w:rsidRPr="00D056BA" w:rsidRDefault="005E4DE1" w:rsidP="005E4DE1">
            <w:pPr>
              <w:rPr>
                <w:rFonts w:ascii="Arial" w:hAnsi="Arial" w:cs="Arial"/>
                <w:sz w:val="18"/>
                <w:szCs w:val="18"/>
              </w:rPr>
            </w:pPr>
          </w:p>
          <w:p w:rsidR="005E4DE1" w:rsidRPr="00D056BA" w:rsidRDefault="005E4DE1" w:rsidP="005E4DE1">
            <w:pPr>
              <w:rPr>
                <w:rFonts w:ascii="Arial" w:hAnsi="Arial" w:cs="Arial"/>
                <w:sz w:val="18"/>
                <w:szCs w:val="18"/>
              </w:rPr>
            </w:pPr>
            <w:r>
              <w:rPr>
                <w:rFonts w:ascii="Arial" w:hAnsi="Arial" w:cs="Arial"/>
                <w:sz w:val="18"/>
                <w:szCs w:val="18"/>
              </w:rPr>
              <w:t>Các hoạt động năng cao nhận thức</w:t>
            </w:r>
          </w:p>
        </w:tc>
      </w:tr>
      <w:tr w:rsidR="005E4DE1" w:rsidRPr="00612109" w:rsidTr="00133279">
        <w:trPr>
          <w:trHeight w:val="284"/>
        </w:trPr>
        <w:tc>
          <w:tcPr>
            <w:tcW w:w="2445" w:type="dxa"/>
            <w:tcBorders>
              <w:right w:val="single" w:sz="4" w:space="0" w:color="auto"/>
            </w:tcBorders>
          </w:tcPr>
          <w:p w:rsidR="005E4DE1" w:rsidRDefault="005E4DE1" w:rsidP="005E4DE1">
            <w:pPr>
              <w:spacing w:after="60"/>
              <w:rPr>
                <w:rFonts w:ascii="Arial" w:eastAsia="Calibri" w:hAnsi="Arial" w:cs="Arial"/>
                <w:sz w:val="18"/>
                <w:szCs w:val="18"/>
              </w:rPr>
            </w:pPr>
            <w:r>
              <w:rPr>
                <w:rFonts w:ascii="Arial" w:eastAsia="Times New Roman" w:hAnsi="Arial" w:cs="Arial"/>
                <w:color w:val="000000"/>
                <w:sz w:val="18"/>
                <w:szCs w:val="18"/>
              </w:rPr>
              <w:t xml:space="preserve">Hoạt động </w:t>
            </w:r>
            <w:r w:rsidRPr="00D056BA">
              <w:rPr>
                <w:rFonts w:ascii="Arial" w:eastAsia="Calibri" w:hAnsi="Arial" w:cs="Arial"/>
                <w:sz w:val="18"/>
                <w:szCs w:val="18"/>
              </w:rPr>
              <w:t xml:space="preserve">3.1 – </w:t>
            </w:r>
            <w:r w:rsidRPr="00D531A2">
              <w:rPr>
                <w:rFonts w:ascii="Arial" w:eastAsia="Calibri" w:hAnsi="Arial" w:cs="Arial"/>
                <w:sz w:val="18"/>
                <w:szCs w:val="18"/>
              </w:rPr>
              <w:t>Cơ sở dữ liệ</w:t>
            </w:r>
            <w:r>
              <w:rPr>
                <w:rFonts w:ascii="Arial" w:eastAsia="Calibri" w:hAnsi="Arial" w:cs="Arial"/>
                <w:sz w:val="18"/>
                <w:szCs w:val="18"/>
              </w:rPr>
              <w:t xml:space="preserve">u thiên tai được </w:t>
            </w:r>
            <w:r w:rsidRPr="00D531A2">
              <w:rPr>
                <w:rFonts w:ascii="Arial" w:eastAsia="Calibri" w:hAnsi="Arial" w:cs="Arial"/>
                <w:sz w:val="18"/>
                <w:szCs w:val="18"/>
              </w:rPr>
              <w:t>cập nhậ</w:t>
            </w:r>
            <w:r>
              <w:rPr>
                <w:rFonts w:ascii="Arial" w:eastAsia="Calibri" w:hAnsi="Arial" w:cs="Arial"/>
                <w:sz w:val="18"/>
                <w:szCs w:val="18"/>
              </w:rPr>
              <w:t xml:space="preserve">t </w:t>
            </w:r>
            <w:r>
              <w:rPr>
                <w:rFonts w:ascii="Arial" w:eastAsia="Calibri" w:hAnsi="Arial" w:cs="Arial"/>
                <w:sz w:val="18"/>
                <w:szCs w:val="18"/>
              </w:rPr>
              <w:lastRenderedPageBreak/>
              <w:t xml:space="preserve">và </w:t>
            </w:r>
            <w:r w:rsidRPr="00D531A2">
              <w:rPr>
                <w:rFonts w:ascii="Arial" w:eastAsia="Calibri" w:hAnsi="Arial" w:cs="Arial"/>
                <w:sz w:val="18"/>
                <w:szCs w:val="18"/>
              </w:rPr>
              <w:t xml:space="preserve">kho dữ liệu </w:t>
            </w:r>
            <w:r>
              <w:rPr>
                <w:rFonts w:ascii="Arial" w:eastAsia="Calibri" w:hAnsi="Arial" w:cs="Arial"/>
                <w:sz w:val="18"/>
                <w:szCs w:val="18"/>
              </w:rPr>
              <w:t>rủi ro được</w:t>
            </w:r>
            <w:r w:rsidRPr="00D531A2">
              <w:rPr>
                <w:rFonts w:ascii="Arial" w:eastAsia="Calibri" w:hAnsi="Arial" w:cs="Arial"/>
                <w:sz w:val="18"/>
                <w:szCs w:val="18"/>
              </w:rPr>
              <w:t xml:space="preserve"> thành lập, với cơ chế</w:t>
            </w:r>
            <w:r>
              <w:rPr>
                <w:rFonts w:ascii="Arial" w:eastAsia="Calibri" w:hAnsi="Arial" w:cs="Arial"/>
                <w:sz w:val="18"/>
                <w:szCs w:val="18"/>
              </w:rPr>
              <w:t xml:space="preserve"> được xây dựng nhằm </w:t>
            </w:r>
            <w:r w:rsidRPr="00D531A2">
              <w:rPr>
                <w:rFonts w:ascii="Arial" w:eastAsia="Calibri" w:hAnsi="Arial" w:cs="Arial"/>
                <w:sz w:val="18"/>
                <w:szCs w:val="18"/>
              </w:rPr>
              <w:t>chia sẻ / phổ biến thông tin</w:t>
            </w:r>
          </w:p>
          <w:p w:rsidR="005E4DE1" w:rsidRPr="00D056BA" w:rsidRDefault="005E4DE1" w:rsidP="005E4DE1">
            <w:pPr>
              <w:spacing w:after="60"/>
              <w:rPr>
                <w:rFonts w:ascii="Arial" w:eastAsia="Calibri" w:hAnsi="Arial" w:cs="Arial"/>
                <w:sz w:val="18"/>
                <w:szCs w:val="18"/>
                <w:lang w:eastAsia="en-US"/>
              </w:rPr>
            </w:pPr>
          </w:p>
          <w:p w:rsidR="005E4DE1" w:rsidRPr="00D056BA" w:rsidRDefault="005E4DE1" w:rsidP="005E4DE1">
            <w:pPr>
              <w:spacing w:after="60"/>
              <w:rPr>
                <w:rFonts w:ascii="Arial" w:eastAsia="Calibri" w:hAnsi="Arial" w:cs="Arial"/>
                <w:sz w:val="18"/>
                <w:szCs w:val="18"/>
                <w:lang w:eastAsia="en-US"/>
              </w:rPr>
            </w:pPr>
          </w:p>
          <w:p w:rsidR="005E4DE1" w:rsidRPr="00D056BA" w:rsidRDefault="005E4DE1" w:rsidP="005E4DE1">
            <w:pPr>
              <w:rPr>
                <w:rFonts w:ascii="Arial" w:eastAsia="Calibri" w:hAnsi="Arial" w:cs="Arial"/>
                <w:sz w:val="18"/>
                <w:szCs w:val="18"/>
                <w:lang w:eastAsia="en-US"/>
              </w:rPr>
            </w:pPr>
          </w:p>
        </w:tc>
        <w:tc>
          <w:tcPr>
            <w:tcW w:w="3066" w:type="dxa"/>
            <w:gridSpan w:val="2"/>
            <w:tcBorders>
              <w:left w:val="single" w:sz="4" w:space="0" w:color="auto"/>
              <w:right w:val="single" w:sz="4" w:space="0" w:color="auto"/>
            </w:tcBorders>
          </w:tcPr>
          <w:p w:rsidR="005E4DE1" w:rsidRDefault="005E4DE1" w:rsidP="005E4DE1">
            <w:pPr>
              <w:rPr>
                <w:rFonts w:ascii="Arial" w:eastAsia="Times New Roman" w:hAnsi="Arial" w:cs="Arial"/>
                <w:color w:val="212121"/>
                <w:sz w:val="18"/>
                <w:szCs w:val="18"/>
                <w:shd w:val="clear" w:color="auto" w:fill="FFFFFF"/>
              </w:rPr>
            </w:pPr>
            <w:r>
              <w:rPr>
                <w:rFonts w:ascii="Arial" w:eastAsia="Times New Roman" w:hAnsi="Arial" w:cs="Arial"/>
                <w:color w:val="000000"/>
                <w:sz w:val="18"/>
                <w:szCs w:val="18"/>
              </w:rPr>
              <w:lastRenderedPageBreak/>
              <w:t>Hoạt động</w:t>
            </w:r>
            <w:r w:rsidRPr="00D056BA">
              <w:rPr>
                <w:rFonts w:ascii="Arial" w:eastAsia="Times New Roman" w:hAnsi="Arial" w:cs="Arial"/>
                <w:color w:val="212121"/>
                <w:sz w:val="18"/>
                <w:szCs w:val="18"/>
                <w:shd w:val="clear" w:color="auto" w:fill="FFFFFF"/>
              </w:rPr>
              <w:t xml:space="preserve"> 3.1 </w:t>
            </w:r>
            <w:r>
              <w:rPr>
                <w:rFonts w:ascii="Arial" w:eastAsia="Times New Roman" w:hAnsi="Arial" w:cs="Arial"/>
                <w:color w:val="212121"/>
                <w:sz w:val="18"/>
                <w:szCs w:val="18"/>
                <w:shd w:val="clear" w:color="auto" w:fill="FFFFFF"/>
              </w:rPr>
              <w:t>t</w:t>
            </w:r>
            <w:r w:rsidRPr="00CB381A">
              <w:rPr>
                <w:rFonts w:ascii="Arial" w:eastAsia="Times New Roman" w:hAnsi="Arial" w:cs="Arial"/>
                <w:color w:val="212121"/>
                <w:sz w:val="18"/>
                <w:szCs w:val="18"/>
                <w:shd w:val="clear" w:color="auto" w:fill="FFFFFF"/>
              </w:rPr>
              <w:t>ập trung vào việc nâng cao số lượng và chất lượ</w:t>
            </w:r>
            <w:r>
              <w:rPr>
                <w:rFonts w:ascii="Arial" w:eastAsia="Times New Roman" w:hAnsi="Arial" w:cs="Arial"/>
                <w:color w:val="212121"/>
                <w:sz w:val="18"/>
                <w:szCs w:val="18"/>
                <w:shd w:val="clear" w:color="auto" w:fill="FFFFFF"/>
              </w:rPr>
              <w:t xml:space="preserve">ng </w:t>
            </w:r>
            <w:r>
              <w:rPr>
                <w:rFonts w:ascii="Arial" w:eastAsia="Times New Roman" w:hAnsi="Arial" w:cs="Arial"/>
                <w:color w:val="212121"/>
                <w:sz w:val="18"/>
                <w:szCs w:val="18"/>
                <w:shd w:val="clear" w:color="auto" w:fill="FFFFFF"/>
              </w:rPr>
              <w:lastRenderedPageBreak/>
              <w:t xml:space="preserve">của thông tin thiên tai / tổn thất </w:t>
            </w:r>
            <w:r w:rsidRPr="00CB381A">
              <w:rPr>
                <w:rFonts w:ascii="Arial" w:eastAsia="Times New Roman" w:hAnsi="Arial" w:cs="Arial"/>
                <w:color w:val="212121"/>
                <w:sz w:val="18"/>
                <w:szCs w:val="18"/>
                <w:shd w:val="clear" w:color="auto" w:fill="FFFFFF"/>
              </w:rPr>
              <w:t>của Việt Nam, q</w:t>
            </w:r>
            <w:r>
              <w:rPr>
                <w:rFonts w:ascii="Arial" w:eastAsia="Times New Roman" w:hAnsi="Arial" w:cs="Arial"/>
                <w:color w:val="212121"/>
                <w:sz w:val="18"/>
                <w:szCs w:val="18"/>
                <w:shd w:val="clear" w:color="auto" w:fill="FFFFFF"/>
              </w:rPr>
              <w:t>ua đó nâng cao độ tin cậy của thông tin</w:t>
            </w:r>
            <w:r w:rsidRPr="00CB381A">
              <w:rPr>
                <w:rFonts w:ascii="Arial" w:eastAsia="Times New Roman" w:hAnsi="Arial" w:cs="Arial"/>
                <w:color w:val="212121"/>
                <w:sz w:val="18"/>
                <w:szCs w:val="18"/>
                <w:shd w:val="clear" w:color="auto" w:fill="FFFFFF"/>
              </w:rPr>
              <w:t>. Các hoạt động n</w:t>
            </w:r>
            <w:r>
              <w:rPr>
                <w:rFonts w:ascii="Arial" w:eastAsia="Times New Roman" w:hAnsi="Arial" w:cs="Arial"/>
                <w:color w:val="212121"/>
                <w:sz w:val="18"/>
                <w:szCs w:val="18"/>
                <w:shd w:val="clear" w:color="auto" w:fill="FFFFFF"/>
              </w:rPr>
              <w:t>ày cũng giúp cải thiện cơ chế</w:t>
            </w:r>
            <w:r w:rsidRPr="00CB381A">
              <w:rPr>
                <w:rFonts w:ascii="Arial" w:eastAsia="Times New Roman" w:hAnsi="Arial" w:cs="Arial"/>
                <w:color w:val="212121"/>
                <w:sz w:val="18"/>
                <w:szCs w:val="18"/>
                <w:shd w:val="clear" w:color="auto" w:fill="FFFFFF"/>
              </w:rPr>
              <w:t xml:space="preserve"> chia sẻ dữ liệu với các bên liên quan để sử dụng trong việc lập kế hoạch.</w:t>
            </w:r>
          </w:p>
          <w:p w:rsidR="005E4DE1" w:rsidRDefault="005E4DE1" w:rsidP="005E4DE1">
            <w:pPr>
              <w:rPr>
                <w:rFonts w:ascii="Arial" w:eastAsia="Times New Roman" w:hAnsi="Arial" w:cs="Arial"/>
                <w:color w:val="212121"/>
                <w:sz w:val="18"/>
                <w:szCs w:val="18"/>
                <w:shd w:val="clear" w:color="auto" w:fill="FFFFFF"/>
              </w:rPr>
            </w:pPr>
          </w:p>
          <w:p w:rsidR="005E4DE1" w:rsidRPr="00D056BA" w:rsidRDefault="005E4DE1" w:rsidP="005E4DE1">
            <w:pPr>
              <w:rPr>
                <w:rFonts w:ascii="Arial" w:eastAsia="Times New Roman" w:hAnsi="Arial" w:cs="Arial"/>
                <w:color w:val="212121"/>
                <w:sz w:val="18"/>
                <w:szCs w:val="18"/>
                <w:shd w:val="clear" w:color="auto" w:fill="FFFFFF"/>
                <w:lang w:eastAsia="en-US"/>
              </w:rPr>
            </w:pPr>
          </w:p>
        </w:tc>
        <w:tc>
          <w:tcPr>
            <w:tcW w:w="2613" w:type="dxa"/>
            <w:gridSpan w:val="3"/>
            <w:tcBorders>
              <w:left w:val="single" w:sz="4" w:space="0" w:color="auto"/>
              <w:right w:val="single" w:sz="4" w:space="0" w:color="auto"/>
              <w:tl2br w:val="nil"/>
            </w:tcBorders>
            <w:shd w:val="clear" w:color="auto" w:fill="FFFFFF" w:themeFill="background1"/>
          </w:tcPr>
          <w:p w:rsidR="005E4DE1" w:rsidRPr="00D056BA" w:rsidRDefault="005E4DE1" w:rsidP="005E4DE1">
            <w:pPr>
              <w:ind w:left="576" w:hanging="576"/>
              <w:rPr>
                <w:rFonts w:ascii="Arial" w:eastAsia="Times New Roman" w:hAnsi="Arial" w:cs="Arial"/>
                <w:color w:val="212121"/>
                <w:sz w:val="18"/>
                <w:szCs w:val="18"/>
                <w:shd w:val="clear" w:color="auto" w:fill="FFFFFF"/>
              </w:rPr>
            </w:pPr>
            <w:r w:rsidRPr="00D056BA">
              <w:rPr>
                <w:rFonts w:ascii="Arial" w:eastAsia="Times New Roman" w:hAnsi="Arial" w:cs="Arial"/>
                <w:color w:val="212121"/>
                <w:sz w:val="18"/>
                <w:szCs w:val="18"/>
                <w:shd w:val="clear" w:color="auto" w:fill="FFFFFF"/>
              </w:rPr>
              <w:lastRenderedPageBreak/>
              <w:t>3.1.1.</w:t>
            </w:r>
            <w:r w:rsidRPr="00D056BA">
              <w:rPr>
                <w:rFonts w:ascii="Arial" w:eastAsia="Times New Roman" w:hAnsi="Arial" w:cs="Arial"/>
                <w:color w:val="212121"/>
                <w:sz w:val="18"/>
                <w:szCs w:val="18"/>
                <w:shd w:val="clear" w:color="auto" w:fill="FFFFFF"/>
              </w:rPr>
              <w:tab/>
            </w:r>
            <w:r w:rsidRPr="00BF61D7">
              <w:rPr>
                <w:rFonts w:ascii="Arial" w:eastAsia="Times New Roman" w:hAnsi="Arial" w:cs="Arial"/>
                <w:color w:val="212121"/>
                <w:sz w:val="18"/>
                <w:szCs w:val="18"/>
                <w:shd w:val="clear" w:color="auto" w:fill="FFFFFF"/>
              </w:rPr>
              <w:t>Thành l</w:t>
            </w:r>
            <w:r>
              <w:rPr>
                <w:rFonts w:ascii="Arial" w:eastAsia="Times New Roman" w:hAnsi="Arial" w:cs="Arial"/>
                <w:color w:val="212121"/>
                <w:sz w:val="18"/>
                <w:szCs w:val="18"/>
                <w:shd w:val="clear" w:color="auto" w:fill="FFFFFF"/>
              </w:rPr>
              <w:t>ập nhóm tư vấn kỹ thuật gồm</w:t>
            </w:r>
            <w:r w:rsidRPr="00BF61D7">
              <w:rPr>
                <w:rFonts w:ascii="Arial" w:eastAsia="Times New Roman" w:hAnsi="Arial" w:cs="Arial"/>
                <w:color w:val="212121"/>
                <w:sz w:val="18"/>
                <w:szCs w:val="18"/>
                <w:shd w:val="clear" w:color="auto" w:fill="FFFFFF"/>
              </w:rPr>
              <w:t xml:space="preserve"> các </w:t>
            </w:r>
            <w:r w:rsidRPr="00BF61D7">
              <w:rPr>
                <w:rFonts w:ascii="Arial" w:eastAsia="Times New Roman" w:hAnsi="Arial" w:cs="Arial"/>
                <w:color w:val="212121"/>
                <w:sz w:val="18"/>
                <w:szCs w:val="18"/>
                <w:shd w:val="clear" w:color="auto" w:fill="FFFFFF"/>
              </w:rPr>
              <w:lastRenderedPageBreak/>
              <w:t>chuyên gia đại diện cho lợi ích khác nhau (ví dụ như mô</w:t>
            </w:r>
            <w:r>
              <w:rPr>
                <w:rFonts w:ascii="Arial" w:eastAsia="Times New Roman" w:hAnsi="Arial" w:cs="Arial"/>
                <w:color w:val="212121"/>
                <w:sz w:val="18"/>
                <w:szCs w:val="18"/>
                <w:shd w:val="clear" w:color="auto" w:fill="FFFFFF"/>
              </w:rPr>
              <w:t>i trường, cơ sở hạ tầng, các</w:t>
            </w:r>
            <w:r w:rsidRPr="00BF61D7">
              <w:rPr>
                <w:rFonts w:ascii="Arial" w:eastAsia="Times New Roman" w:hAnsi="Arial" w:cs="Arial"/>
                <w:color w:val="212121"/>
                <w:sz w:val="18"/>
                <w:szCs w:val="18"/>
                <w:shd w:val="clear" w:color="auto" w:fill="FFFFFF"/>
              </w:rPr>
              <w:t xml:space="preserve"> viện</w:t>
            </w:r>
            <w:r>
              <w:rPr>
                <w:rFonts w:ascii="Arial" w:eastAsia="Times New Roman" w:hAnsi="Arial" w:cs="Arial"/>
                <w:color w:val="212121"/>
                <w:sz w:val="18"/>
                <w:szCs w:val="18"/>
                <w:shd w:val="clear" w:color="auto" w:fill="FFFFFF"/>
              </w:rPr>
              <w:t xml:space="preserve"> khoa học</w:t>
            </w:r>
            <w:r w:rsidRPr="00BF61D7">
              <w:rPr>
                <w:rFonts w:ascii="Arial" w:eastAsia="Times New Roman" w:hAnsi="Arial" w:cs="Arial"/>
                <w:color w:val="212121"/>
                <w:sz w:val="18"/>
                <w:szCs w:val="18"/>
                <w:shd w:val="clear" w:color="auto" w:fill="FFFFFF"/>
              </w:rPr>
              <w:t xml:space="preserve">, khu vực tư nhân, lĩnh vực bảo hiểm) để </w:t>
            </w:r>
            <w:r>
              <w:rPr>
                <w:rFonts w:ascii="Arial" w:eastAsia="Times New Roman" w:hAnsi="Arial" w:cs="Arial"/>
                <w:color w:val="212121"/>
                <w:sz w:val="18"/>
                <w:szCs w:val="18"/>
                <w:shd w:val="clear" w:color="auto" w:fill="FFFFFF"/>
              </w:rPr>
              <w:t>tư vấn</w:t>
            </w:r>
            <w:r w:rsidRPr="00BF61D7">
              <w:rPr>
                <w:rFonts w:ascii="Arial" w:eastAsia="Times New Roman" w:hAnsi="Arial" w:cs="Arial"/>
                <w:color w:val="212121"/>
                <w:sz w:val="18"/>
                <w:szCs w:val="18"/>
                <w:shd w:val="clear" w:color="auto" w:fill="FFFFFF"/>
              </w:rPr>
              <w:t xml:space="preserve"> về việc nâng cấp hệ thống để hỗ trợ phát triển sản phẩm chia sẻ rủi ro được cải thiện cho việc lập kế hoạch trung và dài hạn</w:t>
            </w:r>
          </w:p>
          <w:p w:rsidR="005E4DE1" w:rsidRDefault="005E4DE1" w:rsidP="005E4DE1">
            <w:pPr>
              <w:ind w:left="576" w:hanging="576"/>
              <w:rPr>
                <w:rFonts w:ascii="Arial" w:eastAsia="Times New Roman" w:hAnsi="Arial" w:cs="Arial"/>
                <w:color w:val="212121"/>
                <w:sz w:val="18"/>
                <w:szCs w:val="18"/>
                <w:shd w:val="clear" w:color="auto" w:fill="FFFFFF"/>
              </w:rPr>
            </w:pPr>
            <w:r w:rsidRPr="00D056BA">
              <w:rPr>
                <w:rFonts w:ascii="Arial" w:eastAsia="Times New Roman" w:hAnsi="Arial" w:cs="Arial"/>
                <w:color w:val="212121"/>
                <w:sz w:val="18"/>
                <w:szCs w:val="18"/>
                <w:shd w:val="clear" w:color="auto" w:fill="FFFFFF"/>
              </w:rPr>
              <w:t>3.1.2.</w:t>
            </w:r>
            <w:r w:rsidRPr="00D056BA">
              <w:rPr>
                <w:rFonts w:ascii="Arial" w:eastAsia="Times New Roman" w:hAnsi="Arial" w:cs="Arial"/>
                <w:color w:val="212121"/>
                <w:sz w:val="18"/>
                <w:szCs w:val="18"/>
                <w:shd w:val="clear" w:color="auto" w:fill="FFFFFF"/>
              </w:rPr>
              <w:tab/>
            </w:r>
            <w:r w:rsidRPr="00BF61D7">
              <w:rPr>
                <w:rFonts w:ascii="Arial" w:eastAsia="Times New Roman" w:hAnsi="Arial" w:cs="Arial"/>
                <w:color w:val="212121"/>
                <w:sz w:val="18"/>
                <w:szCs w:val="18"/>
                <w:shd w:val="clear" w:color="auto" w:fill="FFFFFF"/>
              </w:rPr>
              <w:t>L</w:t>
            </w:r>
            <w:r>
              <w:rPr>
                <w:rFonts w:ascii="Arial" w:eastAsia="Times New Roman" w:hAnsi="Arial" w:cs="Arial"/>
                <w:color w:val="212121"/>
                <w:sz w:val="18"/>
                <w:szCs w:val="18"/>
                <w:shd w:val="clear" w:color="auto" w:fill="FFFFFF"/>
              </w:rPr>
              <w:t>àm việc với các viện nghiên cứu</w:t>
            </w:r>
            <w:r w:rsidRPr="00BF61D7">
              <w:rPr>
                <w:rFonts w:ascii="Arial" w:eastAsia="Times New Roman" w:hAnsi="Arial" w:cs="Arial"/>
                <w:color w:val="212121"/>
                <w:sz w:val="18"/>
                <w:szCs w:val="18"/>
                <w:shd w:val="clear" w:color="auto" w:fill="FFFFFF"/>
              </w:rPr>
              <w:t xml:space="preserve"> và các tổ chức nghiên cứu </w:t>
            </w:r>
            <w:r>
              <w:rPr>
                <w:rFonts w:ascii="Arial" w:eastAsia="Times New Roman" w:hAnsi="Arial" w:cs="Arial"/>
                <w:color w:val="212121"/>
                <w:sz w:val="18"/>
                <w:szCs w:val="18"/>
                <w:shd w:val="clear" w:color="auto" w:fill="FFFFFF"/>
              </w:rPr>
              <w:t>chủ chốt để biên soạn</w:t>
            </w:r>
            <w:r w:rsidRPr="00BF61D7">
              <w:rPr>
                <w:rFonts w:ascii="Arial" w:eastAsia="Times New Roman" w:hAnsi="Arial" w:cs="Arial"/>
                <w:color w:val="212121"/>
                <w:sz w:val="18"/>
                <w:szCs w:val="18"/>
                <w:shd w:val="clear" w:color="auto" w:fill="FFFFFF"/>
              </w:rPr>
              <w:t xml:space="preserve"> thông tin rủi ro </w:t>
            </w:r>
            <w:r>
              <w:rPr>
                <w:rFonts w:ascii="Arial" w:eastAsia="Times New Roman" w:hAnsi="Arial" w:cs="Arial"/>
                <w:color w:val="212121"/>
                <w:sz w:val="18"/>
                <w:szCs w:val="18"/>
                <w:shd w:val="clear" w:color="auto" w:fill="FFFFFF"/>
              </w:rPr>
              <w:t>cho</w:t>
            </w:r>
            <w:r w:rsidRPr="00BF61D7">
              <w:rPr>
                <w:rFonts w:ascii="Arial" w:eastAsia="Times New Roman" w:hAnsi="Arial" w:cs="Arial"/>
                <w:color w:val="212121"/>
                <w:sz w:val="18"/>
                <w:szCs w:val="18"/>
                <w:shd w:val="clear" w:color="auto" w:fill="FFFFFF"/>
              </w:rPr>
              <w:t xml:space="preserve"> các tỉnh mục tiêu</w:t>
            </w:r>
            <w:r>
              <w:rPr>
                <w:rFonts w:ascii="Arial" w:eastAsia="Times New Roman" w:hAnsi="Arial" w:cs="Arial"/>
                <w:color w:val="212121"/>
                <w:sz w:val="18"/>
                <w:szCs w:val="18"/>
                <w:shd w:val="clear" w:color="auto" w:fill="FFFFFF"/>
              </w:rPr>
              <w:t>,</w:t>
            </w:r>
            <w:r w:rsidRPr="00BF61D7">
              <w:rPr>
                <w:rFonts w:ascii="Arial" w:eastAsia="Times New Roman" w:hAnsi="Arial" w:cs="Arial"/>
                <w:color w:val="212121"/>
                <w:sz w:val="18"/>
                <w:szCs w:val="18"/>
                <w:shd w:val="clear" w:color="auto" w:fill="FFFFFF"/>
              </w:rPr>
              <w:t xml:space="preserve"> có thể được cung cấp cho các xã để thông báo </w:t>
            </w:r>
            <w:r>
              <w:rPr>
                <w:rFonts w:ascii="Arial" w:eastAsia="Times New Roman" w:hAnsi="Arial" w:cs="Arial"/>
                <w:color w:val="212121"/>
                <w:sz w:val="18"/>
                <w:szCs w:val="18"/>
                <w:shd w:val="clear" w:color="auto" w:fill="FFFFFF"/>
              </w:rPr>
              <w:t xml:space="preserve">làm </w:t>
            </w:r>
            <w:r w:rsidRPr="00BF61D7">
              <w:rPr>
                <w:rFonts w:ascii="Arial" w:eastAsia="Times New Roman" w:hAnsi="Arial" w:cs="Arial"/>
                <w:color w:val="212121"/>
                <w:sz w:val="18"/>
                <w:szCs w:val="18"/>
                <w:shd w:val="clear" w:color="auto" w:fill="FFFFFF"/>
              </w:rPr>
              <w:t>kế hoạch dựa vào cộng đồng</w:t>
            </w:r>
          </w:p>
          <w:p w:rsidR="005E4DE1" w:rsidRDefault="005E4DE1" w:rsidP="005E4DE1">
            <w:pPr>
              <w:ind w:left="576" w:hanging="576"/>
              <w:rPr>
                <w:rFonts w:ascii="Arial" w:eastAsia="Times New Roman" w:hAnsi="Arial" w:cs="Arial"/>
                <w:color w:val="212121"/>
                <w:sz w:val="18"/>
                <w:szCs w:val="18"/>
                <w:shd w:val="clear" w:color="auto" w:fill="FFFFFF"/>
              </w:rPr>
            </w:pPr>
            <w:r w:rsidRPr="00D056BA">
              <w:rPr>
                <w:rFonts w:ascii="Arial" w:eastAsia="Times New Roman" w:hAnsi="Arial" w:cs="Arial"/>
                <w:color w:val="212121"/>
                <w:sz w:val="18"/>
                <w:szCs w:val="18"/>
                <w:shd w:val="clear" w:color="auto" w:fill="FFFFFF"/>
              </w:rPr>
              <w:t>3.1.3.</w:t>
            </w:r>
            <w:r w:rsidRPr="00D056BA">
              <w:rPr>
                <w:rFonts w:ascii="Arial" w:eastAsia="Times New Roman" w:hAnsi="Arial" w:cs="Arial"/>
                <w:color w:val="212121"/>
                <w:sz w:val="18"/>
                <w:szCs w:val="18"/>
                <w:shd w:val="clear" w:color="auto" w:fill="FFFFFF"/>
              </w:rPr>
              <w:tab/>
            </w:r>
            <w:r>
              <w:rPr>
                <w:rFonts w:ascii="Arial" w:eastAsia="Times New Roman" w:hAnsi="Arial" w:cs="Arial"/>
                <w:color w:val="212121"/>
                <w:sz w:val="18"/>
                <w:szCs w:val="18"/>
                <w:shd w:val="clear" w:color="auto" w:fill="FFFFFF"/>
              </w:rPr>
              <w:t>Hoàn chỉnh</w:t>
            </w:r>
            <w:r w:rsidRPr="00BF61D7">
              <w:rPr>
                <w:rFonts w:ascii="Arial" w:eastAsia="Times New Roman" w:hAnsi="Arial" w:cs="Arial"/>
                <w:color w:val="212121"/>
                <w:sz w:val="18"/>
                <w:szCs w:val="18"/>
                <w:shd w:val="clear" w:color="auto" w:fill="FFFFFF"/>
              </w:rPr>
              <w:t xml:space="preserve"> </w:t>
            </w:r>
            <w:r>
              <w:rPr>
                <w:rFonts w:ascii="Arial" w:eastAsia="Times New Roman" w:hAnsi="Arial" w:cs="Arial"/>
                <w:color w:val="212121"/>
                <w:sz w:val="18"/>
                <w:szCs w:val="18"/>
                <w:shd w:val="clear" w:color="auto" w:fill="FFFFFF"/>
              </w:rPr>
              <w:t>và biên soạn</w:t>
            </w:r>
            <w:r w:rsidRPr="00BF61D7">
              <w:rPr>
                <w:rFonts w:ascii="Arial" w:eastAsia="Times New Roman" w:hAnsi="Arial" w:cs="Arial"/>
                <w:color w:val="212121"/>
                <w:sz w:val="18"/>
                <w:szCs w:val="18"/>
                <w:shd w:val="clear" w:color="auto" w:fill="FFFFFF"/>
              </w:rPr>
              <w:t xml:space="preserve"> các đánh giá rủi ro tổn thương</w:t>
            </w:r>
            <w:r>
              <w:rPr>
                <w:rFonts w:ascii="Arial" w:eastAsia="Times New Roman" w:hAnsi="Arial" w:cs="Arial"/>
                <w:color w:val="212121"/>
                <w:sz w:val="18"/>
                <w:szCs w:val="18"/>
                <w:shd w:val="clear" w:color="auto" w:fill="FFFFFF"/>
              </w:rPr>
              <w:t xml:space="preserve"> và </w:t>
            </w:r>
            <w:r w:rsidRPr="00BF61D7">
              <w:rPr>
                <w:rFonts w:ascii="Arial" w:eastAsia="Times New Roman" w:hAnsi="Arial" w:cs="Arial"/>
                <w:color w:val="212121"/>
                <w:sz w:val="18"/>
                <w:szCs w:val="18"/>
                <w:shd w:val="clear" w:color="auto" w:fill="FFFFFF"/>
              </w:rPr>
              <w:t xml:space="preserve">thiên tai </w:t>
            </w:r>
            <w:r>
              <w:rPr>
                <w:rFonts w:ascii="Arial" w:eastAsia="Times New Roman" w:hAnsi="Arial" w:cs="Arial"/>
                <w:color w:val="212121"/>
                <w:sz w:val="18"/>
                <w:szCs w:val="18"/>
                <w:shd w:val="clear" w:color="auto" w:fill="FFFFFF"/>
              </w:rPr>
              <w:t>dựa vào cộng đồng,</w:t>
            </w:r>
            <w:r w:rsidRPr="00BF61D7">
              <w:rPr>
                <w:rFonts w:ascii="Arial" w:eastAsia="Times New Roman" w:hAnsi="Arial" w:cs="Arial"/>
                <w:color w:val="212121"/>
                <w:sz w:val="18"/>
                <w:szCs w:val="18"/>
                <w:shd w:val="clear" w:color="auto" w:fill="FFFFFF"/>
              </w:rPr>
              <w:t xml:space="preserve"> tăng cường các phương pháp CBDRM </w:t>
            </w:r>
            <w:r>
              <w:rPr>
                <w:rFonts w:ascii="Arial" w:eastAsia="Times New Roman" w:hAnsi="Arial" w:cs="Arial"/>
                <w:color w:val="212121"/>
                <w:sz w:val="18"/>
                <w:szCs w:val="18"/>
                <w:shd w:val="clear" w:color="auto" w:fill="FFFFFF"/>
              </w:rPr>
              <w:t xml:space="preserve">đã </w:t>
            </w:r>
            <w:r w:rsidRPr="00BF61D7">
              <w:rPr>
                <w:rFonts w:ascii="Arial" w:eastAsia="Times New Roman" w:hAnsi="Arial" w:cs="Arial"/>
                <w:color w:val="212121"/>
                <w:sz w:val="18"/>
                <w:szCs w:val="18"/>
                <w:shd w:val="clear" w:color="auto" w:fill="FFFFFF"/>
              </w:rPr>
              <w:t>lập ở các xã mục tiêu khi cầ</w:t>
            </w:r>
            <w:r>
              <w:rPr>
                <w:rFonts w:ascii="Arial" w:eastAsia="Times New Roman" w:hAnsi="Arial" w:cs="Arial"/>
                <w:color w:val="212121"/>
                <w:sz w:val="18"/>
                <w:szCs w:val="18"/>
                <w:shd w:val="clear" w:color="auto" w:fill="FFFFFF"/>
              </w:rPr>
              <w:t xml:space="preserve">n thiết và đưa kết quả vào hệ thống </w:t>
            </w:r>
            <w:r w:rsidRPr="00BF61D7">
              <w:rPr>
                <w:rFonts w:ascii="Arial" w:eastAsia="Times New Roman" w:hAnsi="Arial" w:cs="Arial"/>
                <w:color w:val="212121"/>
                <w:sz w:val="18"/>
                <w:szCs w:val="18"/>
                <w:shd w:val="clear" w:color="auto" w:fill="FFFFFF"/>
              </w:rPr>
              <w:t>M &amp; E</w:t>
            </w:r>
            <w:r>
              <w:rPr>
                <w:rFonts w:ascii="Arial" w:eastAsia="Times New Roman" w:hAnsi="Arial" w:cs="Arial"/>
                <w:color w:val="212121"/>
                <w:sz w:val="18"/>
                <w:szCs w:val="18"/>
                <w:shd w:val="clear" w:color="auto" w:fill="FFFFFF"/>
              </w:rPr>
              <w:t xml:space="preserve"> của</w:t>
            </w:r>
          </w:p>
          <w:p w:rsidR="005E4DE1" w:rsidRPr="00D056BA" w:rsidRDefault="005E4DE1" w:rsidP="005E4DE1">
            <w:pPr>
              <w:ind w:left="576" w:hanging="576"/>
              <w:rPr>
                <w:rFonts w:ascii="Arial" w:eastAsia="Times New Roman" w:hAnsi="Arial" w:cs="Arial"/>
                <w:color w:val="212121"/>
                <w:sz w:val="18"/>
                <w:szCs w:val="18"/>
                <w:shd w:val="clear" w:color="auto" w:fill="FFFFFF"/>
                <w:lang w:eastAsia="en-US"/>
              </w:rPr>
            </w:pPr>
            <w:r w:rsidRPr="00BF61D7">
              <w:rPr>
                <w:rFonts w:ascii="Arial" w:eastAsia="Times New Roman" w:hAnsi="Arial" w:cs="Arial"/>
                <w:color w:val="212121"/>
                <w:sz w:val="18"/>
                <w:szCs w:val="18"/>
                <w:shd w:val="clear" w:color="auto" w:fill="FFFFFF"/>
              </w:rPr>
              <w:t xml:space="preserve"> </w:t>
            </w:r>
            <w:r>
              <w:rPr>
                <w:rFonts w:ascii="Arial" w:eastAsia="Times New Roman" w:hAnsi="Arial" w:cs="Arial"/>
                <w:color w:val="212121"/>
                <w:sz w:val="18"/>
                <w:szCs w:val="18"/>
                <w:shd w:val="clear" w:color="auto" w:fill="FFFFFF"/>
              </w:rPr>
              <w:t xml:space="preserve">          </w:t>
            </w:r>
            <w:r w:rsidRPr="00BF61D7">
              <w:rPr>
                <w:rFonts w:ascii="Arial" w:eastAsia="Times New Roman" w:hAnsi="Arial" w:cs="Arial"/>
                <w:color w:val="212121"/>
                <w:sz w:val="18"/>
                <w:szCs w:val="18"/>
                <w:shd w:val="clear" w:color="auto" w:fill="FFFFFF"/>
              </w:rPr>
              <w:t xml:space="preserve">chương trình 1002 </w:t>
            </w:r>
            <w:r>
              <w:rPr>
                <w:rFonts w:ascii="Arial" w:eastAsia="Times New Roman" w:hAnsi="Arial" w:cs="Arial"/>
                <w:color w:val="212121"/>
                <w:sz w:val="18"/>
                <w:szCs w:val="18"/>
                <w:shd w:val="clear" w:color="auto" w:fill="FFFFFF"/>
              </w:rPr>
              <w:t>hiện hành như dữ liệu nền</w:t>
            </w:r>
            <w:r w:rsidRPr="00D056BA">
              <w:rPr>
                <w:rFonts w:ascii="Arial" w:eastAsia="Times New Roman" w:hAnsi="Arial" w:cs="Arial"/>
                <w:color w:val="212121"/>
                <w:sz w:val="18"/>
                <w:szCs w:val="18"/>
                <w:shd w:val="clear" w:color="auto" w:fill="FFFFFF"/>
              </w:rPr>
              <w:t xml:space="preserve"> </w:t>
            </w:r>
          </w:p>
          <w:p w:rsidR="005E4DE1" w:rsidRDefault="005E4DE1" w:rsidP="005E4DE1">
            <w:pPr>
              <w:ind w:left="576" w:hanging="576"/>
              <w:rPr>
                <w:rFonts w:ascii="Arial" w:eastAsia="Times New Roman" w:hAnsi="Arial" w:cs="Arial"/>
                <w:color w:val="212121"/>
                <w:sz w:val="18"/>
                <w:szCs w:val="18"/>
                <w:shd w:val="clear" w:color="auto" w:fill="FFFFFF"/>
              </w:rPr>
            </w:pPr>
            <w:r w:rsidRPr="00D056BA">
              <w:rPr>
                <w:rFonts w:ascii="Arial" w:eastAsia="Times New Roman" w:hAnsi="Arial" w:cs="Arial"/>
                <w:color w:val="212121"/>
                <w:sz w:val="18"/>
                <w:szCs w:val="18"/>
                <w:shd w:val="clear" w:color="auto" w:fill="FFFFFF"/>
              </w:rPr>
              <w:t>3.1.4.</w:t>
            </w:r>
            <w:r w:rsidRPr="00D056BA">
              <w:rPr>
                <w:rFonts w:ascii="Arial" w:eastAsia="Times New Roman" w:hAnsi="Arial" w:cs="Arial"/>
                <w:color w:val="212121"/>
                <w:sz w:val="18"/>
                <w:szCs w:val="18"/>
                <w:shd w:val="clear" w:color="auto" w:fill="FFFFFF"/>
              </w:rPr>
              <w:tab/>
            </w:r>
            <w:r w:rsidRPr="006C2658">
              <w:rPr>
                <w:rFonts w:ascii="Arial" w:eastAsia="Times New Roman" w:hAnsi="Arial" w:cs="Arial"/>
                <w:color w:val="212121"/>
                <w:sz w:val="18"/>
                <w:szCs w:val="18"/>
                <w:shd w:val="clear" w:color="auto" w:fill="FFFFFF"/>
              </w:rPr>
              <w:t>Nhân rộng phương pháp thu thập dữ liệu thiên tai và thiệt hại cho xã ngoài chương trình CBDRM</w:t>
            </w:r>
          </w:p>
          <w:p w:rsidR="005E4DE1" w:rsidRDefault="005E4DE1" w:rsidP="005E4DE1">
            <w:pPr>
              <w:ind w:left="576" w:hanging="576"/>
              <w:rPr>
                <w:rFonts w:ascii="Arial" w:eastAsia="Times New Roman" w:hAnsi="Arial" w:cs="Arial"/>
                <w:color w:val="212121"/>
                <w:sz w:val="18"/>
                <w:szCs w:val="18"/>
                <w:shd w:val="clear" w:color="auto" w:fill="FFFFFF"/>
              </w:rPr>
            </w:pPr>
            <w:r w:rsidRPr="00D056BA">
              <w:rPr>
                <w:rFonts w:ascii="Arial" w:eastAsia="Times New Roman" w:hAnsi="Arial" w:cs="Arial"/>
                <w:color w:val="212121"/>
                <w:sz w:val="18"/>
                <w:szCs w:val="18"/>
                <w:shd w:val="clear" w:color="auto" w:fill="FFFFFF"/>
              </w:rPr>
              <w:t>3.1.5.</w:t>
            </w:r>
            <w:r w:rsidRPr="00D056BA">
              <w:rPr>
                <w:rFonts w:ascii="Arial" w:eastAsia="Times New Roman" w:hAnsi="Arial" w:cs="Arial"/>
                <w:color w:val="212121"/>
                <w:sz w:val="18"/>
                <w:szCs w:val="18"/>
                <w:shd w:val="clear" w:color="auto" w:fill="FFFFFF"/>
              </w:rPr>
              <w:tab/>
            </w:r>
            <w:r>
              <w:rPr>
                <w:rFonts w:ascii="Arial" w:eastAsia="Times New Roman" w:hAnsi="Arial" w:cs="Arial"/>
                <w:color w:val="212121"/>
                <w:sz w:val="18"/>
                <w:szCs w:val="18"/>
                <w:shd w:val="clear" w:color="auto" w:fill="FFFFFF"/>
              </w:rPr>
              <w:t>Xác minh</w:t>
            </w:r>
            <w:r w:rsidRPr="006C2658">
              <w:rPr>
                <w:rFonts w:ascii="Arial" w:eastAsia="Times New Roman" w:hAnsi="Arial" w:cs="Arial"/>
                <w:color w:val="212121"/>
                <w:sz w:val="18"/>
                <w:szCs w:val="18"/>
                <w:shd w:val="clear" w:color="auto" w:fill="FFFFFF"/>
              </w:rPr>
              <w:t xml:space="preserve"> dữ liệu </w:t>
            </w:r>
            <w:r>
              <w:rPr>
                <w:rFonts w:ascii="Arial" w:eastAsia="Times New Roman" w:hAnsi="Arial" w:cs="Arial"/>
                <w:color w:val="212121"/>
                <w:sz w:val="18"/>
                <w:szCs w:val="18"/>
                <w:shd w:val="clear" w:color="auto" w:fill="FFFFFF"/>
              </w:rPr>
              <w:t>quá khứ</w:t>
            </w:r>
            <w:r w:rsidRPr="006C2658">
              <w:rPr>
                <w:rFonts w:ascii="Arial" w:eastAsia="Times New Roman" w:hAnsi="Arial" w:cs="Arial"/>
                <w:color w:val="212121"/>
                <w:sz w:val="18"/>
                <w:szCs w:val="18"/>
                <w:shd w:val="clear" w:color="auto" w:fill="FFFFFF"/>
              </w:rPr>
              <w:t xml:space="preserve"> cấp xã về các sự kiện khí hậu khắc nghiệt, thiệt hại và </w:t>
            </w:r>
            <w:r>
              <w:rPr>
                <w:rFonts w:ascii="Arial" w:eastAsia="Times New Roman" w:hAnsi="Arial" w:cs="Arial"/>
                <w:color w:val="212121"/>
                <w:sz w:val="18"/>
                <w:szCs w:val="18"/>
                <w:shd w:val="clear" w:color="auto" w:fill="FFFFFF"/>
              </w:rPr>
              <w:t xml:space="preserve">tổn thất </w:t>
            </w:r>
            <w:r w:rsidRPr="006C2658">
              <w:rPr>
                <w:rFonts w:ascii="Arial" w:eastAsia="Times New Roman" w:hAnsi="Arial" w:cs="Arial"/>
                <w:color w:val="212121"/>
                <w:sz w:val="18"/>
                <w:szCs w:val="18"/>
                <w:shd w:val="clear" w:color="auto" w:fill="FFFFFF"/>
              </w:rPr>
              <w:t>đang được thu thập theo chương trình 1002 nhưng hiện tại không có sẵn để làm mô hình rủi ro</w:t>
            </w:r>
          </w:p>
          <w:p w:rsidR="005E4DE1" w:rsidRDefault="005E4DE1" w:rsidP="005E4DE1">
            <w:pPr>
              <w:ind w:left="576" w:hanging="576"/>
              <w:rPr>
                <w:rFonts w:ascii="Arial" w:eastAsia="Times New Roman" w:hAnsi="Arial" w:cs="Arial"/>
                <w:color w:val="212121"/>
                <w:sz w:val="18"/>
                <w:szCs w:val="18"/>
                <w:shd w:val="clear" w:color="auto" w:fill="FFFFFF"/>
              </w:rPr>
            </w:pPr>
            <w:r w:rsidRPr="00D056BA">
              <w:rPr>
                <w:rFonts w:ascii="Arial" w:eastAsia="Times New Roman" w:hAnsi="Arial" w:cs="Arial"/>
                <w:color w:val="212121"/>
                <w:sz w:val="18"/>
                <w:szCs w:val="18"/>
                <w:shd w:val="clear" w:color="auto" w:fill="FFFFFF"/>
              </w:rPr>
              <w:t>3.1.6.</w:t>
            </w:r>
            <w:r w:rsidRPr="00D056BA">
              <w:rPr>
                <w:rFonts w:ascii="Arial" w:eastAsia="Times New Roman" w:hAnsi="Arial" w:cs="Arial"/>
                <w:color w:val="212121"/>
                <w:sz w:val="18"/>
                <w:szCs w:val="18"/>
                <w:shd w:val="clear" w:color="auto" w:fill="FFFFFF"/>
              </w:rPr>
              <w:tab/>
            </w:r>
            <w:r w:rsidRPr="006C2658">
              <w:rPr>
                <w:rFonts w:ascii="Arial" w:eastAsia="Times New Roman" w:hAnsi="Arial" w:cs="Arial"/>
                <w:color w:val="212121"/>
                <w:sz w:val="18"/>
                <w:szCs w:val="18"/>
                <w:shd w:val="clear" w:color="auto" w:fill="FFFFFF"/>
              </w:rPr>
              <w:t xml:space="preserve">Nâng cấp cơ sở dữ liệu </w:t>
            </w:r>
            <w:r>
              <w:rPr>
                <w:rFonts w:ascii="Arial" w:eastAsia="Times New Roman" w:hAnsi="Arial" w:cs="Arial"/>
                <w:color w:val="212121"/>
                <w:sz w:val="18"/>
                <w:szCs w:val="18"/>
                <w:shd w:val="clear" w:color="auto" w:fill="FFFFFF"/>
              </w:rPr>
              <w:t xml:space="preserve">thiệt hại và tổn </w:t>
            </w:r>
            <w:r>
              <w:rPr>
                <w:rFonts w:ascii="Arial" w:eastAsia="Times New Roman" w:hAnsi="Arial" w:cs="Arial"/>
                <w:color w:val="212121"/>
                <w:sz w:val="18"/>
                <w:szCs w:val="18"/>
                <w:shd w:val="clear" w:color="auto" w:fill="FFFFFF"/>
              </w:rPr>
              <w:lastRenderedPageBreak/>
              <w:t>thất</w:t>
            </w:r>
            <w:r w:rsidRPr="006C2658">
              <w:rPr>
                <w:rFonts w:ascii="Arial" w:eastAsia="Times New Roman" w:hAnsi="Arial" w:cs="Arial"/>
                <w:color w:val="212121"/>
                <w:sz w:val="18"/>
                <w:szCs w:val="18"/>
                <w:shd w:val="clear" w:color="auto" w:fill="FFFFFF"/>
              </w:rPr>
              <w:t xml:space="preserve"> </w:t>
            </w:r>
            <w:r>
              <w:rPr>
                <w:rFonts w:ascii="Arial" w:eastAsia="Times New Roman" w:hAnsi="Arial" w:cs="Arial"/>
                <w:color w:val="212121"/>
                <w:sz w:val="18"/>
                <w:szCs w:val="18"/>
                <w:shd w:val="clear" w:color="auto" w:fill="FFFFFF"/>
              </w:rPr>
              <w:t xml:space="preserve">ở </w:t>
            </w:r>
            <w:r w:rsidRPr="006C2658">
              <w:rPr>
                <w:rFonts w:ascii="Arial" w:eastAsia="Times New Roman" w:hAnsi="Arial" w:cs="Arial"/>
                <w:color w:val="212121"/>
                <w:sz w:val="18"/>
                <w:szCs w:val="18"/>
                <w:shd w:val="clear" w:color="auto" w:fill="FFFFFF"/>
              </w:rPr>
              <w:t>Việt Nam hiện có</w:t>
            </w:r>
            <w:r>
              <w:rPr>
                <w:rFonts w:ascii="Arial" w:eastAsia="Times New Roman" w:hAnsi="Arial" w:cs="Arial"/>
                <w:color w:val="212121"/>
                <w:sz w:val="18"/>
                <w:szCs w:val="18"/>
                <w:shd w:val="clear" w:color="auto" w:fill="FFFFFF"/>
              </w:rPr>
              <w:t>,</w:t>
            </w:r>
            <w:r w:rsidRPr="006C2658">
              <w:rPr>
                <w:rFonts w:ascii="Arial" w:eastAsia="Times New Roman" w:hAnsi="Arial" w:cs="Arial"/>
                <w:color w:val="212121"/>
                <w:sz w:val="18"/>
                <w:szCs w:val="18"/>
                <w:shd w:val="clear" w:color="auto" w:fill="FFFFFF"/>
              </w:rPr>
              <w:t xml:space="preserve"> xây dựng </w:t>
            </w:r>
            <w:r>
              <w:rPr>
                <w:rFonts w:ascii="Arial" w:eastAsia="Times New Roman" w:hAnsi="Arial" w:cs="Arial"/>
                <w:color w:val="212121"/>
                <w:sz w:val="18"/>
                <w:szCs w:val="18"/>
                <w:shd w:val="clear" w:color="auto" w:fill="FFFFFF"/>
              </w:rPr>
              <w:t xml:space="preserve">trên bộ </w:t>
            </w:r>
            <w:r w:rsidRPr="006C2658">
              <w:rPr>
                <w:rFonts w:ascii="Arial" w:eastAsia="Times New Roman" w:hAnsi="Arial" w:cs="Arial"/>
                <w:color w:val="212121"/>
                <w:sz w:val="18"/>
                <w:szCs w:val="18"/>
                <w:shd w:val="clear" w:color="auto" w:fill="FFFFFF"/>
              </w:rPr>
              <w:t>dữ liệu theo</w:t>
            </w:r>
            <w:r>
              <w:rPr>
                <w:rFonts w:ascii="Arial" w:eastAsia="Times New Roman" w:hAnsi="Arial" w:cs="Arial"/>
                <w:color w:val="212121"/>
                <w:sz w:val="18"/>
                <w:szCs w:val="18"/>
                <w:shd w:val="clear" w:color="auto" w:fill="FFFFFF"/>
              </w:rPr>
              <w:t xml:space="preserve"> dõi thiên tai quốc gia hiện hành</w:t>
            </w:r>
            <w:r w:rsidRPr="006C2658">
              <w:rPr>
                <w:rFonts w:ascii="Arial" w:eastAsia="Times New Roman" w:hAnsi="Arial" w:cs="Arial"/>
                <w:color w:val="212121"/>
                <w:sz w:val="18"/>
                <w:szCs w:val="18"/>
                <w:shd w:val="clear" w:color="auto" w:fill="FFFFFF"/>
              </w:rPr>
              <w:t xml:space="preserve"> để cho ph</w:t>
            </w:r>
            <w:r>
              <w:rPr>
                <w:rFonts w:ascii="Arial" w:eastAsia="Times New Roman" w:hAnsi="Arial" w:cs="Arial"/>
                <w:color w:val="212121"/>
                <w:sz w:val="18"/>
                <w:szCs w:val="18"/>
                <w:shd w:val="clear" w:color="auto" w:fill="FFFFFF"/>
              </w:rPr>
              <w:t>ép liên kết các dữ liệu rủi ro cấp</w:t>
            </w:r>
            <w:r w:rsidRPr="006C2658">
              <w:rPr>
                <w:rFonts w:ascii="Arial" w:eastAsia="Times New Roman" w:hAnsi="Arial" w:cs="Arial"/>
                <w:color w:val="212121"/>
                <w:sz w:val="18"/>
                <w:szCs w:val="18"/>
                <w:shd w:val="clear" w:color="auto" w:fill="FFFFFF"/>
              </w:rPr>
              <w:t xml:space="preserve"> xã với hệ thống quốc gia</w:t>
            </w:r>
          </w:p>
          <w:p w:rsidR="005E4DE1" w:rsidRPr="008C268A" w:rsidRDefault="005E4DE1" w:rsidP="005E4DE1">
            <w:pPr>
              <w:ind w:left="576" w:hanging="576"/>
              <w:rPr>
                <w:rFonts w:ascii="Arial" w:eastAsia="Times New Roman" w:hAnsi="Arial" w:cs="Arial"/>
                <w:color w:val="212121"/>
                <w:sz w:val="18"/>
                <w:szCs w:val="18"/>
                <w:shd w:val="clear" w:color="auto" w:fill="FFFFFF"/>
              </w:rPr>
            </w:pPr>
            <w:r w:rsidRPr="00D056BA">
              <w:rPr>
                <w:rFonts w:ascii="Arial" w:eastAsia="Times New Roman" w:hAnsi="Arial" w:cs="Arial"/>
                <w:color w:val="212121"/>
                <w:sz w:val="18"/>
                <w:szCs w:val="18"/>
                <w:shd w:val="clear" w:color="auto" w:fill="FFFFFF"/>
              </w:rPr>
              <w:t>3.1.7.</w:t>
            </w:r>
            <w:r w:rsidRPr="00D056BA">
              <w:rPr>
                <w:rFonts w:ascii="Arial" w:eastAsia="Times New Roman" w:hAnsi="Arial" w:cs="Arial"/>
                <w:color w:val="212121"/>
                <w:sz w:val="18"/>
                <w:szCs w:val="18"/>
                <w:shd w:val="clear" w:color="auto" w:fill="FFFFFF"/>
              </w:rPr>
              <w:tab/>
            </w:r>
            <w:r>
              <w:rPr>
                <w:rFonts w:ascii="Arial" w:eastAsia="Times New Roman" w:hAnsi="Arial" w:cs="Arial"/>
                <w:color w:val="212121"/>
                <w:sz w:val="18"/>
                <w:szCs w:val="18"/>
                <w:shd w:val="clear" w:color="auto" w:fill="FFFFFF"/>
              </w:rPr>
              <w:t>Khánh thành kho d</w:t>
            </w:r>
            <w:r w:rsidRPr="006C2658">
              <w:rPr>
                <w:rFonts w:ascii="Arial" w:eastAsia="Times New Roman" w:hAnsi="Arial" w:cs="Arial"/>
                <w:color w:val="212121"/>
                <w:sz w:val="18"/>
                <w:szCs w:val="18"/>
                <w:shd w:val="clear" w:color="auto" w:fill="FFFFFF"/>
              </w:rPr>
              <w:t xml:space="preserve">ữ liệu </w:t>
            </w:r>
            <w:r>
              <w:rPr>
                <w:rFonts w:ascii="Arial" w:eastAsia="Times New Roman" w:hAnsi="Arial" w:cs="Arial"/>
                <w:color w:val="212121"/>
                <w:sz w:val="18"/>
                <w:szCs w:val="18"/>
                <w:shd w:val="clear" w:color="auto" w:fill="FFFFFF"/>
              </w:rPr>
              <w:t>rủi ro của chính phủ được c</w:t>
            </w:r>
            <w:r w:rsidRPr="006C2658">
              <w:rPr>
                <w:rFonts w:ascii="Arial" w:eastAsia="Times New Roman" w:hAnsi="Arial" w:cs="Arial"/>
                <w:color w:val="212121"/>
                <w:sz w:val="18"/>
                <w:szCs w:val="18"/>
                <w:shd w:val="clear" w:color="auto" w:fill="FFFFFF"/>
              </w:rPr>
              <w:t>ải thiện c</w:t>
            </w:r>
            <w:r>
              <w:rPr>
                <w:rFonts w:ascii="Arial" w:eastAsia="Times New Roman" w:hAnsi="Arial" w:cs="Arial"/>
                <w:color w:val="212121"/>
                <w:sz w:val="18"/>
                <w:szCs w:val="18"/>
                <w:shd w:val="clear" w:color="auto" w:fill="FFFFFF"/>
              </w:rPr>
              <w:t xml:space="preserve">có khả năng </w:t>
            </w:r>
            <w:r w:rsidRPr="006C2658">
              <w:rPr>
                <w:rFonts w:ascii="Arial" w:eastAsia="Times New Roman" w:hAnsi="Arial" w:cs="Arial"/>
                <w:color w:val="212121"/>
                <w:sz w:val="18"/>
                <w:szCs w:val="18"/>
                <w:shd w:val="clear" w:color="auto" w:fill="FFFFFF"/>
              </w:rPr>
              <w:t xml:space="preserve">tiếp cận các nhà </w:t>
            </w:r>
            <w:r>
              <w:rPr>
                <w:rFonts w:ascii="Arial" w:eastAsia="Times New Roman" w:hAnsi="Arial" w:cs="Arial"/>
                <w:color w:val="212121"/>
                <w:sz w:val="18"/>
                <w:szCs w:val="18"/>
                <w:shd w:val="clear" w:color="auto" w:fill="FFFFFF"/>
              </w:rPr>
              <w:t xml:space="preserve">lập kế </w:t>
            </w:r>
            <w:r w:rsidRPr="006C2658">
              <w:rPr>
                <w:rFonts w:ascii="Arial" w:eastAsia="Times New Roman" w:hAnsi="Arial" w:cs="Arial"/>
                <w:color w:val="212121"/>
                <w:sz w:val="18"/>
                <w:szCs w:val="18"/>
                <w:shd w:val="clear" w:color="auto" w:fill="FFFFFF"/>
              </w:rPr>
              <w:t xml:space="preserve">hoạch và </w:t>
            </w:r>
            <w:r>
              <w:rPr>
                <w:rFonts w:ascii="Arial" w:eastAsia="Times New Roman" w:hAnsi="Arial" w:cs="Arial"/>
                <w:color w:val="212121"/>
                <w:sz w:val="18"/>
                <w:szCs w:val="18"/>
                <w:shd w:val="clear" w:color="auto" w:fill="FFFFFF"/>
              </w:rPr>
              <w:t>định chế</w:t>
            </w:r>
            <w:r w:rsidRPr="006C2658">
              <w:rPr>
                <w:rFonts w:ascii="Arial" w:eastAsia="Times New Roman" w:hAnsi="Arial" w:cs="Arial"/>
                <w:color w:val="212121"/>
                <w:sz w:val="18"/>
                <w:szCs w:val="18"/>
                <w:shd w:val="clear" w:color="auto" w:fill="FFFFFF"/>
              </w:rPr>
              <w:t xml:space="preserve"> tài chính để hỗ trợ phân tích và mô hình hóa bởi khu vực tư nhân và các bên liên quan khác</w:t>
            </w:r>
          </w:p>
        </w:tc>
        <w:tc>
          <w:tcPr>
            <w:tcW w:w="3144" w:type="dxa"/>
            <w:gridSpan w:val="4"/>
            <w:tcBorders>
              <w:left w:val="single" w:sz="4" w:space="0" w:color="auto"/>
              <w:tl2br w:val="nil"/>
            </w:tcBorders>
            <w:shd w:val="clear" w:color="auto" w:fill="FFFFFF" w:themeFill="background1"/>
          </w:tcPr>
          <w:p w:rsidR="005E4DE1" w:rsidRPr="00D056BA" w:rsidRDefault="005E4DE1" w:rsidP="005E4DE1">
            <w:pPr>
              <w:rPr>
                <w:rFonts w:ascii="Arial" w:hAnsi="Arial" w:cs="Arial"/>
                <w:sz w:val="18"/>
                <w:szCs w:val="18"/>
              </w:rPr>
            </w:pPr>
            <w:r>
              <w:rPr>
                <w:rFonts w:ascii="Arial" w:hAnsi="Arial" w:cs="Arial"/>
                <w:sz w:val="18"/>
                <w:szCs w:val="18"/>
              </w:rPr>
              <w:lastRenderedPageBreak/>
              <w:t>Tham vấn các bên liên quan</w:t>
            </w:r>
          </w:p>
          <w:p w:rsidR="005E4DE1" w:rsidRPr="00D056BA" w:rsidRDefault="005E4DE1" w:rsidP="005E4DE1">
            <w:pPr>
              <w:rPr>
                <w:rFonts w:ascii="Arial" w:hAnsi="Arial" w:cs="Arial"/>
                <w:sz w:val="18"/>
                <w:szCs w:val="18"/>
              </w:rPr>
            </w:pPr>
          </w:p>
          <w:p w:rsidR="005E4DE1" w:rsidRPr="00D056BA" w:rsidRDefault="005E4DE1" w:rsidP="005E4DE1">
            <w:pPr>
              <w:rPr>
                <w:rFonts w:ascii="Arial" w:hAnsi="Arial" w:cs="Arial"/>
                <w:sz w:val="18"/>
                <w:szCs w:val="18"/>
              </w:rPr>
            </w:pPr>
            <w:r>
              <w:rPr>
                <w:rFonts w:ascii="Arial" w:hAnsi="Arial" w:cs="Arial"/>
                <w:sz w:val="18"/>
                <w:szCs w:val="18"/>
              </w:rPr>
              <w:t>Chuyên môn kỹ thuật</w:t>
            </w:r>
            <w:r w:rsidRPr="00D056BA">
              <w:rPr>
                <w:rFonts w:ascii="Arial" w:hAnsi="Arial" w:cs="Arial"/>
                <w:sz w:val="18"/>
                <w:szCs w:val="18"/>
              </w:rPr>
              <w:t xml:space="preserve"> </w:t>
            </w:r>
          </w:p>
        </w:tc>
      </w:tr>
      <w:tr w:rsidR="005E4DE1" w:rsidRPr="00612109" w:rsidTr="00133279">
        <w:trPr>
          <w:trHeight w:val="284"/>
        </w:trPr>
        <w:tc>
          <w:tcPr>
            <w:tcW w:w="2445" w:type="dxa"/>
            <w:tcBorders>
              <w:right w:val="single" w:sz="4" w:space="0" w:color="auto"/>
            </w:tcBorders>
          </w:tcPr>
          <w:p w:rsidR="005E4DE1" w:rsidRDefault="005E4DE1" w:rsidP="005E4DE1">
            <w:pPr>
              <w:rPr>
                <w:rFonts w:ascii="Arial" w:hAnsi="Arial" w:cs="Arial"/>
                <w:sz w:val="18"/>
                <w:szCs w:val="18"/>
              </w:rPr>
            </w:pPr>
            <w:r>
              <w:rPr>
                <w:rFonts w:ascii="Arial" w:eastAsia="Times New Roman" w:hAnsi="Arial" w:cs="Arial"/>
                <w:color w:val="000000"/>
                <w:sz w:val="18"/>
                <w:szCs w:val="18"/>
              </w:rPr>
              <w:lastRenderedPageBreak/>
              <w:t xml:space="preserve">Hoạt động </w:t>
            </w:r>
            <w:r w:rsidRPr="00D056BA">
              <w:rPr>
                <w:rFonts w:ascii="Arial" w:hAnsi="Arial" w:cs="Arial"/>
                <w:sz w:val="18"/>
                <w:szCs w:val="18"/>
              </w:rPr>
              <w:t xml:space="preserve"> 3.2 – </w:t>
            </w:r>
            <w:r>
              <w:rPr>
                <w:rFonts w:ascii="Arial" w:hAnsi="Arial" w:cs="Arial"/>
                <w:sz w:val="18"/>
                <w:szCs w:val="18"/>
              </w:rPr>
              <w:t>H</w:t>
            </w:r>
            <w:r w:rsidRPr="008C268A">
              <w:rPr>
                <w:rFonts w:ascii="Arial" w:hAnsi="Arial" w:cs="Arial"/>
                <w:sz w:val="18"/>
                <w:szCs w:val="18"/>
              </w:rPr>
              <w:t xml:space="preserve">ỗ trợ </w:t>
            </w:r>
            <w:r>
              <w:rPr>
                <w:rFonts w:ascii="Arial" w:hAnsi="Arial" w:cs="Arial"/>
                <w:sz w:val="18"/>
                <w:szCs w:val="18"/>
              </w:rPr>
              <w:t>c</w:t>
            </w:r>
            <w:r w:rsidRPr="008C268A">
              <w:rPr>
                <w:rFonts w:ascii="Arial" w:hAnsi="Arial" w:cs="Arial"/>
                <w:sz w:val="18"/>
                <w:szCs w:val="18"/>
              </w:rPr>
              <w:t>hính sách cho cán bộ Bộ Kế hoạ</w:t>
            </w:r>
            <w:r>
              <w:rPr>
                <w:rFonts w:ascii="Arial" w:hAnsi="Arial" w:cs="Arial"/>
                <w:sz w:val="18"/>
                <w:szCs w:val="18"/>
              </w:rPr>
              <w:t>ch / chuyên ngành</w:t>
            </w:r>
            <w:r w:rsidRPr="008C268A">
              <w:rPr>
                <w:rFonts w:ascii="Arial" w:hAnsi="Arial" w:cs="Arial"/>
                <w:sz w:val="18"/>
                <w:szCs w:val="18"/>
              </w:rPr>
              <w:t xml:space="preserve"> ở cấp quốc gia và địa phương để áp dụ</w:t>
            </w:r>
            <w:r>
              <w:rPr>
                <w:rFonts w:ascii="Arial" w:hAnsi="Arial" w:cs="Arial"/>
                <w:sz w:val="18"/>
                <w:szCs w:val="18"/>
              </w:rPr>
              <w:t>ng thông tin thiên tai / tổn thất</w:t>
            </w:r>
            <w:r w:rsidRPr="008C268A">
              <w:rPr>
                <w:rFonts w:ascii="Arial" w:hAnsi="Arial" w:cs="Arial"/>
                <w:sz w:val="18"/>
                <w:szCs w:val="18"/>
              </w:rPr>
              <w:t xml:space="preserve"> để thông báo </w:t>
            </w:r>
            <w:r>
              <w:rPr>
                <w:rFonts w:ascii="Arial" w:hAnsi="Arial" w:cs="Arial"/>
                <w:sz w:val="18"/>
                <w:szCs w:val="18"/>
              </w:rPr>
              <w:t xml:space="preserve">lập </w:t>
            </w:r>
            <w:r w:rsidRPr="008C268A">
              <w:rPr>
                <w:rFonts w:ascii="Arial" w:hAnsi="Arial" w:cs="Arial"/>
                <w:sz w:val="18"/>
                <w:szCs w:val="18"/>
              </w:rPr>
              <w:t xml:space="preserve">kế hoạch </w:t>
            </w:r>
            <w:r>
              <w:rPr>
                <w:rFonts w:ascii="Arial" w:hAnsi="Arial" w:cs="Arial"/>
                <w:sz w:val="18"/>
                <w:szCs w:val="18"/>
              </w:rPr>
              <w:t>chống chịu khí hậu</w:t>
            </w:r>
          </w:p>
          <w:p w:rsidR="005E4DE1" w:rsidRPr="00D056BA" w:rsidRDefault="005E4DE1" w:rsidP="005E4DE1">
            <w:pPr>
              <w:spacing w:after="60"/>
              <w:ind w:left="709" w:hanging="709"/>
              <w:rPr>
                <w:rFonts w:ascii="Arial" w:eastAsia="Calibri" w:hAnsi="Arial" w:cs="Arial"/>
                <w:sz w:val="18"/>
                <w:szCs w:val="18"/>
                <w:lang w:eastAsia="en-US"/>
              </w:rPr>
            </w:pPr>
          </w:p>
          <w:p w:rsidR="005E4DE1" w:rsidRPr="00D056BA" w:rsidRDefault="005E4DE1" w:rsidP="005E4DE1">
            <w:pPr>
              <w:spacing w:after="60"/>
              <w:rPr>
                <w:rFonts w:ascii="Arial" w:eastAsia="Calibri" w:hAnsi="Arial" w:cs="Arial"/>
                <w:sz w:val="18"/>
                <w:szCs w:val="18"/>
                <w:lang w:eastAsia="en-US"/>
              </w:rPr>
            </w:pPr>
          </w:p>
          <w:p w:rsidR="005E4DE1" w:rsidRPr="00D056BA" w:rsidRDefault="005E4DE1" w:rsidP="005E4DE1">
            <w:pPr>
              <w:rPr>
                <w:rFonts w:ascii="Arial" w:eastAsia="Times New Roman" w:hAnsi="Arial" w:cs="Arial"/>
                <w:color w:val="212121"/>
                <w:sz w:val="18"/>
                <w:szCs w:val="18"/>
                <w:shd w:val="clear" w:color="auto" w:fill="FFFFFF"/>
                <w:lang w:eastAsia="en-US"/>
              </w:rPr>
            </w:pPr>
          </w:p>
        </w:tc>
        <w:tc>
          <w:tcPr>
            <w:tcW w:w="3066" w:type="dxa"/>
            <w:gridSpan w:val="2"/>
            <w:tcBorders>
              <w:left w:val="single" w:sz="4" w:space="0" w:color="auto"/>
              <w:right w:val="single" w:sz="4" w:space="0" w:color="auto"/>
            </w:tcBorders>
          </w:tcPr>
          <w:p w:rsidR="005E4DE1" w:rsidRDefault="005E4DE1" w:rsidP="005E4DE1">
            <w:pPr>
              <w:pStyle w:val="ListParagraph"/>
              <w:spacing w:after="0" w:line="240" w:lineRule="auto"/>
              <w:ind w:left="0"/>
              <w:rPr>
                <w:rFonts w:ascii="Arial" w:eastAsia="Times New Roman" w:hAnsi="Arial" w:cs="Arial"/>
                <w:color w:val="212121"/>
                <w:sz w:val="18"/>
                <w:szCs w:val="18"/>
                <w:shd w:val="clear" w:color="auto" w:fill="FFFFFF"/>
                <w:lang w:val="en-GB"/>
              </w:rPr>
            </w:pPr>
            <w:r>
              <w:rPr>
                <w:rFonts w:ascii="Arial" w:eastAsia="Times New Roman" w:hAnsi="Arial" w:cs="Arial"/>
                <w:color w:val="000000"/>
                <w:sz w:val="18"/>
                <w:szCs w:val="18"/>
              </w:rPr>
              <w:t xml:space="preserve">Hoạt </w:t>
            </w:r>
            <w:proofErr w:type="gramStart"/>
            <w:r>
              <w:rPr>
                <w:rFonts w:ascii="Arial" w:eastAsia="Times New Roman" w:hAnsi="Arial" w:cs="Arial"/>
                <w:color w:val="000000"/>
                <w:sz w:val="18"/>
                <w:szCs w:val="18"/>
              </w:rPr>
              <w:t xml:space="preserve">động </w:t>
            </w:r>
            <w:r w:rsidRPr="00D056BA">
              <w:rPr>
                <w:rFonts w:ascii="Arial" w:eastAsia="Times New Roman" w:hAnsi="Arial" w:cs="Arial"/>
                <w:color w:val="212121"/>
                <w:sz w:val="18"/>
                <w:szCs w:val="18"/>
                <w:shd w:val="clear" w:color="auto" w:fill="FFFFFF"/>
                <w:lang w:val="en-GB"/>
              </w:rPr>
              <w:t xml:space="preserve"> 3.2</w:t>
            </w:r>
            <w:proofErr w:type="gramEnd"/>
            <w:r w:rsidRPr="00D056BA">
              <w:rPr>
                <w:rFonts w:ascii="Arial" w:eastAsia="Times New Roman" w:hAnsi="Arial" w:cs="Arial"/>
                <w:color w:val="212121"/>
                <w:sz w:val="18"/>
                <w:szCs w:val="18"/>
                <w:shd w:val="clear" w:color="auto" w:fill="FFFFFF"/>
                <w:lang w:val="en-GB"/>
              </w:rPr>
              <w:t xml:space="preserve"> </w:t>
            </w:r>
            <w:r w:rsidRPr="008C268A">
              <w:rPr>
                <w:rFonts w:ascii="Arial" w:eastAsia="Times New Roman" w:hAnsi="Arial" w:cs="Arial"/>
                <w:color w:val="212121"/>
                <w:sz w:val="18"/>
                <w:szCs w:val="18"/>
                <w:shd w:val="clear" w:color="auto" w:fill="FFFFFF"/>
                <w:lang w:val="en-GB"/>
              </w:rPr>
              <w:t xml:space="preserve">liên kết các thông tin rủi ro </w:t>
            </w:r>
            <w:r>
              <w:rPr>
                <w:rFonts w:ascii="Arial" w:eastAsia="Times New Roman" w:hAnsi="Arial" w:cs="Arial"/>
                <w:color w:val="212121"/>
                <w:sz w:val="18"/>
                <w:szCs w:val="18"/>
                <w:shd w:val="clear" w:color="auto" w:fill="FFFFFF"/>
                <w:lang w:val="en-GB"/>
              </w:rPr>
              <w:t xml:space="preserve">được </w:t>
            </w:r>
            <w:r w:rsidRPr="008C268A">
              <w:rPr>
                <w:rFonts w:ascii="Arial" w:eastAsia="Times New Roman" w:hAnsi="Arial" w:cs="Arial"/>
                <w:color w:val="212121"/>
                <w:sz w:val="18"/>
                <w:szCs w:val="18"/>
                <w:shd w:val="clear" w:color="auto" w:fill="FFFFFF"/>
                <w:lang w:val="en-GB"/>
              </w:rPr>
              <w:t>thu thập được và tài liệu</w:t>
            </w:r>
            <w:r>
              <w:rPr>
                <w:rFonts w:ascii="Arial" w:eastAsia="Times New Roman" w:hAnsi="Arial" w:cs="Arial"/>
                <w:color w:val="212121"/>
                <w:sz w:val="18"/>
                <w:szCs w:val="18"/>
                <w:shd w:val="clear" w:color="auto" w:fill="FFFFFF"/>
                <w:lang w:val="en-GB"/>
              </w:rPr>
              <w:t xml:space="preserve"> hoá thông qua dự án GCF với</w:t>
            </w:r>
            <w:r w:rsidRPr="008C268A">
              <w:rPr>
                <w:rFonts w:ascii="Arial" w:eastAsia="Times New Roman" w:hAnsi="Arial" w:cs="Arial"/>
                <w:color w:val="212121"/>
                <w:sz w:val="18"/>
                <w:szCs w:val="18"/>
                <w:shd w:val="clear" w:color="auto" w:fill="FFFFFF"/>
                <w:lang w:val="en-GB"/>
              </w:rPr>
              <w:t xml:space="preserve"> lập kế hoạch rộng </w:t>
            </w:r>
            <w:r>
              <w:rPr>
                <w:rFonts w:ascii="Arial" w:eastAsia="Times New Roman" w:hAnsi="Arial" w:cs="Arial"/>
                <w:color w:val="212121"/>
                <w:sz w:val="18"/>
                <w:szCs w:val="18"/>
                <w:shd w:val="clear" w:color="auto" w:fill="FFFFFF"/>
                <w:lang w:val="en-GB"/>
              </w:rPr>
              <w:t>lớn hơn. Để đảm bảo thông tin được</w:t>
            </w:r>
            <w:r w:rsidRPr="008C268A">
              <w:rPr>
                <w:rFonts w:ascii="Arial" w:eastAsia="Times New Roman" w:hAnsi="Arial" w:cs="Arial"/>
                <w:color w:val="212121"/>
                <w:sz w:val="18"/>
                <w:szCs w:val="18"/>
                <w:shd w:val="clear" w:color="auto" w:fill="FFFFFF"/>
                <w:lang w:val="en-GB"/>
              </w:rPr>
              <w:t xml:space="preserve"> h</w:t>
            </w:r>
            <w:r>
              <w:rPr>
                <w:rFonts w:ascii="Arial" w:eastAsia="Times New Roman" w:hAnsi="Arial" w:cs="Arial"/>
                <w:color w:val="212121"/>
                <w:sz w:val="18"/>
                <w:szCs w:val="18"/>
                <w:shd w:val="clear" w:color="auto" w:fill="FFFFFF"/>
                <w:lang w:val="en-GB"/>
              </w:rPr>
              <w:t xml:space="preserve">iểu và sẵn sàng để được áp dụng lập kế hoạch, </w:t>
            </w:r>
            <w:r w:rsidRPr="008C268A">
              <w:rPr>
                <w:rFonts w:ascii="Arial" w:eastAsia="Times New Roman" w:hAnsi="Arial" w:cs="Arial"/>
                <w:color w:val="212121"/>
                <w:sz w:val="18"/>
                <w:szCs w:val="18"/>
                <w:shd w:val="clear" w:color="auto" w:fill="FFFFFF"/>
                <w:lang w:val="en-GB"/>
              </w:rPr>
              <w:t>hoạt động</w:t>
            </w:r>
            <w:r>
              <w:rPr>
                <w:rFonts w:ascii="Arial" w:eastAsia="Times New Roman" w:hAnsi="Arial" w:cs="Arial"/>
                <w:color w:val="212121"/>
                <w:sz w:val="18"/>
                <w:szCs w:val="18"/>
                <w:shd w:val="clear" w:color="auto" w:fill="FFFFFF"/>
                <w:lang w:val="en-GB"/>
              </w:rPr>
              <w:t xml:space="preserve"> này</w:t>
            </w:r>
            <w:r w:rsidRPr="008C268A">
              <w:rPr>
                <w:rFonts w:ascii="Arial" w:eastAsia="Times New Roman" w:hAnsi="Arial" w:cs="Arial"/>
                <w:color w:val="212121"/>
                <w:sz w:val="18"/>
                <w:szCs w:val="18"/>
                <w:shd w:val="clear" w:color="auto" w:fill="FFFFFF"/>
                <w:lang w:val="en-GB"/>
              </w:rPr>
              <w:t xml:space="preserve"> sẽ phát triển các sản phẩm thông tin khí hậu phù hợp với nhu cầu của các </w:t>
            </w:r>
            <w:r>
              <w:rPr>
                <w:rFonts w:ascii="Arial" w:eastAsia="Times New Roman" w:hAnsi="Arial" w:cs="Arial"/>
                <w:color w:val="212121"/>
                <w:sz w:val="18"/>
                <w:szCs w:val="18"/>
                <w:shd w:val="clear" w:color="auto" w:fill="FFFFFF"/>
                <w:lang w:val="en-GB"/>
              </w:rPr>
              <w:t>bên liên quan khác nhau (sau khi đã</w:t>
            </w:r>
            <w:r w:rsidRPr="008C268A">
              <w:rPr>
                <w:rFonts w:ascii="Arial" w:eastAsia="Times New Roman" w:hAnsi="Arial" w:cs="Arial"/>
                <w:color w:val="212121"/>
                <w:sz w:val="18"/>
                <w:szCs w:val="18"/>
                <w:shd w:val="clear" w:color="auto" w:fill="FFFFFF"/>
                <w:lang w:val="en-GB"/>
              </w:rPr>
              <w:t xml:space="preserve"> tham vấn), bao gồm </w:t>
            </w:r>
            <w:r>
              <w:rPr>
                <w:rFonts w:ascii="Arial" w:eastAsia="Times New Roman" w:hAnsi="Arial" w:cs="Arial"/>
                <w:color w:val="212121"/>
                <w:sz w:val="18"/>
                <w:szCs w:val="18"/>
                <w:shd w:val="clear" w:color="auto" w:fill="FFFFFF"/>
                <w:lang w:val="en-GB"/>
              </w:rPr>
              <w:t xml:space="preserve">khu vực </w:t>
            </w:r>
            <w:r w:rsidRPr="008C268A">
              <w:rPr>
                <w:rFonts w:ascii="Arial" w:eastAsia="Times New Roman" w:hAnsi="Arial" w:cs="Arial"/>
                <w:color w:val="212121"/>
                <w:sz w:val="18"/>
                <w:szCs w:val="18"/>
                <w:shd w:val="clear" w:color="auto" w:fill="FFFFFF"/>
                <w:lang w:val="en-GB"/>
              </w:rPr>
              <w:t>tư nhân</w:t>
            </w:r>
            <w:r>
              <w:rPr>
                <w:rFonts w:ascii="Arial" w:eastAsia="Times New Roman" w:hAnsi="Arial" w:cs="Arial"/>
                <w:color w:val="212121"/>
                <w:sz w:val="18"/>
                <w:szCs w:val="18"/>
                <w:shd w:val="clear" w:color="auto" w:fill="FFFFFF"/>
                <w:lang w:val="en-GB"/>
              </w:rPr>
              <w:t xml:space="preserve"> và lĩnh vực bảo hiểm</w:t>
            </w:r>
            <w:r w:rsidRPr="008C268A">
              <w:rPr>
                <w:rFonts w:ascii="Arial" w:eastAsia="Times New Roman" w:hAnsi="Arial" w:cs="Arial"/>
                <w:color w:val="212121"/>
                <w:sz w:val="18"/>
                <w:szCs w:val="18"/>
                <w:shd w:val="clear" w:color="auto" w:fill="FFFFFF"/>
                <w:lang w:val="en-GB"/>
              </w:rPr>
              <w:t xml:space="preserve">. Thông tin này sẽ không chỉ bảo vệ đầu tư của họ, mà còn khuyến khích đầu tư </w:t>
            </w:r>
            <w:r>
              <w:rPr>
                <w:rFonts w:ascii="Arial" w:eastAsia="Times New Roman" w:hAnsi="Arial" w:cs="Arial"/>
                <w:color w:val="212121"/>
                <w:sz w:val="18"/>
                <w:szCs w:val="18"/>
                <w:shd w:val="clear" w:color="auto" w:fill="FFFFFF"/>
                <w:lang w:val="en-GB"/>
              </w:rPr>
              <w:t xml:space="preserve">vào các </w:t>
            </w:r>
            <w:r w:rsidRPr="008C268A">
              <w:rPr>
                <w:rFonts w:ascii="Arial" w:eastAsia="Times New Roman" w:hAnsi="Arial" w:cs="Arial"/>
                <w:color w:val="212121"/>
                <w:sz w:val="18"/>
                <w:szCs w:val="18"/>
                <w:shd w:val="clear" w:color="auto" w:fill="FFFFFF"/>
                <w:lang w:val="en-GB"/>
              </w:rPr>
              <w:t xml:space="preserve">biện pháp phòng ngừa </w:t>
            </w:r>
            <w:r>
              <w:rPr>
                <w:rFonts w:ascii="Arial" w:eastAsia="Times New Roman" w:hAnsi="Arial" w:cs="Arial"/>
                <w:color w:val="212121"/>
                <w:sz w:val="18"/>
                <w:szCs w:val="18"/>
                <w:shd w:val="clear" w:color="auto" w:fill="FFFFFF"/>
                <w:lang w:val="en-GB"/>
              </w:rPr>
              <w:t>biến</w:t>
            </w:r>
            <w:r w:rsidRPr="008C268A">
              <w:rPr>
                <w:rFonts w:ascii="Arial" w:eastAsia="Times New Roman" w:hAnsi="Arial" w:cs="Arial"/>
                <w:color w:val="212121"/>
                <w:sz w:val="18"/>
                <w:szCs w:val="18"/>
                <w:shd w:val="clear" w:color="auto" w:fill="FFFFFF"/>
                <w:lang w:val="en-GB"/>
              </w:rPr>
              <w:t xml:space="preserve"> đổi khí hậu hoặc </w:t>
            </w:r>
            <w:r>
              <w:rPr>
                <w:rFonts w:ascii="Arial" w:eastAsia="Times New Roman" w:hAnsi="Arial" w:cs="Arial"/>
                <w:color w:val="212121"/>
                <w:sz w:val="18"/>
                <w:szCs w:val="18"/>
                <w:shd w:val="clear" w:color="auto" w:fill="FFFFFF"/>
                <w:lang w:val="en-GB"/>
              </w:rPr>
              <w:t>thiên tai</w:t>
            </w:r>
            <w:r w:rsidRPr="008C268A">
              <w:rPr>
                <w:rFonts w:ascii="Arial" w:eastAsia="Times New Roman" w:hAnsi="Arial" w:cs="Arial"/>
                <w:color w:val="212121"/>
                <w:sz w:val="18"/>
                <w:szCs w:val="18"/>
                <w:shd w:val="clear" w:color="auto" w:fill="FFFFFF"/>
                <w:lang w:val="en-GB"/>
              </w:rPr>
              <w:t>, có tiềm năng mang lại lợi ích rộng.</w:t>
            </w:r>
          </w:p>
          <w:p w:rsidR="005E4DE1" w:rsidRPr="00D056BA" w:rsidRDefault="005E4DE1" w:rsidP="005E4DE1">
            <w:pPr>
              <w:pStyle w:val="ListParagraph"/>
              <w:spacing w:after="0" w:line="240" w:lineRule="auto"/>
              <w:ind w:left="0"/>
              <w:rPr>
                <w:rFonts w:ascii="Arial" w:eastAsia="Times New Roman" w:hAnsi="Arial" w:cs="Arial"/>
                <w:color w:val="000000"/>
                <w:sz w:val="18"/>
                <w:szCs w:val="18"/>
                <w:lang w:val="en-GB" w:eastAsia="en-US"/>
              </w:rPr>
            </w:pPr>
          </w:p>
        </w:tc>
        <w:tc>
          <w:tcPr>
            <w:tcW w:w="2613" w:type="dxa"/>
            <w:gridSpan w:val="3"/>
            <w:tcBorders>
              <w:left w:val="single" w:sz="4" w:space="0" w:color="auto"/>
              <w:right w:val="single" w:sz="4" w:space="0" w:color="auto"/>
              <w:tl2br w:val="nil"/>
            </w:tcBorders>
            <w:shd w:val="clear" w:color="auto" w:fill="FFFFFF" w:themeFill="background1"/>
          </w:tcPr>
          <w:p w:rsidR="005E4DE1" w:rsidRDefault="005E4DE1" w:rsidP="005E4DE1">
            <w:pPr>
              <w:ind w:left="576" w:hanging="576"/>
              <w:rPr>
                <w:rFonts w:ascii="Arial" w:eastAsia="Times New Roman" w:hAnsi="Arial" w:cs="Arial"/>
                <w:color w:val="212121"/>
                <w:sz w:val="18"/>
                <w:szCs w:val="18"/>
                <w:shd w:val="clear" w:color="auto" w:fill="FFFFFF"/>
              </w:rPr>
            </w:pPr>
            <w:r w:rsidRPr="005E4DE1">
              <w:rPr>
                <w:rFonts w:ascii="Arial" w:eastAsia="Times New Roman" w:hAnsi="Arial" w:cs="Arial"/>
                <w:color w:val="212121"/>
                <w:sz w:val="18"/>
                <w:szCs w:val="18"/>
                <w:shd w:val="clear" w:color="auto" w:fill="FFFFFF"/>
              </w:rPr>
              <w:t>3.2.1. Hội thảo chia sẻ kiến thức để tìm hiểu làm thế nào các nước với những thách thức tương tự tích hợp thiên tai và rủi ro vào quy hoạch/lập kế hoạch;</w:t>
            </w:r>
          </w:p>
          <w:p w:rsidR="005E4DE1" w:rsidRDefault="005E4DE1" w:rsidP="005E4DE1">
            <w:pPr>
              <w:ind w:left="576" w:hanging="576"/>
              <w:rPr>
                <w:rFonts w:ascii="Arial" w:eastAsia="Times New Roman" w:hAnsi="Arial" w:cs="Arial"/>
                <w:color w:val="212121"/>
                <w:sz w:val="18"/>
                <w:szCs w:val="18"/>
                <w:shd w:val="clear" w:color="auto" w:fill="FFFFFF"/>
              </w:rPr>
            </w:pPr>
            <w:r w:rsidRPr="005E4DE1">
              <w:rPr>
                <w:rFonts w:ascii="Arial" w:eastAsia="Times New Roman" w:hAnsi="Arial" w:cs="Arial"/>
                <w:color w:val="212121"/>
                <w:sz w:val="18"/>
                <w:szCs w:val="18"/>
                <w:shd w:val="clear" w:color="auto" w:fill="FFFFFF"/>
              </w:rPr>
              <w:t>3.2.2. Tạo thuận lợi cho đối thoại liên bộ, để đánh giá thông tin khí hậu, thiên tai, thiệt hại và tổn thất cần có để phát triển các sản phẩm phù hợp cho việc lập kế hoạch chống chịu khí hậu đã được thông tin về rủi ro ;</w:t>
            </w:r>
          </w:p>
          <w:p w:rsidR="005E4DE1" w:rsidRPr="005E4DE1" w:rsidRDefault="005E4DE1" w:rsidP="005E4DE1">
            <w:pPr>
              <w:ind w:left="576" w:hanging="576"/>
              <w:rPr>
                <w:rFonts w:ascii="Arial" w:eastAsia="Times New Roman" w:hAnsi="Arial" w:cs="Arial"/>
                <w:color w:val="212121"/>
                <w:sz w:val="18"/>
                <w:szCs w:val="18"/>
                <w:shd w:val="clear" w:color="auto" w:fill="FFFFFF"/>
              </w:rPr>
            </w:pPr>
            <w:r w:rsidRPr="005E4DE1">
              <w:rPr>
                <w:rFonts w:ascii="Arial" w:eastAsia="Times New Roman" w:hAnsi="Arial" w:cs="Arial"/>
                <w:color w:val="212121"/>
                <w:sz w:val="18"/>
                <w:szCs w:val="18"/>
                <w:shd w:val="clear" w:color="auto" w:fill="FFFFFF"/>
              </w:rPr>
              <w:t>3.2.3. Thiết kế sản phẩm phù hợp với nhu cầu của các bên liên quan, đặc biệt là các nhà cung cấp bảo hiểm, lồng ghép dữ liệu khí hậu và thiên tai cho việc lập kế hoạch</w:t>
            </w:r>
          </w:p>
          <w:p w:rsidR="005E4DE1" w:rsidRPr="005E4DE1" w:rsidRDefault="005E4DE1" w:rsidP="005E4DE1">
            <w:pPr>
              <w:pStyle w:val="ListParagraph"/>
              <w:ind w:left="576" w:hanging="576"/>
              <w:rPr>
                <w:rFonts w:ascii="Arial" w:eastAsia="Times New Roman" w:hAnsi="Arial" w:cs="Arial"/>
                <w:color w:val="212121"/>
                <w:sz w:val="18"/>
                <w:szCs w:val="18"/>
                <w:shd w:val="clear" w:color="auto" w:fill="FFFFFF"/>
              </w:rPr>
            </w:pPr>
            <w:r w:rsidRPr="005E4DE1">
              <w:rPr>
                <w:rFonts w:ascii="Arial" w:eastAsia="Times New Roman" w:hAnsi="Arial" w:cs="Arial"/>
                <w:color w:val="212121"/>
                <w:sz w:val="18"/>
                <w:szCs w:val="18"/>
                <w:shd w:val="clear" w:color="auto" w:fill="FFFFFF"/>
              </w:rPr>
              <w:t xml:space="preserve">3.2.4. Thiết kế và cung cấp đào tạo về lập kế hoạch chống chịu khí hậu và đã được thông báo rủi ro trong các lĩnh vực khác nhau, tích hợp thông tin khí </w:t>
            </w:r>
            <w:r w:rsidRPr="005E4DE1">
              <w:rPr>
                <w:rFonts w:ascii="Arial" w:eastAsia="Times New Roman" w:hAnsi="Arial" w:cs="Arial"/>
                <w:color w:val="212121"/>
                <w:sz w:val="18"/>
                <w:szCs w:val="18"/>
                <w:shd w:val="clear" w:color="auto" w:fill="FFFFFF"/>
              </w:rPr>
              <w:lastRenderedPageBreak/>
              <w:t>hậu, dữ liệu thiên tai / tổn thất, phân tích chi phí-lợi ích, và lập mô hình tài chính của các tác động khí hậu và thiên tai và biện pháp ứng phó</w:t>
            </w:r>
          </w:p>
        </w:tc>
        <w:tc>
          <w:tcPr>
            <w:tcW w:w="3144" w:type="dxa"/>
            <w:gridSpan w:val="4"/>
            <w:tcBorders>
              <w:left w:val="single" w:sz="4" w:space="0" w:color="auto"/>
              <w:tl2br w:val="nil"/>
            </w:tcBorders>
            <w:shd w:val="clear" w:color="auto" w:fill="FFFFFF" w:themeFill="background1"/>
          </w:tcPr>
          <w:p w:rsidR="005E4DE1" w:rsidRPr="00D056BA" w:rsidRDefault="005E4DE1" w:rsidP="005E4DE1">
            <w:pPr>
              <w:rPr>
                <w:rFonts w:ascii="Arial" w:hAnsi="Arial" w:cs="Arial"/>
                <w:sz w:val="18"/>
                <w:szCs w:val="18"/>
              </w:rPr>
            </w:pPr>
            <w:r>
              <w:rPr>
                <w:rFonts w:ascii="Arial" w:hAnsi="Arial" w:cs="Arial"/>
                <w:sz w:val="18"/>
                <w:szCs w:val="18"/>
              </w:rPr>
              <w:lastRenderedPageBreak/>
              <w:t>Tham vấn các bên liên quan</w:t>
            </w:r>
          </w:p>
          <w:p w:rsidR="005E4DE1" w:rsidRPr="00D056BA" w:rsidRDefault="005E4DE1" w:rsidP="005E4DE1">
            <w:pPr>
              <w:rPr>
                <w:rFonts w:ascii="Arial" w:hAnsi="Arial" w:cs="Arial"/>
                <w:sz w:val="18"/>
                <w:szCs w:val="18"/>
              </w:rPr>
            </w:pPr>
          </w:p>
          <w:p w:rsidR="005E4DE1" w:rsidRPr="00D056BA" w:rsidRDefault="005E4DE1" w:rsidP="005E4DE1">
            <w:pPr>
              <w:rPr>
                <w:rFonts w:ascii="Arial" w:hAnsi="Arial" w:cs="Arial"/>
                <w:sz w:val="18"/>
                <w:szCs w:val="18"/>
              </w:rPr>
            </w:pPr>
            <w:r>
              <w:rPr>
                <w:rFonts w:ascii="Arial" w:hAnsi="Arial" w:cs="Arial"/>
                <w:sz w:val="18"/>
                <w:szCs w:val="18"/>
              </w:rPr>
              <w:t>Hội thảo</w:t>
            </w:r>
          </w:p>
          <w:p w:rsidR="005E4DE1" w:rsidRPr="00D056BA" w:rsidRDefault="005E4DE1" w:rsidP="005E4DE1">
            <w:pPr>
              <w:rPr>
                <w:rFonts w:ascii="Arial" w:hAnsi="Arial" w:cs="Arial"/>
                <w:sz w:val="18"/>
                <w:szCs w:val="18"/>
              </w:rPr>
            </w:pPr>
          </w:p>
          <w:p w:rsidR="005E4DE1" w:rsidRPr="00D056BA" w:rsidRDefault="005E4DE1" w:rsidP="005E4DE1">
            <w:pPr>
              <w:rPr>
                <w:rFonts w:ascii="Arial" w:hAnsi="Arial" w:cs="Arial"/>
                <w:sz w:val="18"/>
                <w:szCs w:val="18"/>
              </w:rPr>
            </w:pPr>
            <w:r>
              <w:rPr>
                <w:rFonts w:ascii="Arial" w:hAnsi="Arial" w:cs="Arial"/>
                <w:sz w:val="18"/>
                <w:szCs w:val="18"/>
              </w:rPr>
              <w:t>Chuyên môn kỹ thuật</w:t>
            </w:r>
            <w:r w:rsidRPr="00D056BA">
              <w:rPr>
                <w:rFonts w:ascii="Arial" w:hAnsi="Arial" w:cs="Arial"/>
                <w:sz w:val="18"/>
                <w:szCs w:val="18"/>
              </w:rPr>
              <w:t xml:space="preserve"> </w:t>
            </w:r>
            <w:r>
              <w:rPr>
                <w:rFonts w:ascii="Arial" w:hAnsi="Arial" w:cs="Arial"/>
                <w:sz w:val="18"/>
                <w:szCs w:val="18"/>
              </w:rPr>
              <w:t>để xây dựng  sản phẩm phù hợp</w:t>
            </w:r>
          </w:p>
          <w:p w:rsidR="005E4DE1" w:rsidRPr="00D056BA" w:rsidRDefault="005E4DE1" w:rsidP="005E4DE1">
            <w:pPr>
              <w:rPr>
                <w:rFonts w:ascii="Arial" w:hAnsi="Arial" w:cs="Arial"/>
                <w:sz w:val="18"/>
                <w:szCs w:val="18"/>
              </w:rPr>
            </w:pPr>
          </w:p>
          <w:p w:rsidR="005E4DE1" w:rsidRDefault="005E4DE1" w:rsidP="005E4DE1">
            <w:pPr>
              <w:rPr>
                <w:rFonts w:ascii="Arial" w:hAnsi="Arial" w:cs="Arial"/>
                <w:sz w:val="18"/>
                <w:szCs w:val="18"/>
              </w:rPr>
            </w:pPr>
          </w:p>
          <w:p w:rsidR="005E4DE1" w:rsidRDefault="005E4DE1" w:rsidP="005E4DE1">
            <w:pPr>
              <w:rPr>
                <w:rFonts w:ascii="Arial" w:hAnsi="Arial" w:cs="Arial"/>
                <w:sz w:val="18"/>
                <w:szCs w:val="18"/>
              </w:rPr>
            </w:pPr>
            <w:r w:rsidRPr="00BF61D7">
              <w:rPr>
                <w:rFonts w:ascii="Arial" w:hAnsi="Arial" w:cs="Arial"/>
                <w:sz w:val="18"/>
                <w:szCs w:val="18"/>
              </w:rPr>
              <w:t>Các hoạt động đào tạo để</w:t>
            </w:r>
            <w:r>
              <w:rPr>
                <w:rFonts w:ascii="Arial" w:hAnsi="Arial" w:cs="Arial"/>
                <w:sz w:val="18"/>
                <w:szCs w:val="18"/>
              </w:rPr>
              <w:t xml:space="preserve"> lồng ghép</w:t>
            </w:r>
            <w:r w:rsidRPr="00BF61D7">
              <w:rPr>
                <w:rFonts w:ascii="Arial" w:hAnsi="Arial" w:cs="Arial"/>
                <w:sz w:val="18"/>
                <w:szCs w:val="18"/>
              </w:rPr>
              <w:t xml:space="preserve"> thông tin rủi ro khí hậu vào các kế hoạch, các ngành khác</w:t>
            </w:r>
          </w:p>
          <w:p w:rsidR="005E4DE1" w:rsidRPr="00D056BA" w:rsidRDefault="005E4DE1" w:rsidP="005E4DE1">
            <w:pPr>
              <w:rPr>
                <w:rFonts w:ascii="Arial" w:hAnsi="Arial" w:cs="Arial"/>
                <w:sz w:val="18"/>
                <w:szCs w:val="18"/>
              </w:rPr>
            </w:pPr>
          </w:p>
        </w:tc>
      </w:tr>
      <w:tr w:rsidR="005E4DE1" w:rsidRPr="00612109" w:rsidTr="00133279">
        <w:trPr>
          <w:trHeight w:val="284"/>
        </w:trPr>
        <w:tc>
          <w:tcPr>
            <w:tcW w:w="2445" w:type="dxa"/>
            <w:tcBorders>
              <w:right w:val="single" w:sz="4" w:space="0" w:color="auto"/>
            </w:tcBorders>
          </w:tcPr>
          <w:p w:rsidR="005E4DE1" w:rsidRPr="00D056BA" w:rsidRDefault="005E4DE1" w:rsidP="005E4DE1">
            <w:pPr>
              <w:spacing w:after="60"/>
              <w:rPr>
                <w:rFonts w:ascii="Arial" w:eastAsia="Calibri" w:hAnsi="Arial" w:cs="Arial"/>
                <w:sz w:val="18"/>
                <w:szCs w:val="18"/>
              </w:rPr>
            </w:pPr>
            <w:r>
              <w:rPr>
                <w:rFonts w:ascii="Arial" w:eastAsia="Times New Roman" w:hAnsi="Arial" w:cs="Arial"/>
                <w:color w:val="000000"/>
                <w:sz w:val="18"/>
                <w:szCs w:val="18"/>
              </w:rPr>
              <w:lastRenderedPageBreak/>
              <w:t xml:space="preserve">Hoạt động </w:t>
            </w:r>
            <w:r w:rsidRPr="00D056BA">
              <w:rPr>
                <w:rFonts w:ascii="Arial" w:eastAsia="Calibri" w:hAnsi="Arial" w:cs="Arial"/>
                <w:sz w:val="18"/>
                <w:szCs w:val="18"/>
              </w:rPr>
              <w:t xml:space="preserve">3.3 – </w:t>
            </w:r>
            <w:r w:rsidRPr="00BF61D7">
              <w:rPr>
                <w:rFonts w:ascii="Arial" w:eastAsia="Calibri" w:hAnsi="Arial" w:cs="Arial"/>
                <w:sz w:val="18"/>
                <w:szCs w:val="18"/>
              </w:rPr>
              <w:t xml:space="preserve">Phân tích các cơ chế chuyển giao rủi ro cho bảo hiểm, kể cả đối với trường hợp </w:t>
            </w:r>
            <w:r>
              <w:rPr>
                <w:rFonts w:ascii="Arial" w:eastAsia="Calibri" w:hAnsi="Arial" w:cs="Arial"/>
                <w:sz w:val="18"/>
                <w:szCs w:val="18"/>
              </w:rPr>
              <w:t xml:space="preserve">thiên tai liên </w:t>
            </w:r>
            <w:r w:rsidRPr="00BF61D7">
              <w:rPr>
                <w:rFonts w:ascii="Arial" w:eastAsia="Calibri" w:hAnsi="Arial" w:cs="Arial"/>
                <w:sz w:val="18"/>
                <w:szCs w:val="18"/>
              </w:rPr>
              <w:t>quan</w:t>
            </w:r>
            <w:r>
              <w:rPr>
                <w:rFonts w:ascii="Arial" w:eastAsia="Calibri" w:hAnsi="Arial" w:cs="Arial"/>
                <w:sz w:val="18"/>
                <w:szCs w:val="18"/>
              </w:rPr>
              <w:t xml:space="preserve"> đến</w:t>
            </w:r>
            <w:r w:rsidRPr="00BF61D7">
              <w:rPr>
                <w:rFonts w:ascii="Arial" w:eastAsia="Calibri" w:hAnsi="Arial" w:cs="Arial"/>
                <w:sz w:val="18"/>
                <w:szCs w:val="18"/>
              </w:rPr>
              <w:t xml:space="preserve"> khí </w:t>
            </w:r>
            <w:r>
              <w:rPr>
                <w:rFonts w:ascii="Arial" w:eastAsia="Calibri" w:hAnsi="Arial" w:cs="Arial"/>
                <w:sz w:val="18"/>
                <w:szCs w:val="18"/>
              </w:rPr>
              <w:t xml:space="preserve">hậu </w:t>
            </w:r>
            <w:r w:rsidRPr="00BF61D7">
              <w:rPr>
                <w:rFonts w:ascii="Arial" w:eastAsia="Calibri" w:hAnsi="Arial" w:cs="Arial"/>
                <w:sz w:val="18"/>
                <w:szCs w:val="18"/>
              </w:rPr>
              <w:t xml:space="preserve">quy mô lớn </w:t>
            </w:r>
            <w:r>
              <w:rPr>
                <w:rFonts w:ascii="Arial" w:eastAsia="Calibri" w:hAnsi="Arial" w:cs="Arial"/>
                <w:sz w:val="18"/>
                <w:szCs w:val="18"/>
              </w:rPr>
              <w:t xml:space="preserve">ở </w:t>
            </w:r>
            <w:r w:rsidRPr="00BF61D7">
              <w:rPr>
                <w:rFonts w:ascii="Arial" w:eastAsia="Calibri" w:hAnsi="Arial" w:cs="Arial"/>
                <w:sz w:val="18"/>
                <w:szCs w:val="18"/>
              </w:rPr>
              <w:t>ven biển (mất hơn 3% GDP)</w:t>
            </w:r>
            <w:r w:rsidRPr="00D056BA">
              <w:rPr>
                <w:rFonts w:ascii="Arial" w:eastAsia="Calibri" w:hAnsi="Arial" w:cs="Arial"/>
                <w:sz w:val="18"/>
                <w:szCs w:val="18"/>
              </w:rPr>
              <w:t xml:space="preserve">  </w:t>
            </w:r>
          </w:p>
          <w:p w:rsidR="005E4DE1" w:rsidRPr="00D056BA" w:rsidRDefault="005E4DE1" w:rsidP="005E4DE1">
            <w:pPr>
              <w:rPr>
                <w:rFonts w:ascii="Arial" w:eastAsia="Times New Roman" w:hAnsi="Arial" w:cs="Arial"/>
                <w:color w:val="212121"/>
                <w:sz w:val="18"/>
                <w:szCs w:val="18"/>
                <w:shd w:val="clear" w:color="auto" w:fill="FFFFFF"/>
                <w:lang w:eastAsia="en-US"/>
              </w:rPr>
            </w:pPr>
          </w:p>
        </w:tc>
        <w:tc>
          <w:tcPr>
            <w:tcW w:w="3066" w:type="dxa"/>
            <w:gridSpan w:val="2"/>
            <w:tcBorders>
              <w:left w:val="single" w:sz="4" w:space="0" w:color="auto"/>
              <w:right w:val="single" w:sz="4" w:space="0" w:color="auto"/>
            </w:tcBorders>
          </w:tcPr>
          <w:p w:rsidR="005E4DE1" w:rsidRPr="00BF61D7" w:rsidRDefault="005E4DE1" w:rsidP="005E4DE1">
            <w:pPr>
              <w:rPr>
                <w:rFonts w:ascii="Arial" w:eastAsia="Times New Roman" w:hAnsi="Arial" w:cs="Arial"/>
                <w:color w:val="212121"/>
                <w:sz w:val="18"/>
                <w:szCs w:val="18"/>
                <w:shd w:val="clear" w:color="auto" w:fill="FFFFFF"/>
              </w:rPr>
            </w:pPr>
            <w:r>
              <w:rPr>
                <w:rFonts w:ascii="Arial" w:eastAsia="Times New Roman" w:hAnsi="Arial" w:cs="Arial"/>
                <w:color w:val="000000"/>
                <w:sz w:val="18"/>
                <w:szCs w:val="18"/>
              </w:rPr>
              <w:t xml:space="preserve">Hoạt động </w:t>
            </w:r>
            <w:r w:rsidRPr="00D056BA">
              <w:rPr>
                <w:rFonts w:ascii="Arial" w:eastAsia="Times New Roman" w:hAnsi="Arial" w:cs="Arial"/>
                <w:color w:val="212121"/>
                <w:sz w:val="18"/>
                <w:szCs w:val="18"/>
                <w:shd w:val="clear" w:color="auto" w:fill="FFFFFF"/>
              </w:rPr>
              <w:t xml:space="preserve">3.3 </w:t>
            </w:r>
            <w:r w:rsidRPr="00CB381A">
              <w:rPr>
                <w:rFonts w:ascii="Arial" w:eastAsia="Times New Roman" w:hAnsi="Arial" w:cs="Arial"/>
                <w:color w:val="212121"/>
                <w:sz w:val="18"/>
                <w:szCs w:val="18"/>
                <w:shd w:val="clear" w:color="auto" w:fill="FFFFFF"/>
              </w:rPr>
              <w:t xml:space="preserve">xem xét các rủi ro dự </w:t>
            </w:r>
            <w:r>
              <w:rPr>
                <w:rFonts w:ascii="Arial" w:eastAsia="Times New Roman" w:hAnsi="Arial" w:cs="Arial"/>
                <w:color w:val="212121"/>
                <w:sz w:val="18"/>
                <w:szCs w:val="18"/>
                <w:shd w:val="clear" w:color="auto" w:fill="FFFFFF"/>
              </w:rPr>
              <w:t xml:space="preserve">báo của </w:t>
            </w:r>
            <w:r w:rsidRPr="00CB381A">
              <w:rPr>
                <w:rFonts w:ascii="Arial" w:eastAsia="Times New Roman" w:hAnsi="Arial" w:cs="Arial"/>
                <w:color w:val="212121"/>
                <w:sz w:val="18"/>
                <w:szCs w:val="18"/>
                <w:shd w:val="clear" w:color="auto" w:fill="FFFFFF"/>
              </w:rPr>
              <w:t xml:space="preserve">một sự kiện biến đổi khí hậu lớn và đặt ra một kế hoạch để giảm nhẹ gánh </w:t>
            </w:r>
            <w:r>
              <w:rPr>
                <w:rFonts w:ascii="Arial" w:eastAsia="Times New Roman" w:hAnsi="Arial" w:cs="Arial"/>
                <w:color w:val="212121"/>
                <w:sz w:val="18"/>
                <w:szCs w:val="18"/>
                <w:shd w:val="clear" w:color="auto" w:fill="FFFFFF"/>
              </w:rPr>
              <w:t>nặng tài chính của các tổn thất tiềm năng</w:t>
            </w:r>
            <w:r w:rsidRPr="00D056BA">
              <w:rPr>
                <w:rFonts w:ascii="Arial" w:eastAsia="Times New Roman" w:hAnsi="Arial" w:cs="Arial"/>
                <w:color w:val="212121"/>
                <w:sz w:val="18"/>
                <w:szCs w:val="18"/>
                <w:shd w:val="clear" w:color="auto" w:fill="FFFFFF"/>
              </w:rPr>
              <w:t xml:space="preserve">.  </w:t>
            </w:r>
          </w:p>
        </w:tc>
        <w:tc>
          <w:tcPr>
            <w:tcW w:w="2613" w:type="dxa"/>
            <w:gridSpan w:val="3"/>
            <w:tcBorders>
              <w:left w:val="single" w:sz="4" w:space="0" w:color="auto"/>
              <w:right w:val="single" w:sz="4" w:space="0" w:color="auto"/>
              <w:tl2br w:val="nil"/>
            </w:tcBorders>
            <w:shd w:val="clear" w:color="auto" w:fill="FFFFFF" w:themeFill="background1"/>
          </w:tcPr>
          <w:p w:rsidR="005E4DE1" w:rsidRDefault="005E4DE1" w:rsidP="005E4DE1">
            <w:pPr>
              <w:rPr>
                <w:rFonts w:ascii="Arial" w:eastAsia="Times New Roman" w:hAnsi="Arial" w:cs="Arial"/>
                <w:sz w:val="18"/>
                <w:szCs w:val="18"/>
              </w:rPr>
            </w:pPr>
            <w:r w:rsidRPr="00D056BA">
              <w:rPr>
                <w:rFonts w:ascii="Arial" w:eastAsia="Times New Roman" w:hAnsi="Arial" w:cs="Arial"/>
                <w:sz w:val="18"/>
                <w:szCs w:val="18"/>
              </w:rPr>
              <w:t xml:space="preserve">3.3.1.   </w:t>
            </w:r>
            <w:r w:rsidRPr="00CB381A">
              <w:rPr>
                <w:rFonts w:ascii="Arial" w:eastAsia="Times New Roman" w:hAnsi="Arial" w:cs="Arial"/>
                <w:sz w:val="18"/>
                <w:szCs w:val="18"/>
              </w:rPr>
              <w:t xml:space="preserve">Tạo thuận lợi cho đối thoại giữa </w:t>
            </w:r>
            <w:r>
              <w:rPr>
                <w:rFonts w:ascii="Arial" w:eastAsia="Times New Roman" w:hAnsi="Arial" w:cs="Arial"/>
                <w:sz w:val="18"/>
                <w:szCs w:val="18"/>
              </w:rPr>
              <w:t>chính phủ</w:t>
            </w:r>
            <w:r w:rsidRPr="00CB381A">
              <w:rPr>
                <w:rFonts w:ascii="Arial" w:eastAsia="Times New Roman" w:hAnsi="Arial" w:cs="Arial"/>
                <w:sz w:val="18"/>
                <w:szCs w:val="18"/>
              </w:rPr>
              <w:t xml:space="preserve"> và </w:t>
            </w:r>
            <w:r>
              <w:rPr>
                <w:rFonts w:ascii="Arial" w:eastAsia="Times New Roman" w:hAnsi="Arial" w:cs="Arial"/>
                <w:sz w:val="18"/>
                <w:szCs w:val="18"/>
              </w:rPr>
              <w:t xml:space="preserve">ngành </w:t>
            </w:r>
            <w:r w:rsidRPr="00CB381A">
              <w:rPr>
                <w:rFonts w:ascii="Arial" w:eastAsia="Times New Roman" w:hAnsi="Arial" w:cs="Arial"/>
                <w:sz w:val="18"/>
                <w:szCs w:val="18"/>
              </w:rPr>
              <w:t>bảo hiểm</w:t>
            </w:r>
            <w:r>
              <w:rPr>
                <w:rFonts w:ascii="Arial" w:eastAsia="Times New Roman" w:hAnsi="Arial" w:cs="Arial"/>
                <w:sz w:val="18"/>
                <w:szCs w:val="18"/>
              </w:rPr>
              <w:t xml:space="preserve"> để nghiên cứu các cơ hội tăng khả năng </w:t>
            </w:r>
            <w:r w:rsidRPr="00CB381A">
              <w:rPr>
                <w:rFonts w:ascii="Arial" w:eastAsia="Times New Roman" w:hAnsi="Arial" w:cs="Arial"/>
                <w:sz w:val="18"/>
                <w:szCs w:val="18"/>
              </w:rPr>
              <w:t xml:space="preserve">tiếp cận với các sản phẩm bảo hiểm liên quan ở các khu vực ven biển có </w:t>
            </w:r>
            <w:r>
              <w:rPr>
                <w:rFonts w:ascii="Arial" w:eastAsia="Times New Roman" w:hAnsi="Arial" w:cs="Arial"/>
                <w:sz w:val="18"/>
                <w:szCs w:val="18"/>
              </w:rPr>
              <w:t>rủi ro</w:t>
            </w:r>
            <w:r w:rsidRPr="00CB381A">
              <w:rPr>
                <w:rFonts w:ascii="Arial" w:eastAsia="Times New Roman" w:hAnsi="Arial" w:cs="Arial"/>
                <w:sz w:val="18"/>
                <w:szCs w:val="18"/>
              </w:rPr>
              <w:t xml:space="preserve"> cao</w:t>
            </w:r>
          </w:p>
          <w:p w:rsidR="005E4DE1" w:rsidRDefault="005E4DE1" w:rsidP="005E4DE1">
            <w:pPr>
              <w:rPr>
                <w:rFonts w:ascii="Arial" w:eastAsia="Times New Roman" w:hAnsi="Arial" w:cs="Arial"/>
                <w:sz w:val="18"/>
                <w:szCs w:val="18"/>
              </w:rPr>
            </w:pPr>
            <w:r w:rsidRPr="00D056BA">
              <w:rPr>
                <w:rFonts w:ascii="Arial" w:eastAsia="Times New Roman" w:hAnsi="Arial" w:cs="Arial"/>
                <w:sz w:val="18"/>
                <w:szCs w:val="18"/>
              </w:rPr>
              <w:t xml:space="preserve">3.3.2.   </w:t>
            </w:r>
            <w:r w:rsidRPr="00D32CDB">
              <w:rPr>
                <w:rFonts w:ascii="Arial" w:eastAsia="Times New Roman" w:hAnsi="Arial" w:cs="Arial"/>
                <w:sz w:val="18"/>
                <w:szCs w:val="18"/>
              </w:rPr>
              <w:t xml:space="preserve">Nghiên cứu cải tiến phương án tài chính và cơ chế </w:t>
            </w:r>
            <w:r>
              <w:rPr>
                <w:rFonts w:ascii="Arial" w:eastAsia="Times New Roman" w:hAnsi="Arial" w:cs="Arial"/>
                <w:sz w:val="18"/>
                <w:szCs w:val="18"/>
              </w:rPr>
              <w:t>tránh</w:t>
            </w:r>
            <w:r w:rsidRPr="00D32CDB">
              <w:rPr>
                <w:rFonts w:ascii="Arial" w:eastAsia="Times New Roman" w:hAnsi="Arial" w:cs="Arial"/>
                <w:sz w:val="18"/>
                <w:szCs w:val="18"/>
              </w:rPr>
              <w:t xml:space="preserve"> rủi ro phi tài trợ để </w:t>
            </w:r>
            <w:r>
              <w:rPr>
                <w:rFonts w:ascii="Arial" w:eastAsia="Times New Roman" w:hAnsi="Arial" w:cs="Arial"/>
                <w:sz w:val="18"/>
                <w:szCs w:val="18"/>
              </w:rPr>
              <w:t>tăng khả năng</w:t>
            </w:r>
            <w:r w:rsidRPr="00D32CDB">
              <w:rPr>
                <w:rFonts w:ascii="Arial" w:eastAsia="Times New Roman" w:hAnsi="Arial" w:cs="Arial"/>
                <w:sz w:val="18"/>
                <w:szCs w:val="18"/>
              </w:rPr>
              <w:t xml:space="preserve"> tiếp cận </w:t>
            </w:r>
            <w:r>
              <w:rPr>
                <w:rFonts w:ascii="Arial" w:eastAsia="Times New Roman" w:hAnsi="Arial" w:cs="Arial"/>
                <w:sz w:val="18"/>
                <w:szCs w:val="18"/>
              </w:rPr>
              <w:t xml:space="preserve">nguồn </w:t>
            </w:r>
            <w:r w:rsidRPr="00D32CDB">
              <w:rPr>
                <w:rFonts w:ascii="Arial" w:eastAsia="Times New Roman" w:hAnsi="Arial" w:cs="Arial"/>
                <w:sz w:val="18"/>
                <w:szCs w:val="18"/>
              </w:rPr>
              <w:t xml:space="preserve">tài chính </w:t>
            </w:r>
            <w:r>
              <w:rPr>
                <w:rFonts w:ascii="Arial" w:eastAsia="Times New Roman" w:hAnsi="Arial" w:cs="Arial"/>
                <w:sz w:val="18"/>
                <w:szCs w:val="18"/>
              </w:rPr>
              <w:t>của Chính phủ</w:t>
            </w:r>
            <w:r w:rsidRPr="00D32CDB">
              <w:rPr>
                <w:rFonts w:ascii="Arial" w:eastAsia="Times New Roman" w:hAnsi="Arial" w:cs="Arial"/>
                <w:sz w:val="18"/>
                <w:szCs w:val="18"/>
              </w:rPr>
              <w:t xml:space="preserve"> cho </w:t>
            </w:r>
            <w:r>
              <w:rPr>
                <w:rFonts w:ascii="Arial" w:eastAsia="Times New Roman" w:hAnsi="Arial" w:cs="Arial"/>
                <w:sz w:val="18"/>
                <w:szCs w:val="18"/>
              </w:rPr>
              <w:t xml:space="preserve">phòng </w:t>
            </w:r>
            <w:r w:rsidRPr="00D32CDB">
              <w:rPr>
                <w:rFonts w:ascii="Arial" w:eastAsia="Times New Roman" w:hAnsi="Arial" w:cs="Arial"/>
                <w:sz w:val="18"/>
                <w:szCs w:val="18"/>
              </w:rPr>
              <w:t xml:space="preserve">ngừa và ứng phó </w:t>
            </w:r>
            <w:r>
              <w:rPr>
                <w:rFonts w:ascii="Arial" w:eastAsia="Times New Roman" w:hAnsi="Arial" w:cs="Arial"/>
                <w:sz w:val="18"/>
                <w:szCs w:val="18"/>
              </w:rPr>
              <w:t>thiên tai</w:t>
            </w:r>
            <w:r w:rsidRPr="00D32CDB">
              <w:rPr>
                <w:rFonts w:ascii="Arial" w:eastAsia="Times New Roman" w:hAnsi="Arial" w:cs="Arial"/>
                <w:sz w:val="18"/>
                <w:szCs w:val="18"/>
              </w:rPr>
              <w:t xml:space="preserve"> (ví dụ như trái phiếu thảm họa)</w:t>
            </w:r>
          </w:p>
          <w:p w:rsidR="005E4DE1" w:rsidRDefault="005E4DE1" w:rsidP="005E4DE1">
            <w:pPr>
              <w:rPr>
                <w:rFonts w:ascii="Arial" w:eastAsia="Times New Roman" w:hAnsi="Arial" w:cs="Arial"/>
                <w:sz w:val="18"/>
                <w:szCs w:val="18"/>
              </w:rPr>
            </w:pPr>
            <w:r w:rsidRPr="00D056BA">
              <w:rPr>
                <w:rFonts w:ascii="Arial" w:eastAsia="Times New Roman" w:hAnsi="Arial" w:cs="Arial"/>
                <w:sz w:val="18"/>
                <w:szCs w:val="18"/>
              </w:rPr>
              <w:t xml:space="preserve">3.3.3.   </w:t>
            </w:r>
            <w:r w:rsidRPr="00D32CDB">
              <w:rPr>
                <w:rFonts w:ascii="Arial" w:eastAsia="Times New Roman" w:hAnsi="Arial" w:cs="Arial"/>
                <w:sz w:val="18"/>
                <w:szCs w:val="18"/>
              </w:rPr>
              <w:t xml:space="preserve">Xây dựng mô hình cải thiện tổn thất tài chính cho Việt Nam để ước tính kinh tế </w:t>
            </w:r>
            <w:r>
              <w:rPr>
                <w:rFonts w:ascii="Arial" w:eastAsia="Times New Roman" w:hAnsi="Arial" w:cs="Arial"/>
                <w:sz w:val="18"/>
                <w:szCs w:val="18"/>
              </w:rPr>
              <w:t>chịu ảnh hưởng bởi</w:t>
            </w:r>
            <w:r w:rsidRPr="00D32CDB">
              <w:rPr>
                <w:rFonts w:ascii="Arial" w:eastAsia="Times New Roman" w:hAnsi="Arial" w:cs="Arial"/>
                <w:sz w:val="18"/>
                <w:szCs w:val="18"/>
              </w:rPr>
              <w:t xml:space="preserve"> các sự </w:t>
            </w:r>
            <w:r>
              <w:rPr>
                <w:rFonts w:ascii="Arial" w:eastAsia="Times New Roman" w:hAnsi="Arial" w:cs="Arial"/>
                <w:sz w:val="18"/>
                <w:szCs w:val="18"/>
              </w:rPr>
              <w:t xml:space="preserve">cố </w:t>
            </w:r>
            <w:r w:rsidRPr="00D32CDB">
              <w:rPr>
                <w:rFonts w:ascii="Arial" w:eastAsia="Times New Roman" w:hAnsi="Arial" w:cs="Arial"/>
                <w:sz w:val="18"/>
                <w:szCs w:val="18"/>
              </w:rPr>
              <w:t>khí hậu</w:t>
            </w:r>
          </w:p>
          <w:p w:rsidR="005E4DE1" w:rsidRPr="00D32CDB" w:rsidRDefault="005E4DE1" w:rsidP="005E4DE1">
            <w:pPr>
              <w:rPr>
                <w:rFonts w:ascii="Arial" w:eastAsia="Calibri" w:hAnsi="Arial" w:cs="Arial"/>
                <w:sz w:val="18"/>
                <w:szCs w:val="18"/>
              </w:rPr>
            </w:pPr>
            <w:r w:rsidRPr="00D056BA">
              <w:rPr>
                <w:rFonts w:ascii="Arial" w:eastAsia="Calibri" w:hAnsi="Arial" w:cs="Arial"/>
                <w:sz w:val="18"/>
                <w:szCs w:val="18"/>
              </w:rPr>
              <w:t xml:space="preserve">3.3.4.  </w:t>
            </w:r>
            <w:r>
              <w:rPr>
                <w:rFonts w:ascii="Arial" w:eastAsia="Calibri" w:hAnsi="Arial" w:cs="Arial"/>
                <w:sz w:val="18"/>
                <w:szCs w:val="18"/>
              </w:rPr>
              <w:t>C</w:t>
            </w:r>
            <w:r w:rsidRPr="00D32CDB">
              <w:rPr>
                <w:rFonts w:ascii="Arial" w:eastAsia="Calibri" w:hAnsi="Arial" w:cs="Arial"/>
                <w:sz w:val="18"/>
                <w:szCs w:val="18"/>
              </w:rPr>
              <w:t xml:space="preserve">ung cấp đầu vào kỹ thuật và phối hợp để </w:t>
            </w:r>
            <w:r>
              <w:rPr>
                <w:rFonts w:ascii="Arial" w:eastAsia="Calibri" w:hAnsi="Arial" w:cs="Arial"/>
                <w:sz w:val="18"/>
                <w:szCs w:val="18"/>
              </w:rPr>
              <w:t>giúp</w:t>
            </w:r>
            <w:r w:rsidRPr="00D32CDB">
              <w:rPr>
                <w:rFonts w:ascii="Arial" w:eastAsia="Calibri" w:hAnsi="Arial" w:cs="Arial"/>
                <w:sz w:val="18"/>
                <w:szCs w:val="18"/>
              </w:rPr>
              <w:t xml:space="preserve"> chính phủ </w:t>
            </w:r>
            <w:r>
              <w:rPr>
                <w:rFonts w:ascii="Arial" w:eastAsia="Calibri" w:hAnsi="Arial" w:cs="Arial"/>
                <w:sz w:val="18"/>
                <w:szCs w:val="18"/>
              </w:rPr>
              <w:t>xây dựng</w:t>
            </w:r>
            <w:r w:rsidRPr="00D32CDB">
              <w:rPr>
                <w:rFonts w:ascii="Arial" w:eastAsia="Calibri" w:hAnsi="Arial" w:cs="Arial"/>
                <w:sz w:val="18"/>
                <w:szCs w:val="18"/>
              </w:rPr>
              <w:t xml:space="preserve"> kế hoạch quản lý </w:t>
            </w:r>
            <w:r>
              <w:rPr>
                <w:rFonts w:ascii="Arial" w:eastAsia="Calibri" w:hAnsi="Arial" w:cs="Arial"/>
                <w:sz w:val="18"/>
                <w:szCs w:val="18"/>
              </w:rPr>
              <w:t>thiên tai</w:t>
            </w:r>
            <w:r w:rsidRPr="00D32CDB">
              <w:rPr>
                <w:rFonts w:ascii="Arial" w:eastAsia="Calibri" w:hAnsi="Arial" w:cs="Arial"/>
                <w:sz w:val="18"/>
                <w:szCs w:val="18"/>
              </w:rPr>
              <w:t xml:space="preserve"> </w:t>
            </w:r>
            <w:r>
              <w:rPr>
                <w:rFonts w:ascii="Arial" w:eastAsia="Calibri" w:hAnsi="Arial" w:cs="Arial"/>
                <w:sz w:val="18"/>
                <w:szCs w:val="18"/>
              </w:rPr>
              <w:t xml:space="preserve">lớn </w:t>
            </w:r>
            <w:r w:rsidRPr="00D32CDB">
              <w:rPr>
                <w:rFonts w:ascii="Arial" w:eastAsia="Calibri" w:hAnsi="Arial" w:cs="Arial"/>
                <w:sz w:val="18"/>
                <w:szCs w:val="18"/>
              </w:rPr>
              <w:t xml:space="preserve">liên quan </w:t>
            </w:r>
            <w:r>
              <w:rPr>
                <w:rFonts w:ascii="Arial" w:eastAsia="Calibri" w:hAnsi="Arial" w:cs="Arial"/>
                <w:sz w:val="18"/>
                <w:szCs w:val="18"/>
              </w:rPr>
              <w:t xml:space="preserve">đến </w:t>
            </w:r>
            <w:r w:rsidRPr="00D32CDB">
              <w:rPr>
                <w:rFonts w:ascii="Arial" w:eastAsia="Calibri" w:hAnsi="Arial" w:cs="Arial"/>
                <w:sz w:val="18"/>
                <w:szCs w:val="18"/>
              </w:rPr>
              <w:t>khí hậ</w:t>
            </w:r>
            <w:r>
              <w:rPr>
                <w:rFonts w:ascii="Arial" w:eastAsia="Calibri" w:hAnsi="Arial" w:cs="Arial"/>
                <w:sz w:val="18"/>
                <w:szCs w:val="18"/>
              </w:rPr>
              <w:t>u</w:t>
            </w:r>
            <w:r w:rsidRPr="00D32CDB">
              <w:rPr>
                <w:rFonts w:ascii="Arial" w:eastAsia="Calibri" w:hAnsi="Arial" w:cs="Arial"/>
                <w:sz w:val="18"/>
                <w:szCs w:val="18"/>
              </w:rPr>
              <w:t xml:space="preserve"> ảnh hưởng đến một khu vực ven biển (như siêu bão hoặc sự kiện tương tự)</w:t>
            </w:r>
          </w:p>
        </w:tc>
        <w:tc>
          <w:tcPr>
            <w:tcW w:w="3144" w:type="dxa"/>
            <w:gridSpan w:val="4"/>
            <w:tcBorders>
              <w:left w:val="single" w:sz="4" w:space="0" w:color="auto"/>
              <w:tl2br w:val="nil"/>
            </w:tcBorders>
            <w:shd w:val="clear" w:color="auto" w:fill="FFFFFF" w:themeFill="background1"/>
          </w:tcPr>
          <w:p w:rsidR="005E4DE1" w:rsidRPr="00D056BA" w:rsidRDefault="005E4DE1" w:rsidP="005E4DE1">
            <w:pPr>
              <w:rPr>
                <w:rFonts w:ascii="Arial" w:hAnsi="Arial" w:cs="Arial"/>
                <w:sz w:val="18"/>
                <w:szCs w:val="18"/>
              </w:rPr>
            </w:pPr>
            <w:r>
              <w:rPr>
                <w:rFonts w:ascii="Arial" w:hAnsi="Arial" w:cs="Arial"/>
                <w:sz w:val="18"/>
                <w:szCs w:val="18"/>
              </w:rPr>
              <w:t>Chuyên môn kỹ thuật</w:t>
            </w:r>
            <w:r w:rsidRPr="00D056BA">
              <w:rPr>
                <w:rFonts w:ascii="Arial" w:hAnsi="Arial" w:cs="Arial"/>
                <w:sz w:val="18"/>
                <w:szCs w:val="18"/>
              </w:rPr>
              <w:t xml:space="preserve"> </w:t>
            </w:r>
          </w:p>
        </w:tc>
      </w:tr>
    </w:tbl>
    <w:p w:rsidR="00573365" w:rsidRPr="00612109" w:rsidRDefault="00573365" w:rsidP="00AC43A2">
      <w:pPr>
        <w:tabs>
          <w:tab w:val="right" w:pos="142"/>
        </w:tabs>
        <w:spacing w:after="0" w:line="240" w:lineRule="auto"/>
        <w:rPr>
          <w:rStyle w:val="IntenseReference"/>
          <w:rFonts w:ascii="Arial" w:hAnsi="Arial" w:cs="Arial"/>
          <w:color w:val="auto"/>
          <w:szCs w:val="24"/>
        </w:rPr>
      </w:pPr>
    </w:p>
    <w:tbl>
      <w:tblPr>
        <w:tblpPr w:leftFromText="180" w:rightFromText="180" w:vertAnchor="text" w:horzAnchor="margin" w:tblpX="-370" w:tblpY="59"/>
        <w:tblW w:w="10795" w:type="dxa"/>
        <w:tblLayout w:type="fixed"/>
        <w:tblLook w:val="04A0"/>
      </w:tblPr>
      <w:tblGrid>
        <w:gridCol w:w="10795"/>
      </w:tblGrid>
      <w:tr w:rsidR="00BB5A54" w:rsidRPr="00431E95" w:rsidTr="00BB5A54">
        <w:trPr>
          <w:trHeight w:val="377"/>
        </w:trPr>
        <w:tc>
          <w:tcPr>
            <w:tcW w:w="10795" w:type="dxa"/>
            <w:tcBorders>
              <w:top w:val="single" w:sz="4" w:space="0" w:color="auto"/>
              <w:left w:val="single" w:sz="4" w:space="0" w:color="auto"/>
              <w:bottom w:val="single" w:sz="4" w:space="0" w:color="auto"/>
              <w:right w:val="single" w:sz="4" w:space="0" w:color="auto"/>
            </w:tcBorders>
            <w:shd w:val="clear" w:color="auto" w:fill="24634F"/>
          </w:tcPr>
          <w:p w:rsidR="00BB5A54" w:rsidRPr="00431E95" w:rsidRDefault="00BB5A54" w:rsidP="00BB5A54">
            <w:pPr>
              <w:spacing w:before="40" w:after="40"/>
              <w:rPr>
                <w:rFonts w:ascii="Arial" w:eastAsia="Times New Roman" w:hAnsi="Arial" w:cs="Arial"/>
                <w:bCs/>
                <w:i/>
                <w:color w:val="000000"/>
                <w:sz w:val="20"/>
                <w:lang w:eastAsia="ja-JP"/>
              </w:rPr>
            </w:pPr>
            <w:r>
              <w:rPr>
                <w:rStyle w:val="IntenseReference"/>
                <w:rFonts w:ascii="Arial" w:hAnsi="Arial" w:cs="Arial"/>
                <w:color w:val="FFFFFF" w:themeColor="background1"/>
                <w:szCs w:val="24"/>
              </w:rPr>
              <w:t>H.2</w:t>
            </w:r>
            <w:r w:rsidRPr="00612109">
              <w:rPr>
                <w:rStyle w:val="IntenseReference"/>
                <w:rFonts w:ascii="Arial" w:hAnsi="Arial" w:cs="Arial"/>
                <w:color w:val="FFFFFF" w:themeColor="background1"/>
                <w:szCs w:val="24"/>
              </w:rPr>
              <w:t xml:space="preserve">. </w:t>
            </w:r>
            <w:r w:rsidR="005E4DE1">
              <w:rPr>
                <w:rFonts w:ascii="Arial" w:eastAsia="Times New Roman" w:hAnsi="Arial" w:cs="Arial"/>
                <w:b/>
                <w:color w:val="FFFFFF" w:themeColor="background1"/>
                <w:lang w:eastAsia="ja-JP"/>
              </w:rPr>
              <w:t>Phương thức giám sát, báo cáo và đánh giá</w:t>
            </w:r>
            <w:r w:rsidR="005E4DE1" w:rsidRPr="00612109">
              <w:rPr>
                <w:rFonts w:ascii="Arial" w:eastAsia="Times New Roman" w:hAnsi="Arial" w:cs="Arial"/>
                <w:b/>
                <w:color w:val="FFFFFF" w:themeColor="background1"/>
                <w:lang w:eastAsia="ja-JP"/>
              </w:rPr>
              <w:t xml:space="preserve"> </w:t>
            </w:r>
          </w:p>
        </w:tc>
      </w:tr>
      <w:tr w:rsidR="00BB5A54" w:rsidRPr="00431E95" w:rsidTr="00BB5A54">
        <w:trPr>
          <w:trHeight w:val="1870"/>
        </w:trPr>
        <w:tc>
          <w:tcPr>
            <w:tcW w:w="10795" w:type="dxa"/>
            <w:tcBorders>
              <w:top w:val="single" w:sz="4" w:space="0" w:color="auto"/>
              <w:left w:val="single" w:sz="4" w:space="0" w:color="auto"/>
              <w:bottom w:val="single" w:sz="4" w:space="0" w:color="auto"/>
              <w:right w:val="single" w:sz="4" w:space="0" w:color="auto"/>
            </w:tcBorders>
            <w:shd w:val="clear" w:color="auto" w:fill="auto"/>
          </w:tcPr>
          <w:p w:rsidR="00FE5E41" w:rsidRPr="004243C5" w:rsidRDefault="00FE5E41" w:rsidP="00FE5E41">
            <w:pPr>
              <w:pStyle w:val="ListParagraph"/>
              <w:numPr>
                <w:ilvl w:val="0"/>
                <w:numId w:val="31"/>
              </w:numPr>
              <w:tabs>
                <w:tab w:val="left" w:pos="486"/>
                <w:tab w:val="left" w:pos="851"/>
              </w:tabs>
              <w:spacing w:after="0" w:line="240" w:lineRule="auto"/>
              <w:ind w:left="29" w:firstLine="0"/>
              <w:contextualSpacing w:val="0"/>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Giám sát và đánh giá cấp dự </w:t>
            </w:r>
            <w:proofErr w:type="gramStart"/>
            <w:r>
              <w:rPr>
                <w:rFonts w:ascii="Arial" w:eastAsia="Times New Roman" w:hAnsi="Arial" w:cs="Arial"/>
                <w:color w:val="000000"/>
                <w:sz w:val="20"/>
                <w:szCs w:val="20"/>
                <w:lang w:eastAsia="ja-JP"/>
              </w:rPr>
              <w:t>án</w:t>
            </w:r>
            <w:proofErr w:type="gramEnd"/>
            <w:r>
              <w:rPr>
                <w:rFonts w:ascii="Arial" w:eastAsia="Times New Roman" w:hAnsi="Arial" w:cs="Arial"/>
                <w:color w:val="000000"/>
                <w:sz w:val="20"/>
                <w:szCs w:val="20"/>
                <w:lang w:eastAsia="ja-JP"/>
              </w:rPr>
              <w:t xml:space="preserve"> sẽ được tiến hành theo </w:t>
            </w:r>
            <w:hyperlink r:id="rId40" w:history="1">
              <w:r w:rsidRPr="004243C5">
                <w:rPr>
                  <w:rStyle w:val="Hyperlink"/>
                  <w:rFonts w:ascii="Arial" w:eastAsia="Times New Roman" w:hAnsi="Arial" w:cs="Arial"/>
                  <w:sz w:val="20"/>
                  <w:szCs w:val="20"/>
                  <w:lang w:eastAsia="ja-JP"/>
                </w:rPr>
                <w:t>UNDP POPP</w:t>
              </w:r>
            </w:hyperlink>
            <w:r w:rsidRPr="004243C5">
              <w:rPr>
                <w:rFonts w:ascii="Arial" w:eastAsia="Times New Roman" w:hAnsi="Arial" w:cs="Arial"/>
                <w:color w:val="000000"/>
                <w:sz w:val="20"/>
                <w:szCs w:val="20"/>
                <w:lang w:eastAsia="ja-JP"/>
              </w:rPr>
              <w:t xml:space="preserve">, </w:t>
            </w:r>
            <w:r>
              <w:rPr>
                <w:rFonts w:ascii="Arial" w:eastAsia="Times New Roman" w:hAnsi="Arial" w:cs="Arial"/>
                <w:color w:val="000000"/>
                <w:sz w:val="20"/>
                <w:szCs w:val="20"/>
                <w:lang w:eastAsia="ja-JP"/>
              </w:rPr>
              <w:t>chính sách đánh giá của</w:t>
            </w:r>
            <w:r w:rsidRPr="004243C5">
              <w:rPr>
                <w:rFonts w:ascii="Arial" w:eastAsia="Times New Roman" w:hAnsi="Arial" w:cs="Arial"/>
                <w:color w:val="000000"/>
                <w:sz w:val="20"/>
                <w:szCs w:val="20"/>
                <w:lang w:eastAsia="ja-JP"/>
              </w:rPr>
              <w:t xml:space="preserve"> </w:t>
            </w:r>
            <w:hyperlink r:id="rId41" w:history="1">
              <w:r>
                <w:rPr>
                  <w:rStyle w:val="Hyperlink"/>
                  <w:rFonts w:ascii="Arial" w:eastAsia="Times New Roman" w:hAnsi="Arial" w:cs="Arial"/>
                  <w:sz w:val="20"/>
                  <w:szCs w:val="20"/>
                  <w:lang w:eastAsia="ja-JP"/>
                </w:rPr>
                <w:t>UNDP</w:t>
              </w:r>
            </w:hyperlink>
            <w:r w:rsidRPr="004243C5">
              <w:rPr>
                <w:rFonts w:ascii="Arial" w:eastAsia="Times New Roman" w:hAnsi="Arial" w:cs="Arial"/>
                <w:color w:val="000000"/>
                <w:sz w:val="20"/>
                <w:szCs w:val="20"/>
                <w:lang w:eastAsia="ja-JP"/>
              </w:rPr>
              <w:t xml:space="preserve">.  </w:t>
            </w:r>
          </w:p>
          <w:p w:rsidR="00FE5E41" w:rsidRPr="004243C5" w:rsidRDefault="00FE5E41" w:rsidP="00FE5E41">
            <w:pPr>
              <w:tabs>
                <w:tab w:val="left" w:pos="486"/>
              </w:tabs>
              <w:rPr>
                <w:rFonts w:ascii="Arial" w:eastAsia="Times New Roman" w:hAnsi="Arial" w:cs="Arial"/>
                <w:color w:val="000000"/>
                <w:sz w:val="20"/>
                <w:szCs w:val="20"/>
                <w:lang w:eastAsia="ja-JP"/>
              </w:rPr>
            </w:pPr>
          </w:p>
          <w:p w:rsidR="00FE5E41" w:rsidRPr="004243C5" w:rsidRDefault="00FE5E41" w:rsidP="00FE5E41">
            <w:pPr>
              <w:tabs>
                <w:tab w:val="left" w:pos="486"/>
              </w:tabs>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Trách nhiệm theo dõi và giám sát</w:t>
            </w:r>
            <w:r w:rsidRPr="004243C5">
              <w:rPr>
                <w:rFonts w:ascii="Arial" w:eastAsia="Times New Roman" w:hAnsi="Arial" w:cs="Arial"/>
                <w:b/>
                <w:color w:val="000000"/>
                <w:sz w:val="20"/>
                <w:szCs w:val="20"/>
                <w:lang w:eastAsia="ja-JP"/>
              </w:rPr>
              <w:t>:</w:t>
            </w:r>
          </w:p>
          <w:p w:rsidR="00FE5E41" w:rsidRDefault="00FE5E41" w:rsidP="00FE5E41">
            <w:pPr>
              <w:pStyle w:val="ListParagraph"/>
              <w:numPr>
                <w:ilvl w:val="0"/>
                <w:numId w:val="31"/>
              </w:numPr>
              <w:tabs>
                <w:tab w:val="left" w:pos="486"/>
                <w:tab w:val="left" w:pos="851"/>
              </w:tabs>
              <w:spacing w:after="0" w:line="240" w:lineRule="auto"/>
              <w:ind w:left="29" w:firstLine="0"/>
              <w:contextualSpacing w:val="0"/>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Trách nhiệm chính trong việc giám sát và thực hiện dự </w:t>
            </w:r>
            <w:proofErr w:type="gramStart"/>
            <w:r>
              <w:rPr>
                <w:rFonts w:ascii="Arial" w:eastAsia="Times New Roman" w:hAnsi="Arial" w:cs="Arial"/>
                <w:color w:val="000000"/>
                <w:sz w:val="20"/>
                <w:szCs w:val="20"/>
                <w:lang w:eastAsia="ja-JP"/>
              </w:rPr>
              <w:t>án</w:t>
            </w:r>
            <w:proofErr w:type="gramEnd"/>
            <w:r>
              <w:rPr>
                <w:rFonts w:ascii="Arial" w:eastAsia="Times New Roman" w:hAnsi="Arial" w:cs="Arial"/>
                <w:color w:val="000000"/>
                <w:sz w:val="20"/>
                <w:szCs w:val="20"/>
                <w:lang w:eastAsia="ja-JP"/>
              </w:rPr>
              <w:t xml:space="preserve"> hàng ngày thuộc về Quản đốc dư án. Quản đốc dư </w:t>
            </w:r>
            <w:proofErr w:type="gramStart"/>
            <w:r>
              <w:rPr>
                <w:rFonts w:ascii="Arial" w:eastAsia="Times New Roman" w:hAnsi="Arial" w:cs="Arial"/>
                <w:color w:val="000000"/>
                <w:sz w:val="20"/>
                <w:szCs w:val="20"/>
                <w:lang w:eastAsia="ja-JP"/>
              </w:rPr>
              <w:t>án</w:t>
            </w:r>
            <w:proofErr w:type="gramEnd"/>
            <w:r>
              <w:rPr>
                <w:rFonts w:ascii="Arial" w:eastAsia="Times New Roman" w:hAnsi="Arial" w:cs="Arial"/>
                <w:color w:val="000000"/>
                <w:sz w:val="20"/>
                <w:szCs w:val="20"/>
                <w:lang w:eastAsia="ja-JP"/>
              </w:rPr>
              <w:t xml:space="preserve"> sẽ xây dựng kế hoạch làm việc hàng năm để đảm bảo thực hiện dự án có hiệu quả. Quản đốc dư án sẽ thông báo cho Ban QLDA và Văn phòng UNDP Hà Nội về mọi chậm trễ hay khó khăn trong quá trình thực hiện, kể cả thực hiện kế hoạch M&amp;E,</w:t>
            </w:r>
            <w:r w:rsidRPr="004243C5">
              <w:rPr>
                <w:rFonts w:ascii="Arial" w:eastAsia="Times New Roman" w:hAnsi="Arial" w:cs="Arial"/>
                <w:color w:val="000000"/>
                <w:sz w:val="20"/>
                <w:szCs w:val="20"/>
                <w:lang w:eastAsia="ja-JP"/>
              </w:rPr>
              <w:t xml:space="preserve"> </w:t>
            </w:r>
            <w:r>
              <w:rPr>
                <w:rFonts w:ascii="Arial" w:eastAsia="Times New Roman" w:hAnsi="Arial" w:cs="Arial"/>
                <w:color w:val="000000"/>
                <w:sz w:val="20"/>
                <w:szCs w:val="20"/>
                <w:lang w:eastAsia="ja-JP"/>
              </w:rPr>
              <w:t xml:space="preserve">như vậy hỗ trợ và các biện pháp khắc phục phù hợp có thể được thông qua. Quản đốc dư án cũng đảm bảo rằng tất cả cán bộ dự án </w:t>
            </w:r>
            <w:r w:rsidRPr="00F171A8">
              <w:rPr>
                <w:rFonts w:ascii="Arial" w:eastAsia="Times New Roman" w:hAnsi="Arial" w:cs="Arial"/>
                <w:color w:val="000000"/>
                <w:sz w:val="20"/>
                <w:szCs w:val="20"/>
                <w:lang w:eastAsia="ja-JP"/>
              </w:rPr>
              <w:t>duy trì một mức độ cao về tính minh bạch, trách nhiệm và trách nhiệm giả</w:t>
            </w:r>
            <w:r>
              <w:rPr>
                <w:rFonts w:ascii="Arial" w:eastAsia="Times New Roman" w:hAnsi="Arial" w:cs="Arial"/>
                <w:color w:val="000000"/>
                <w:sz w:val="20"/>
                <w:szCs w:val="20"/>
                <w:lang w:eastAsia="ja-JP"/>
              </w:rPr>
              <w:t xml:space="preserve">i trình trong </w:t>
            </w:r>
            <w:r w:rsidRPr="00F171A8">
              <w:rPr>
                <w:rFonts w:ascii="Arial" w:eastAsia="Times New Roman" w:hAnsi="Arial" w:cs="Arial"/>
                <w:color w:val="000000"/>
                <w:sz w:val="20"/>
                <w:szCs w:val="20"/>
                <w:lang w:eastAsia="ja-JP"/>
              </w:rPr>
              <w:t>giám sát và báo cáo</w:t>
            </w:r>
            <w:r>
              <w:rPr>
                <w:rFonts w:ascii="Arial" w:eastAsia="Times New Roman" w:hAnsi="Arial" w:cs="Arial"/>
                <w:color w:val="000000"/>
                <w:sz w:val="20"/>
                <w:szCs w:val="20"/>
                <w:lang w:eastAsia="ja-JP"/>
              </w:rPr>
              <w:t xml:space="preserve"> kết quả dự án</w:t>
            </w:r>
            <w:r w:rsidRPr="00F171A8">
              <w:rPr>
                <w:rFonts w:ascii="Arial" w:eastAsia="Times New Roman" w:hAnsi="Arial" w:cs="Arial"/>
                <w:color w:val="000000"/>
                <w:sz w:val="20"/>
                <w:szCs w:val="20"/>
                <w:lang w:eastAsia="ja-JP"/>
              </w:rPr>
              <w:t>.</w:t>
            </w:r>
          </w:p>
          <w:p w:rsidR="00FE5E41" w:rsidRPr="004243C5" w:rsidRDefault="00FE5E41" w:rsidP="00FE5E41">
            <w:pPr>
              <w:pStyle w:val="ListParagraph"/>
              <w:tabs>
                <w:tab w:val="left" w:pos="486"/>
                <w:tab w:val="left" w:pos="851"/>
              </w:tabs>
              <w:spacing w:after="0" w:line="240" w:lineRule="auto"/>
              <w:ind w:left="0"/>
              <w:rPr>
                <w:rFonts w:ascii="Arial" w:eastAsia="Times New Roman" w:hAnsi="Arial" w:cs="Arial"/>
                <w:color w:val="000000"/>
                <w:sz w:val="20"/>
                <w:szCs w:val="20"/>
                <w:lang w:eastAsia="ja-JP"/>
              </w:rPr>
            </w:pPr>
          </w:p>
          <w:p w:rsidR="00FE5E41" w:rsidRPr="004243C5" w:rsidRDefault="00FE5E41" w:rsidP="00FE5E41">
            <w:pPr>
              <w:pStyle w:val="ListParagraph"/>
              <w:numPr>
                <w:ilvl w:val="0"/>
                <w:numId w:val="31"/>
              </w:numPr>
              <w:tabs>
                <w:tab w:val="left" w:pos="486"/>
                <w:tab w:val="left" w:pos="851"/>
              </w:tabs>
              <w:spacing w:after="0" w:line="240" w:lineRule="auto"/>
              <w:ind w:left="29" w:firstLine="0"/>
              <w:contextualSpacing w:val="0"/>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Văn phòng UNDP sẽ hỗ trợ Quản đốc dư </w:t>
            </w:r>
            <w:proofErr w:type="gramStart"/>
            <w:r>
              <w:rPr>
                <w:rFonts w:ascii="Arial" w:eastAsia="Times New Roman" w:hAnsi="Arial" w:cs="Arial"/>
                <w:color w:val="000000"/>
                <w:sz w:val="20"/>
                <w:szCs w:val="20"/>
                <w:lang w:eastAsia="ja-JP"/>
              </w:rPr>
              <w:t>án</w:t>
            </w:r>
            <w:proofErr w:type="gramEnd"/>
            <w:r>
              <w:rPr>
                <w:rFonts w:ascii="Arial" w:eastAsia="Times New Roman" w:hAnsi="Arial" w:cs="Arial"/>
                <w:color w:val="000000"/>
                <w:sz w:val="20"/>
                <w:szCs w:val="20"/>
                <w:lang w:eastAsia="ja-JP"/>
              </w:rPr>
              <w:t xml:space="preserve"> khi cần thiết</w:t>
            </w:r>
            <w:r w:rsidRPr="004243C5">
              <w:rPr>
                <w:rFonts w:ascii="Arial" w:eastAsia="Times New Roman" w:hAnsi="Arial" w:cs="Arial"/>
                <w:color w:val="000000"/>
                <w:sz w:val="20"/>
                <w:szCs w:val="20"/>
                <w:lang w:eastAsia="ja-JP"/>
              </w:rPr>
              <w:t xml:space="preserve">, </w:t>
            </w:r>
            <w:r>
              <w:rPr>
                <w:rFonts w:ascii="Arial" w:eastAsia="Times New Roman" w:hAnsi="Arial" w:cs="Arial"/>
                <w:color w:val="000000"/>
                <w:sz w:val="20"/>
                <w:szCs w:val="20"/>
                <w:lang w:eastAsia="ja-JP"/>
              </w:rPr>
              <w:t>bao gồm thông qua các đoàn giám sát hàng năm</w:t>
            </w:r>
            <w:r w:rsidRPr="004243C5">
              <w:rPr>
                <w:rFonts w:ascii="Arial" w:eastAsia="Times New Roman" w:hAnsi="Arial" w:cs="Arial"/>
                <w:color w:val="000000"/>
                <w:sz w:val="20"/>
                <w:szCs w:val="20"/>
                <w:lang w:eastAsia="ja-JP"/>
              </w:rPr>
              <w:t xml:space="preserve">.  </w:t>
            </w:r>
            <w:r>
              <w:rPr>
                <w:rFonts w:ascii="Arial" w:eastAsia="Times New Roman" w:hAnsi="Arial" w:cs="Arial"/>
                <w:color w:val="000000"/>
                <w:sz w:val="20"/>
                <w:szCs w:val="20"/>
                <w:lang w:eastAsia="ja-JP"/>
              </w:rPr>
              <w:t>Văn phòng UNDP</w:t>
            </w:r>
            <w:r w:rsidRPr="004243C5">
              <w:rPr>
                <w:rFonts w:ascii="Arial" w:eastAsia="Times New Roman" w:hAnsi="Arial" w:cs="Arial"/>
                <w:color w:val="000000"/>
                <w:sz w:val="20"/>
                <w:szCs w:val="20"/>
                <w:lang w:eastAsia="ja-JP"/>
              </w:rPr>
              <w:t xml:space="preserve"> </w:t>
            </w:r>
            <w:r>
              <w:rPr>
                <w:rFonts w:ascii="Arial" w:eastAsia="Times New Roman" w:hAnsi="Arial" w:cs="Arial"/>
                <w:color w:val="000000"/>
                <w:sz w:val="20"/>
                <w:szCs w:val="20"/>
                <w:lang w:eastAsia="ja-JP"/>
              </w:rPr>
              <w:t xml:space="preserve">chịu trách nhiệm tuân thủ với các yêu cầu M&amp;E cấp dự </w:t>
            </w:r>
            <w:proofErr w:type="gramStart"/>
            <w:r>
              <w:rPr>
                <w:rFonts w:ascii="Arial" w:eastAsia="Times New Roman" w:hAnsi="Arial" w:cs="Arial"/>
                <w:color w:val="000000"/>
                <w:sz w:val="20"/>
                <w:szCs w:val="20"/>
                <w:lang w:eastAsia="ja-JP"/>
              </w:rPr>
              <w:t>án</w:t>
            </w:r>
            <w:proofErr w:type="gramEnd"/>
            <w:r>
              <w:rPr>
                <w:rFonts w:ascii="Arial" w:eastAsia="Times New Roman" w:hAnsi="Arial" w:cs="Arial"/>
                <w:color w:val="000000"/>
                <w:sz w:val="20"/>
                <w:szCs w:val="20"/>
                <w:lang w:eastAsia="ja-JP"/>
              </w:rPr>
              <w:t xml:space="preserve"> của UNDP như đề ra </w:t>
            </w:r>
            <w:hyperlink r:id="rId42" w:history="1">
              <w:r w:rsidRPr="004243C5">
                <w:rPr>
                  <w:rStyle w:val="Hyperlink"/>
                  <w:rFonts w:ascii="Arial" w:eastAsia="Times New Roman" w:hAnsi="Arial" w:cs="Arial"/>
                  <w:sz w:val="20"/>
                  <w:szCs w:val="20"/>
                  <w:lang w:eastAsia="ja-JP"/>
                </w:rPr>
                <w:t>UNDP POPP</w:t>
              </w:r>
            </w:hyperlink>
            <w:r w:rsidRPr="004243C5">
              <w:rPr>
                <w:rFonts w:ascii="Arial" w:eastAsia="Times New Roman" w:hAnsi="Arial" w:cs="Arial"/>
                <w:color w:val="000000"/>
                <w:sz w:val="20"/>
                <w:szCs w:val="20"/>
                <w:u w:val="single"/>
                <w:lang w:eastAsia="ja-JP"/>
              </w:rPr>
              <w:t xml:space="preserve">. </w:t>
            </w:r>
            <w:r w:rsidRPr="004243C5">
              <w:rPr>
                <w:rFonts w:ascii="Arial" w:eastAsia="Times New Roman" w:hAnsi="Arial" w:cs="Arial"/>
                <w:color w:val="000000"/>
                <w:sz w:val="20"/>
                <w:szCs w:val="20"/>
                <w:lang w:eastAsia="ja-JP"/>
              </w:rPr>
              <w:t xml:space="preserve"> M&amp;E </w:t>
            </w:r>
            <w:r>
              <w:rPr>
                <w:rFonts w:ascii="Arial" w:eastAsia="Times New Roman" w:hAnsi="Arial" w:cs="Arial"/>
                <w:color w:val="000000"/>
                <w:sz w:val="20"/>
                <w:szCs w:val="20"/>
                <w:lang w:eastAsia="ja-JP"/>
              </w:rPr>
              <w:t xml:space="preserve">bổ </w:t>
            </w:r>
            <w:proofErr w:type="gramStart"/>
            <w:r>
              <w:rPr>
                <w:rFonts w:ascii="Arial" w:eastAsia="Times New Roman" w:hAnsi="Arial" w:cs="Arial"/>
                <w:color w:val="000000"/>
                <w:sz w:val="20"/>
                <w:szCs w:val="20"/>
                <w:lang w:eastAsia="ja-JP"/>
              </w:rPr>
              <w:lastRenderedPageBreak/>
              <w:t>sung,</w:t>
            </w:r>
            <w:proofErr w:type="gramEnd"/>
            <w:r>
              <w:rPr>
                <w:rFonts w:ascii="Arial" w:eastAsia="Times New Roman" w:hAnsi="Arial" w:cs="Arial"/>
                <w:color w:val="000000"/>
                <w:sz w:val="20"/>
                <w:szCs w:val="20"/>
                <w:lang w:eastAsia="ja-JP"/>
              </w:rPr>
              <w:t xml:space="preserve"> </w:t>
            </w:r>
            <w:r w:rsidRPr="00564FBC">
              <w:rPr>
                <w:rFonts w:ascii="Arial" w:eastAsia="Times New Roman" w:hAnsi="Arial" w:cs="Arial"/>
                <w:color w:val="000000"/>
                <w:sz w:val="20"/>
                <w:szCs w:val="20"/>
                <w:lang w:eastAsia="ja-JP"/>
              </w:rPr>
              <w:t>bảo đảm chất lượng thực hiện</w:t>
            </w:r>
            <w:r>
              <w:rPr>
                <w:rFonts w:ascii="Arial" w:eastAsia="Times New Roman" w:hAnsi="Arial" w:cs="Arial"/>
                <w:color w:val="000000"/>
                <w:sz w:val="20"/>
                <w:szCs w:val="20"/>
                <w:lang w:eastAsia="ja-JP"/>
              </w:rPr>
              <w:t xml:space="preserve"> và </w:t>
            </w:r>
            <w:r w:rsidRPr="00564FBC">
              <w:rPr>
                <w:rFonts w:ascii="Arial" w:eastAsia="Times New Roman" w:hAnsi="Arial" w:cs="Arial"/>
                <w:color w:val="000000"/>
                <w:sz w:val="20"/>
                <w:szCs w:val="20"/>
                <w:lang w:eastAsia="ja-JP"/>
              </w:rPr>
              <w:t>hỗ trợ</w:t>
            </w:r>
            <w:r>
              <w:rPr>
                <w:rFonts w:ascii="Arial" w:eastAsia="Times New Roman" w:hAnsi="Arial" w:cs="Arial"/>
                <w:color w:val="000000"/>
                <w:sz w:val="20"/>
                <w:szCs w:val="20"/>
                <w:lang w:eastAsia="ja-JP"/>
              </w:rPr>
              <w:t xml:space="preserve"> </w:t>
            </w:r>
            <w:r w:rsidRPr="00564FBC">
              <w:rPr>
                <w:rFonts w:ascii="Arial" w:eastAsia="Times New Roman" w:hAnsi="Arial" w:cs="Arial"/>
                <w:color w:val="000000"/>
                <w:sz w:val="20"/>
                <w:szCs w:val="20"/>
                <w:lang w:eastAsia="ja-JP"/>
              </w:rPr>
              <w:t xml:space="preserve">xử lý sự cố </w:t>
            </w:r>
            <w:r>
              <w:rPr>
                <w:rFonts w:ascii="Arial" w:eastAsia="Times New Roman" w:hAnsi="Arial" w:cs="Arial"/>
                <w:color w:val="000000"/>
                <w:sz w:val="20"/>
                <w:szCs w:val="20"/>
                <w:lang w:eastAsia="ja-JP"/>
              </w:rPr>
              <w:t xml:space="preserve">sẽ được Cố vấn kỹ thuật của UNDP cung cấp khi cần. Các nhóm mục tiêu của dự </w:t>
            </w:r>
            <w:proofErr w:type="gramStart"/>
            <w:r>
              <w:rPr>
                <w:rFonts w:ascii="Arial" w:eastAsia="Times New Roman" w:hAnsi="Arial" w:cs="Arial"/>
                <w:color w:val="000000"/>
                <w:sz w:val="20"/>
                <w:szCs w:val="20"/>
                <w:lang w:eastAsia="ja-JP"/>
              </w:rPr>
              <w:t>án</w:t>
            </w:r>
            <w:proofErr w:type="gramEnd"/>
            <w:r>
              <w:rPr>
                <w:rFonts w:ascii="Arial" w:eastAsia="Times New Roman" w:hAnsi="Arial" w:cs="Arial"/>
                <w:color w:val="000000"/>
                <w:sz w:val="20"/>
                <w:szCs w:val="20"/>
                <w:lang w:eastAsia="ja-JP"/>
              </w:rPr>
              <w:t xml:space="preserve"> và các bên liên quan, bao gồm đầu mối quốc gia NDA sẽ tham gia trong M&amp;E cấp dự án đến mức có thể. </w:t>
            </w:r>
            <w:r w:rsidRPr="004243C5">
              <w:rPr>
                <w:rFonts w:ascii="Arial" w:eastAsia="Times New Roman" w:hAnsi="Arial" w:cs="Arial"/>
                <w:color w:val="000000"/>
                <w:sz w:val="20"/>
                <w:szCs w:val="20"/>
                <w:lang w:eastAsia="ja-JP"/>
              </w:rPr>
              <w:t xml:space="preserve"> </w:t>
            </w:r>
          </w:p>
          <w:p w:rsidR="00FE5E41" w:rsidRPr="004243C5" w:rsidRDefault="00FE5E41" w:rsidP="00FE5E41">
            <w:pPr>
              <w:pStyle w:val="ListParagraph"/>
              <w:tabs>
                <w:tab w:val="left" w:pos="486"/>
              </w:tabs>
              <w:spacing w:after="0" w:line="240" w:lineRule="auto"/>
              <w:ind w:left="0"/>
              <w:rPr>
                <w:rFonts w:ascii="Arial" w:eastAsia="Times New Roman" w:hAnsi="Arial" w:cs="Arial"/>
                <w:color w:val="000000"/>
                <w:sz w:val="20"/>
                <w:szCs w:val="20"/>
                <w:u w:val="single"/>
                <w:lang w:eastAsia="ja-JP"/>
              </w:rPr>
            </w:pPr>
          </w:p>
          <w:p w:rsidR="00FE5E41" w:rsidRPr="004243C5" w:rsidRDefault="00FE5E41" w:rsidP="00FE5E41">
            <w:pPr>
              <w:pStyle w:val="ListParagraph"/>
              <w:numPr>
                <w:ilvl w:val="0"/>
                <w:numId w:val="31"/>
              </w:numPr>
              <w:tabs>
                <w:tab w:val="left" w:pos="486"/>
                <w:tab w:val="left" w:pos="851"/>
              </w:tabs>
              <w:spacing w:after="0" w:line="240" w:lineRule="auto"/>
              <w:ind w:left="29" w:firstLine="0"/>
              <w:contextualSpacing w:val="0"/>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Một hội thảo khởi động dự án sẽ được tổ chức sau khi văn kiện dự án của UNDP được ký bởi các bên có liên quan để: </w:t>
            </w:r>
            <w:r w:rsidRPr="004243C5">
              <w:rPr>
                <w:rFonts w:ascii="Arial" w:eastAsia="Times New Roman" w:hAnsi="Arial" w:cs="Arial"/>
                <w:color w:val="000000"/>
                <w:sz w:val="20"/>
                <w:szCs w:val="20"/>
                <w:lang w:eastAsia="ja-JP"/>
              </w:rPr>
              <w:t xml:space="preserve">a) </w:t>
            </w:r>
            <w:r w:rsidRPr="00564FBC">
              <w:rPr>
                <w:rFonts w:ascii="Arial" w:eastAsia="Times New Roman" w:hAnsi="Arial" w:cs="Arial"/>
                <w:color w:val="000000"/>
                <w:sz w:val="20"/>
                <w:szCs w:val="20"/>
                <w:lang w:eastAsia="ja-JP"/>
              </w:rPr>
              <w:t xml:space="preserve">tái định hướng các bên liên quan </w:t>
            </w:r>
            <w:r>
              <w:rPr>
                <w:rFonts w:ascii="Arial" w:eastAsia="Times New Roman" w:hAnsi="Arial" w:cs="Arial"/>
                <w:color w:val="000000"/>
                <w:sz w:val="20"/>
                <w:szCs w:val="20"/>
                <w:lang w:eastAsia="ja-JP"/>
              </w:rPr>
              <w:t xml:space="preserve">tới </w:t>
            </w:r>
            <w:r w:rsidRPr="00564FBC">
              <w:rPr>
                <w:rFonts w:ascii="Arial" w:eastAsia="Times New Roman" w:hAnsi="Arial" w:cs="Arial"/>
                <w:color w:val="000000"/>
                <w:sz w:val="20"/>
                <w:szCs w:val="20"/>
                <w:lang w:eastAsia="ja-JP"/>
              </w:rPr>
              <w:t>chiến lược dự án và thảo luận về bất kỳ thay đổi trong bối cảnh tổng thể có ảnh hưởng đến việc thực hiện dự án</w:t>
            </w:r>
            <w:r w:rsidRPr="004243C5">
              <w:rPr>
                <w:rFonts w:ascii="Arial" w:eastAsia="Times New Roman" w:hAnsi="Arial" w:cs="Arial"/>
                <w:color w:val="000000"/>
                <w:sz w:val="20"/>
                <w:szCs w:val="20"/>
                <w:lang w:eastAsia="ja-JP"/>
              </w:rPr>
              <w:t xml:space="preserve">; b) </w:t>
            </w:r>
            <w:r w:rsidRPr="00564FBC">
              <w:rPr>
                <w:rFonts w:ascii="Arial" w:eastAsia="Times New Roman" w:hAnsi="Arial" w:cs="Arial"/>
                <w:color w:val="000000"/>
                <w:sz w:val="20"/>
                <w:szCs w:val="20"/>
                <w:lang w:eastAsia="ja-JP"/>
              </w:rPr>
              <w:t xml:space="preserve">thảo luận về vai trò và trách nhiệm của nhóm dự án, bao gồm cả </w:t>
            </w:r>
            <w:r>
              <w:rPr>
                <w:rFonts w:ascii="Arial" w:eastAsia="Times New Roman" w:hAnsi="Arial" w:cs="Arial"/>
                <w:color w:val="000000"/>
                <w:sz w:val="20"/>
                <w:szCs w:val="20"/>
                <w:lang w:eastAsia="ja-JP"/>
              </w:rPr>
              <w:t xml:space="preserve">cách thức </w:t>
            </w:r>
            <w:r w:rsidRPr="00564FBC">
              <w:rPr>
                <w:rFonts w:ascii="Arial" w:eastAsia="Times New Roman" w:hAnsi="Arial" w:cs="Arial"/>
                <w:color w:val="000000"/>
                <w:sz w:val="20"/>
                <w:szCs w:val="20"/>
                <w:lang w:eastAsia="ja-JP"/>
              </w:rPr>
              <w:t>báo cáo và liên lạc và các cơ chế giải quyết xung đột</w:t>
            </w:r>
            <w:r w:rsidRPr="004243C5">
              <w:rPr>
                <w:rFonts w:ascii="Arial" w:eastAsia="Times New Roman" w:hAnsi="Arial" w:cs="Arial"/>
                <w:color w:val="000000"/>
                <w:sz w:val="20"/>
                <w:szCs w:val="20"/>
                <w:lang w:eastAsia="ja-JP"/>
              </w:rPr>
              <w:t xml:space="preserve">; c) </w:t>
            </w:r>
            <w:r>
              <w:rPr>
                <w:rFonts w:ascii="Arial" w:eastAsia="Times New Roman" w:hAnsi="Arial" w:cs="Arial"/>
                <w:color w:val="000000"/>
                <w:sz w:val="20"/>
                <w:szCs w:val="20"/>
                <w:lang w:eastAsia="ja-JP"/>
              </w:rPr>
              <w:t>rà soát</w:t>
            </w:r>
            <w:r w:rsidRPr="00564FBC">
              <w:rPr>
                <w:rFonts w:ascii="Arial" w:eastAsia="Times New Roman" w:hAnsi="Arial" w:cs="Arial"/>
                <w:color w:val="000000"/>
                <w:sz w:val="20"/>
                <w:szCs w:val="20"/>
                <w:lang w:eastAsia="ja-JP"/>
              </w:rPr>
              <w:t xml:space="preserve"> lại khung kết quả và thảo luận về vai trò và trách nhiệm báo cáo, giám sát và đánh giá và hoàn thiện kế hoạch M &amp; E</w:t>
            </w:r>
            <w:r w:rsidRPr="004243C5">
              <w:rPr>
                <w:rFonts w:ascii="Arial" w:eastAsia="Times New Roman" w:hAnsi="Arial" w:cs="Arial"/>
                <w:color w:val="000000"/>
                <w:sz w:val="20"/>
                <w:szCs w:val="20"/>
                <w:lang w:eastAsia="ja-JP"/>
              </w:rPr>
              <w:t xml:space="preserve">; d) </w:t>
            </w:r>
            <w:r w:rsidRPr="000146A2">
              <w:rPr>
                <w:rFonts w:ascii="Arial" w:eastAsia="Times New Roman" w:hAnsi="Arial" w:cs="Arial"/>
                <w:color w:val="000000"/>
                <w:sz w:val="20"/>
                <w:szCs w:val="20"/>
                <w:lang w:eastAsia="ja-JP"/>
              </w:rPr>
              <w:t xml:space="preserve">rà soát thủ tục báo cáo tài chính và các yêu cầu bắt buộc, và đồng ý về các </w:t>
            </w:r>
            <w:r>
              <w:rPr>
                <w:rFonts w:ascii="Arial" w:eastAsia="Times New Roman" w:hAnsi="Arial" w:cs="Arial"/>
                <w:color w:val="000000"/>
                <w:sz w:val="20"/>
                <w:szCs w:val="20"/>
                <w:lang w:eastAsia="ja-JP"/>
              </w:rPr>
              <w:t>cách</w:t>
            </w:r>
            <w:r w:rsidRPr="000146A2">
              <w:rPr>
                <w:rFonts w:ascii="Arial" w:eastAsia="Times New Roman" w:hAnsi="Arial" w:cs="Arial"/>
                <w:color w:val="000000"/>
                <w:sz w:val="20"/>
                <w:szCs w:val="20"/>
                <w:lang w:eastAsia="ja-JP"/>
              </w:rPr>
              <w:t xml:space="preserve"> </w:t>
            </w:r>
            <w:r>
              <w:rPr>
                <w:rFonts w:ascii="Arial" w:eastAsia="Times New Roman" w:hAnsi="Arial" w:cs="Arial"/>
                <w:color w:val="000000"/>
                <w:sz w:val="20"/>
                <w:szCs w:val="20"/>
                <w:lang w:eastAsia="ja-JP"/>
              </w:rPr>
              <w:t xml:space="preserve">bố trí </w:t>
            </w:r>
            <w:r w:rsidRPr="000146A2">
              <w:rPr>
                <w:rFonts w:ascii="Arial" w:eastAsia="Times New Roman" w:hAnsi="Arial" w:cs="Arial"/>
                <w:color w:val="000000"/>
                <w:sz w:val="20"/>
                <w:szCs w:val="20"/>
                <w:lang w:eastAsia="ja-JP"/>
              </w:rPr>
              <w:t>kiểm toán</w:t>
            </w:r>
            <w:r>
              <w:rPr>
                <w:rFonts w:ascii="Arial" w:eastAsia="Times New Roman" w:hAnsi="Arial" w:cs="Arial"/>
                <w:color w:val="000000"/>
                <w:sz w:val="20"/>
                <w:szCs w:val="20"/>
                <w:lang w:eastAsia="ja-JP"/>
              </w:rPr>
              <w:t xml:space="preserve"> hàng năm</w:t>
            </w:r>
            <w:r w:rsidRPr="004243C5">
              <w:rPr>
                <w:rFonts w:ascii="Arial" w:eastAsia="Times New Roman" w:hAnsi="Arial" w:cs="Arial"/>
                <w:color w:val="000000"/>
                <w:sz w:val="20"/>
                <w:szCs w:val="20"/>
                <w:lang w:eastAsia="ja-JP"/>
              </w:rPr>
              <w:t xml:space="preserve">; e) </w:t>
            </w:r>
            <w:r w:rsidRPr="000146A2">
              <w:rPr>
                <w:rFonts w:ascii="Arial" w:eastAsia="Times New Roman" w:hAnsi="Arial" w:cs="Arial"/>
                <w:color w:val="000000"/>
                <w:sz w:val="20"/>
                <w:szCs w:val="20"/>
                <w:lang w:eastAsia="ja-JP"/>
              </w:rPr>
              <w:t xml:space="preserve">lập kế hoạch và </w:t>
            </w:r>
            <w:r>
              <w:rPr>
                <w:rFonts w:ascii="Arial" w:eastAsia="Times New Roman" w:hAnsi="Arial" w:cs="Arial"/>
                <w:color w:val="000000"/>
                <w:sz w:val="20"/>
                <w:szCs w:val="20"/>
                <w:lang w:eastAsia="ja-JP"/>
              </w:rPr>
              <w:t xml:space="preserve">lên </w:t>
            </w:r>
            <w:r w:rsidRPr="000146A2">
              <w:rPr>
                <w:rFonts w:ascii="Arial" w:eastAsia="Times New Roman" w:hAnsi="Arial" w:cs="Arial"/>
                <w:color w:val="000000"/>
                <w:sz w:val="20"/>
                <w:szCs w:val="20"/>
                <w:lang w:eastAsia="ja-JP"/>
              </w:rPr>
              <w:t xml:space="preserve">lịch trình các cuộc họp </w:t>
            </w:r>
            <w:r>
              <w:rPr>
                <w:rFonts w:ascii="Arial" w:eastAsia="Times New Roman" w:hAnsi="Arial" w:cs="Arial"/>
                <w:color w:val="000000"/>
                <w:sz w:val="20"/>
                <w:szCs w:val="20"/>
                <w:lang w:eastAsia="ja-JP"/>
              </w:rPr>
              <w:t>Ban QLDA</w:t>
            </w:r>
            <w:r w:rsidRPr="000146A2">
              <w:rPr>
                <w:rFonts w:ascii="Arial" w:eastAsia="Times New Roman" w:hAnsi="Arial" w:cs="Arial"/>
                <w:color w:val="000000"/>
                <w:sz w:val="20"/>
                <w:szCs w:val="20"/>
                <w:lang w:eastAsia="ja-JP"/>
              </w:rPr>
              <w:t xml:space="preserve"> </w:t>
            </w:r>
            <w:r>
              <w:rPr>
                <w:rFonts w:ascii="Arial" w:eastAsia="Times New Roman" w:hAnsi="Arial" w:cs="Arial"/>
                <w:color w:val="000000"/>
                <w:sz w:val="20"/>
                <w:szCs w:val="20"/>
                <w:lang w:eastAsia="ja-JP"/>
              </w:rPr>
              <w:t xml:space="preserve">và hoàn thiện kế hoạch công tác </w:t>
            </w:r>
            <w:r w:rsidRPr="000146A2">
              <w:rPr>
                <w:rFonts w:ascii="Arial" w:eastAsia="Times New Roman" w:hAnsi="Arial" w:cs="Arial"/>
                <w:color w:val="000000"/>
                <w:sz w:val="20"/>
                <w:szCs w:val="20"/>
                <w:lang w:eastAsia="ja-JP"/>
              </w:rPr>
              <w:t xml:space="preserve">năm </w:t>
            </w:r>
            <w:r>
              <w:rPr>
                <w:rFonts w:ascii="Arial" w:eastAsia="Times New Roman" w:hAnsi="Arial" w:cs="Arial"/>
                <w:color w:val="000000"/>
                <w:sz w:val="20"/>
                <w:szCs w:val="20"/>
                <w:lang w:eastAsia="ja-JP"/>
              </w:rPr>
              <w:t>cho</w:t>
            </w:r>
            <w:r w:rsidRPr="000146A2">
              <w:rPr>
                <w:rFonts w:ascii="Arial" w:eastAsia="Times New Roman" w:hAnsi="Arial" w:cs="Arial"/>
                <w:color w:val="000000"/>
                <w:sz w:val="20"/>
                <w:szCs w:val="20"/>
                <w:lang w:eastAsia="ja-JP"/>
              </w:rPr>
              <w:t xml:space="preserve"> năm đầu tiên.</w:t>
            </w:r>
            <w:r>
              <w:rPr>
                <w:rFonts w:ascii="Arial" w:eastAsia="Times New Roman" w:hAnsi="Arial" w:cs="Arial"/>
                <w:color w:val="000000"/>
                <w:sz w:val="20"/>
                <w:szCs w:val="20"/>
                <w:lang w:eastAsia="ja-JP"/>
              </w:rPr>
              <w:t xml:space="preserve"> Quản đốc dư </w:t>
            </w:r>
            <w:proofErr w:type="gramStart"/>
            <w:r>
              <w:rPr>
                <w:rFonts w:ascii="Arial" w:eastAsia="Times New Roman" w:hAnsi="Arial" w:cs="Arial"/>
                <w:color w:val="000000"/>
                <w:sz w:val="20"/>
                <w:szCs w:val="20"/>
                <w:lang w:eastAsia="ja-JP"/>
              </w:rPr>
              <w:t>án</w:t>
            </w:r>
            <w:proofErr w:type="gramEnd"/>
            <w:r>
              <w:rPr>
                <w:rFonts w:ascii="Arial" w:eastAsia="Times New Roman" w:hAnsi="Arial" w:cs="Arial"/>
                <w:color w:val="000000"/>
                <w:sz w:val="20"/>
                <w:szCs w:val="20"/>
                <w:lang w:eastAsia="ja-JP"/>
              </w:rPr>
              <w:t xml:space="preserve"> sẽ </w:t>
            </w:r>
            <w:r w:rsidRPr="000146A2">
              <w:rPr>
                <w:rFonts w:ascii="Arial" w:eastAsia="Times New Roman" w:hAnsi="Arial" w:cs="Arial"/>
                <w:color w:val="000000"/>
                <w:sz w:val="20"/>
                <w:szCs w:val="20"/>
                <w:lang w:eastAsia="ja-JP"/>
              </w:rPr>
              <w:t>chuẩn bị báo cáo khởi đầu không muộn hơn một tháng sau hội thảo khởi động.</w:t>
            </w:r>
            <w:r>
              <w:rPr>
                <w:rFonts w:ascii="Arial" w:eastAsia="Times New Roman" w:hAnsi="Arial" w:cs="Arial"/>
                <w:color w:val="000000"/>
                <w:sz w:val="20"/>
                <w:szCs w:val="20"/>
                <w:lang w:eastAsia="ja-JP"/>
              </w:rPr>
              <w:t xml:space="preserve"> </w:t>
            </w:r>
            <w:r w:rsidRPr="000146A2">
              <w:rPr>
                <w:rFonts w:ascii="Arial" w:eastAsia="Times New Roman" w:hAnsi="Arial" w:cs="Arial"/>
                <w:color w:val="000000"/>
                <w:sz w:val="20"/>
                <w:szCs w:val="20"/>
                <w:lang w:eastAsia="ja-JP"/>
              </w:rPr>
              <w:t xml:space="preserve">Báo cáo ban đầu </w:t>
            </w:r>
            <w:r>
              <w:rPr>
                <w:rFonts w:ascii="Arial" w:eastAsia="Times New Roman" w:hAnsi="Arial" w:cs="Arial"/>
                <w:color w:val="000000"/>
                <w:sz w:val="20"/>
                <w:szCs w:val="20"/>
                <w:lang w:eastAsia="ja-JP"/>
              </w:rPr>
              <w:t>chính thức</w:t>
            </w:r>
            <w:r w:rsidRPr="000146A2">
              <w:rPr>
                <w:rFonts w:ascii="Arial" w:eastAsia="Times New Roman" w:hAnsi="Arial" w:cs="Arial"/>
                <w:color w:val="000000"/>
                <w:sz w:val="20"/>
                <w:szCs w:val="20"/>
                <w:lang w:eastAsia="ja-JP"/>
              </w:rPr>
              <w:t xml:space="preserve"> sẽ được Văn phòng UNDP và Cố vấn kỹ </w:t>
            </w:r>
            <w:proofErr w:type="gramStart"/>
            <w:r w:rsidRPr="000146A2">
              <w:rPr>
                <w:rFonts w:ascii="Arial" w:eastAsia="Times New Roman" w:hAnsi="Arial" w:cs="Arial"/>
                <w:color w:val="000000"/>
                <w:sz w:val="20"/>
                <w:szCs w:val="20"/>
                <w:lang w:eastAsia="ja-JP"/>
              </w:rPr>
              <w:t xml:space="preserve">thuật  </w:t>
            </w:r>
            <w:r>
              <w:rPr>
                <w:rFonts w:ascii="Arial" w:eastAsia="Times New Roman" w:hAnsi="Arial" w:cs="Arial"/>
                <w:color w:val="000000"/>
                <w:sz w:val="20"/>
                <w:szCs w:val="20"/>
                <w:lang w:eastAsia="ja-JP"/>
              </w:rPr>
              <w:t>của</w:t>
            </w:r>
            <w:proofErr w:type="gramEnd"/>
            <w:r>
              <w:rPr>
                <w:rFonts w:ascii="Arial" w:eastAsia="Times New Roman" w:hAnsi="Arial" w:cs="Arial"/>
                <w:color w:val="000000"/>
                <w:sz w:val="20"/>
                <w:szCs w:val="20"/>
                <w:lang w:eastAsia="ja-JP"/>
              </w:rPr>
              <w:t xml:space="preserve"> </w:t>
            </w:r>
            <w:r w:rsidRPr="000146A2">
              <w:rPr>
                <w:rFonts w:ascii="Arial" w:eastAsia="Times New Roman" w:hAnsi="Arial" w:cs="Arial"/>
                <w:color w:val="000000"/>
                <w:sz w:val="20"/>
                <w:szCs w:val="20"/>
                <w:lang w:eastAsia="ja-JP"/>
              </w:rPr>
              <w:t>UNDP khu vực</w:t>
            </w:r>
            <w:r>
              <w:rPr>
                <w:rFonts w:ascii="Arial" w:eastAsia="Times New Roman" w:hAnsi="Arial" w:cs="Arial"/>
                <w:color w:val="000000"/>
                <w:sz w:val="20"/>
                <w:szCs w:val="20"/>
                <w:lang w:eastAsia="ja-JP"/>
              </w:rPr>
              <w:t xml:space="preserve"> thông qua</w:t>
            </w:r>
            <w:r w:rsidRPr="000146A2">
              <w:rPr>
                <w:rFonts w:ascii="Arial" w:eastAsia="Times New Roman" w:hAnsi="Arial" w:cs="Arial"/>
                <w:color w:val="000000"/>
                <w:sz w:val="20"/>
                <w:szCs w:val="20"/>
                <w:lang w:eastAsia="ja-JP"/>
              </w:rPr>
              <w:t xml:space="preserve">, và sẽ được </w:t>
            </w:r>
            <w:r>
              <w:rPr>
                <w:rFonts w:ascii="Arial" w:eastAsia="Times New Roman" w:hAnsi="Arial" w:cs="Arial"/>
                <w:color w:val="000000"/>
                <w:sz w:val="20"/>
                <w:szCs w:val="20"/>
                <w:lang w:eastAsia="ja-JP"/>
              </w:rPr>
              <w:t>Ban QLDA phê duyệt</w:t>
            </w:r>
            <w:r w:rsidRPr="000146A2">
              <w:rPr>
                <w:rFonts w:ascii="Arial" w:eastAsia="Times New Roman" w:hAnsi="Arial" w:cs="Arial"/>
                <w:color w:val="000000"/>
                <w:sz w:val="20"/>
                <w:szCs w:val="20"/>
                <w:lang w:eastAsia="ja-JP"/>
              </w:rPr>
              <w:t>.</w:t>
            </w:r>
          </w:p>
          <w:p w:rsidR="00FE5E41" w:rsidRPr="00FE5E41" w:rsidRDefault="00FE5E41" w:rsidP="00FE5E41">
            <w:pPr>
              <w:pStyle w:val="ListParagraph"/>
              <w:tabs>
                <w:tab w:val="left" w:pos="486"/>
                <w:tab w:val="left" w:pos="851"/>
              </w:tabs>
              <w:spacing w:after="0" w:line="240" w:lineRule="auto"/>
              <w:ind w:left="29"/>
              <w:contextualSpacing w:val="0"/>
              <w:rPr>
                <w:rFonts w:ascii="Arial" w:eastAsia="Times New Roman" w:hAnsi="Arial" w:cs="Arial"/>
                <w:color w:val="000000"/>
                <w:sz w:val="20"/>
                <w:szCs w:val="20"/>
                <w:lang w:eastAsia="ja-JP"/>
              </w:rPr>
            </w:pPr>
          </w:p>
          <w:p w:rsidR="00FE5E41" w:rsidRDefault="00FE5E41" w:rsidP="00FE5E41">
            <w:pPr>
              <w:pStyle w:val="ListParagraph"/>
              <w:numPr>
                <w:ilvl w:val="0"/>
                <w:numId w:val="31"/>
              </w:numPr>
              <w:tabs>
                <w:tab w:val="left" w:pos="486"/>
                <w:tab w:val="left" w:pos="851"/>
              </w:tabs>
              <w:spacing w:after="0" w:line="240" w:lineRule="auto"/>
              <w:ind w:left="29" w:firstLine="0"/>
              <w:contextualSpacing w:val="0"/>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Quản đốc dư án</w:t>
            </w:r>
            <w:r w:rsidRPr="004243C5">
              <w:rPr>
                <w:rFonts w:ascii="Arial" w:eastAsia="Times New Roman" w:hAnsi="Arial" w:cs="Arial"/>
                <w:color w:val="000000"/>
                <w:sz w:val="20"/>
                <w:szCs w:val="20"/>
                <w:lang w:eastAsia="ja-JP"/>
              </w:rPr>
              <w:t xml:space="preserve">, </w:t>
            </w:r>
            <w:r w:rsidRPr="000146A2">
              <w:rPr>
                <w:rFonts w:ascii="Arial" w:eastAsia="Times New Roman" w:hAnsi="Arial" w:cs="Arial"/>
                <w:color w:val="000000"/>
                <w:sz w:val="20"/>
                <w:szCs w:val="20"/>
                <w:lang w:eastAsia="ja-JP"/>
              </w:rPr>
              <w:t xml:space="preserve">Văn phòng UNDP và Cố vấn kỹ thuật </w:t>
            </w:r>
            <w:r>
              <w:rPr>
                <w:rFonts w:ascii="Arial" w:eastAsia="Times New Roman" w:hAnsi="Arial" w:cs="Arial"/>
                <w:color w:val="000000"/>
                <w:sz w:val="20"/>
                <w:szCs w:val="20"/>
                <w:lang w:eastAsia="ja-JP"/>
              </w:rPr>
              <w:t xml:space="preserve">của </w:t>
            </w:r>
            <w:r w:rsidRPr="000146A2">
              <w:rPr>
                <w:rFonts w:ascii="Arial" w:eastAsia="Times New Roman" w:hAnsi="Arial" w:cs="Arial"/>
                <w:color w:val="000000"/>
                <w:sz w:val="20"/>
                <w:szCs w:val="20"/>
                <w:lang w:eastAsia="ja-JP"/>
              </w:rPr>
              <w:t>UNDP khu vực</w:t>
            </w:r>
            <w:r>
              <w:rPr>
                <w:rFonts w:ascii="Arial" w:eastAsia="Times New Roman" w:hAnsi="Arial" w:cs="Arial"/>
                <w:color w:val="000000"/>
                <w:sz w:val="20"/>
                <w:szCs w:val="20"/>
                <w:lang w:eastAsia="ja-JP"/>
              </w:rPr>
              <w:t xml:space="preserve"> </w:t>
            </w:r>
            <w:r w:rsidRPr="00CB4182">
              <w:rPr>
                <w:rFonts w:ascii="Arial" w:eastAsia="Times New Roman" w:hAnsi="Arial" w:cs="Arial"/>
                <w:color w:val="000000"/>
                <w:sz w:val="20"/>
                <w:szCs w:val="20"/>
                <w:lang w:eastAsia="ja-JP"/>
              </w:rPr>
              <w:t>sẽ cung cấp đầu vào mục t</w:t>
            </w:r>
            <w:r>
              <w:rPr>
                <w:rFonts w:ascii="Arial" w:eastAsia="Times New Roman" w:hAnsi="Arial" w:cs="Arial"/>
                <w:color w:val="000000"/>
                <w:sz w:val="20"/>
                <w:szCs w:val="20"/>
                <w:lang w:eastAsia="ja-JP"/>
              </w:rPr>
              <w:t>iêu cho Báo cáo thực hiện dự án</w:t>
            </w:r>
            <w:r w:rsidRPr="00CB4182">
              <w:rPr>
                <w:rFonts w:ascii="Arial" w:eastAsia="Times New Roman" w:hAnsi="Arial" w:cs="Arial"/>
                <w:color w:val="000000"/>
                <w:sz w:val="20"/>
                <w:szCs w:val="20"/>
                <w:lang w:eastAsia="ja-JP"/>
              </w:rPr>
              <w:t xml:space="preserve"> năm (PIR) cho mỗi năm thực hiện dự án.</w:t>
            </w:r>
            <w:r>
              <w:rPr>
                <w:rFonts w:ascii="Arial" w:eastAsia="Times New Roman" w:hAnsi="Arial" w:cs="Arial"/>
                <w:color w:val="000000"/>
                <w:sz w:val="20"/>
                <w:szCs w:val="20"/>
                <w:lang w:eastAsia="ja-JP"/>
              </w:rPr>
              <w:t xml:space="preserve"> Quản đốc dư án </w:t>
            </w:r>
            <w:r w:rsidRPr="00CB4182">
              <w:rPr>
                <w:rFonts w:ascii="Arial" w:eastAsia="Times New Roman" w:hAnsi="Arial" w:cs="Arial"/>
                <w:color w:val="000000"/>
                <w:sz w:val="20"/>
                <w:szCs w:val="20"/>
                <w:lang w:eastAsia="ja-JP"/>
              </w:rPr>
              <w:t xml:space="preserve">sẽ đảm bảo rằng các chỉ số </w:t>
            </w:r>
            <w:r>
              <w:rPr>
                <w:rFonts w:ascii="Arial" w:eastAsia="Times New Roman" w:hAnsi="Arial" w:cs="Arial"/>
                <w:color w:val="000000"/>
                <w:sz w:val="20"/>
                <w:szCs w:val="20"/>
                <w:lang w:eastAsia="ja-JP"/>
              </w:rPr>
              <w:t>ghi</w:t>
            </w:r>
            <w:r w:rsidRPr="00CB4182">
              <w:rPr>
                <w:rFonts w:ascii="Arial" w:eastAsia="Times New Roman" w:hAnsi="Arial" w:cs="Arial"/>
                <w:color w:val="000000"/>
                <w:sz w:val="20"/>
                <w:szCs w:val="20"/>
                <w:lang w:eastAsia="ja-JP"/>
              </w:rPr>
              <w:t xml:space="preserve"> trong khung kết q</w:t>
            </w:r>
            <w:r>
              <w:rPr>
                <w:rFonts w:ascii="Arial" w:eastAsia="Times New Roman" w:hAnsi="Arial" w:cs="Arial"/>
                <w:color w:val="000000"/>
                <w:sz w:val="20"/>
                <w:szCs w:val="20"/>
                <w:lang w:eastAsia="ja-JP"/>
              </w:rPr>
              <w:t>uả dự án được giám sát hàng năm</w:t>
            </w:r>
            <w:r w:rsidRPr="00CB4182">
              <w:rPr>
                <w:rFonts w:ascii="Arial" w:eastAsia="Times New Roman" w:hAnsi="Arial" w:cs="Arial"/>
                <w:color w:val="000000"/>
                <w:sz w:val="20"/>
                <w:szCs w:val="20"/>
                <w:lang w:eastAsia="ja-JP"/>
              </w:rPr>
              <w:t xml:space="preserve"> trước thời hạn nộp PIR và sẽ báo cáo tiến bộ </w:t>
            </w:r>
            <w:r>
              <w:rPr>
                <w:rFonts w:ascii="Arial" w:eastAsia="Times New Roman" w:hAnsi="Arial" w:cs="Arial"/>
                <w:color w:val="000000"/>
                <w:sz w:val="20"/>
                <w:szCs w:val="20"/>
                <w:lang w:eastAsia="ja-JP"/>
              </w:rPr>
              <w:t xml:space="preserve">một cách </w:t>
            </w:r>
            <w:r w:rsidRPr="00CB4182">
              <w:rPr>
                <w:rFonts w:ascii="Arial" w:eastAsia="Times New Roman" w:hAnsi="Arial" w:cs="Arial"/>
                <w:color w:val="000000"/>
                <w:sz w:val="20"/>
                <w:szCs w:val="20"/>
                <w:lang w:eastAsia="ja-JP"/>
              </w:rPr>
              <w:t xml:space="preserve">khách quan trong </w:t>
            </w:r>
            <w:r>
              <w:rPr>
                <w:rFonts w:ascii="Arial" w:eastAsia="Times New Roman" w:hAnsi="Arial" w:cs="Arial"/>
                <w:color w:val="000000"/>
                <w:sz w:val="20"/>
                <w:szCs w:val="20"/>
                <w:lang w:eastAsia="ja-JP"/>
              </w:rPr>
              <w:t xml:space="preserve">bảng </w:t>
            </w:r>
            <w:r w:rsidRPr="00CB4182">
              <w:rPr>
                <w:rFonts w:ascii="Arial" w:eastAsia="Times New Roman" w:hAnsi="Arial" w:cs="Arial"/>
                <w:color w:val="000000"/>
                <w:sz w:val="20"/>
                <w:szCs w:val="20"/>
                <w:lang w:eastAsia="ja-JP"/>
              </w:rPr>
              <w:t xml:space="preserve">Mục tiêu </w:t>
            </w:r>
            <w:r>
              <w:rPr>
                <w:rFonts w:ascii="Arial" w:eastAsia="Times New Roman" w:hAnsi="Arial" w:cs="Arial"/>
                <w:color w:val="000000"/>
                <w:sz w:val="20"/>
                <w:szCs w:val="20"/>
                <w:lang w:eastAsia="ja-JP"/>
              </w:rPr>
              <w:t xml:space="preserve">phát triển </w:t>
            </w:r>
            <w:r w:rsidRPr="00CB4182">
              <w:rPr>
                <w:rFonts w:ascii="Arial" w:eastAsia="Times New Roman" w:hAnsi="Arial" w:cs="Arial"/>
                <w:color w:val="000000"/>
                <w:sz w:val="20"/>
                <w:szCs w:val="20"/>
                <w:lang w:eastAsia="ja-JP"/>
              </w:rPr>
              <w:t>của PIR.</w:t>
            </w:r>
            <w:r>
              <w:rPr>
                <w:rFonts w:ascii="Arial" w:eastAsia="Times New Roman" w:hAnsi="Arial" w:cs="Arial"/>
                <w:color w:val="000000"/>
                <w:sz w:val="20"/>
                <w:szCs w:val="20"/>
                <w:lang w:eastAsia="ja-JP"/>
              </w:rPr>
              <w:t xml:space="preserve"> </w:t>
            </w:r>
            <w:r w:rsidRPr="0088565D">
              <w:rPr>
                <w:rFonts w:ascii="Arial" w:eastAsia="Times New Roman" w:hAnsi="Arial" w:cs="Arial"/>
                <w:color w:val="000000"/>
                <w:sz w:val="20"/>
                <w:szCs w:val="20"/>
                <w:lang w:eastAsia="ja-JP"/>
              </w:rPr>
              <w:t xml:space="preserve">PIR hàng năm sẽ được chia sẻ với </w:t>
            </w:r>
            <w:r>
              <w:rPr>
                <w:rFonts w:ascii="Arial" w:eastAsia="Times New Roman" w:hAnsi="Arial" w:cs="Arial"/>
                <w:color w:val="000000"/>
                <w:sz w:val="20"/>
                <w:szCs w:val="20"/>
                <w:lang w:eastAsia="ja-JP"/>
              </w:rPr>
              <w:t>Ban QLDA</w:t>
            </w:r>
            <w:r w:rsidRPr="0088565D">
              <w:rPr>
                <w:rFonts w:ascii="Arial" w:eastAsia="Times New Roman" w:hAnsi="Arial" w:cs="Arial"/>
                <w:color w:val="000000"/>
                <w:sz w:val="20"/>
                <w:szCs w:val="20"/>
                <w:lang w:eastAsia="ja-JP"/>
              </w:rPr>
              <w:t xml:space="preserve"> và các bên liên quan khác. Văn phòng Quốc gia UNDP sẽ </w:t>
            </w:r>
            <w:r>
              <w:rPr>
                <w:rFonts w:ascii="Arial" w:eastAsia="Times New Roman" w:hAnsi="Arial" w:cs="Arial"/>
                <w:color w:val="000000"/>
                <w:sz w:val="20"/>
                <w:szCs w:val="20"/>
                <w:lang w:eastAsia="ja-JP"/>
              </w:rPr>
              <w:t xml:space="preserve">điều phối </w:t>
            </w:r>
            <w:r w:rsidRPr="0088565D">
              <w:rPr>
                <w:rFonts w:ascii="Arial" w:eastAsia="Times New Roman" w:hAnsi="Arial" w:cs="Arial"/>
                <w:color w:val="000000"/>
                <w:sz w:val="20"/>
                <w:szCs w:val="20"/>
                <w:lang w:eastAsia="ja-JP"/>
              </w:rPr>
              <w:t xml:space="preserve">các </w:t>
            </w:r>
            <w:r>
              <w:rPr>
                <w:rFonts w:ascii="Arial" w:eastAsia="Times New Roman" w:hAnsi="Arial" w:cs="Arial"/>
                <w:color w:val="000000"/>
                <w:sz w:val="20"/>
                <w:szCs w:val="20"/>
                <w:lang w:eastAsia="ja-JP"/>
              </w:rPr>
              <w:t>đóng góp</w:t>
            </w:r>
            <w:r w:rsidRPr="0088565D">
              <w:rPr>
                <w:rFonts w:ascii="Arial" w:eastAsia="Times New Roman" w:hAnsi="Arial" w:cs="Arial"/>
                <w:color w:val="000000"/>
                <w:sz w:val="20"/>
                <w:szCs w:val="20"/>
                <w:lang w:eastAsia="ja-JP"/>
              </w:rPr>
              <w:t xml:space="preserve"> </w:t>
            </w:r>
            <w:r>
              <w:rPr>
                <w:rFonts w:ascii="Arial" w:eastAsia="Times New Roman" w:hAnsi="Arial" w:cs="Arial"/>
                <w:color w:val="000000"/>
                <w:sz w:val="20"/>
                <w:szCs w:val="20"/>
                <w:lang w:eastAsia="ja-JP"/>
              </w:rPr>
              <w:t xml:space="preserve">vào PIR </w:t>
            </w:r>
            <w:r w:rsidRPr="0088565D">
              <w:rPr>
                <w:rFonts w:ascii="Arial" w:eastAsia="Times New Roman" w:hAnsi="Arial" w:cs="Arial"/>
                <w:color w:val="000000"/>
                <w:sz w:val="20"/>
                <w:szCs w:val="20"/>
                <w:lang w:eastAsia="ja-JP"/>
              </w:rPr>
              <w:t xml:space="preserve">của </w:t>
            </w:r>
            <w:r>
              <w:rPr>
                <w:rFonts w:ascii="Arial" w:eastAsia="Times New Roman" w:hAnsi="Arial" w:cs="Arial"/>
                <w:color w:val="000000"/>
                <w:sz w:val="20"/>
                <w:szCs w:val="20"/>
                <w:lang w:eastAsia="ja-JP"/>
              </w:rPr>
              <w:t xml:space="preserve">đầu mối </w:t>
            </w:r>
            <w:r w:rsidRPr="0088565D">
              <w:rPr>
                <w:rFonts w:ascii="Arial" w:eastAsia="Times New Roman" w:hAnsi="Arial" w:cs="Arial"/>
                <w:color w:val="000000"/>
                <w:sz w:val="20"/>
                <w:szCs w:val="20"/>
                <w:lang w:eastAsia="ja-JP"/>
              </w:rPr>
              <w:t xml:space="preserve">NDA </w:t>
            </w:r>
            <w:r>
              <w:rPr>
                <w:rFonts w:ascii="Arial" w:eastAsia="Times New Roman" w:hAnsi="Arial" w:cs="Arial"/>
                <w:color w:val="000000"/>
                <w:sz w:val="20"/>
                <w:szCs w:val="20"/>
                <w:lang w:eastAsia="ja-JP"/>
              </w:rPr>
              <w:t>và các bên liên quan khác</w:t>
            </w:r>
            <w:r w:rsidRPr="0088565D">
              <w:rPr>
                <w:rFonts w:ascii="Arial" w:eastAsia="Times New Roman" w:hAnsi="Arial" w:cs="Arial"/>
                <w:color w:val="000000"/>
                <w:sz w:val="20"/>
                <w:szCs w:val="20"/>
                <w:lang w:eastAsia="ja-JP"/>
              </w:rPr>
              <w:t xml:space="preserve">. Đánh giá chất lượng của </w:t>
            </w:r>
            <w:proofErr w:type="gramStart"/>
            <w:r w:rsidRPr="0088565D">
              <w:rPr>
                <w:rFonts w:ascii="Arial" w:eastAsia="Times New Roman" w:hAnsi="Arial" w:cs="Arial"/>
                <w:color w:val="000000"/>
                <w:sz w:val="20"/>
                <w:szCs w:val="20"/>
                <w:lang w:eastAsia="ja-JP"/>
              </w:rPr>
              <w:t>PIR  năm</w:t>
            </w:r>
            <w:proofErr w:type="gramEnd"/>
            <w:r w:rsidRPr="0088565D">
              <w:rPr>
                <w:rFonts w:ascii="Arial" w:eastAsia="Times New Roman" w:hAnsi="Arial" w:cs="Arial"/>
                <w:color w:val="000000"/>
                <w:sz w:val="20"/>
                <w:szCs w:val="20"/>
                <w:lang w:eastAsia="ja-JP"/>
              </w:rPr>
              <w:t xml:space="preserve"> trước sẽ được sử dụng để thông báo cho việc chuẩn bị của PIR tiếp theo.</w:t>
            </w:r>
            <w:r>
              <w:rPr>
                <w:rFonts w:ascii="Arial" w:eastAsia="Times New Roman" w:hAnsi="Arial" w:cs="Arial"/>
                <w:color w:val="000000"/>
                <w:sz w:val="20"/>
                <w:szCs w:val="20"/>
                <w:lang w:eastAsia="ja-JP"/>
              </w:rPr>
              <w:t xml:space="preserve"> </w:t>
            </w:r>
            <w:r w:rsidRPr="0088565D">
              <w:rPr>
                <w:rFonts w:ascii="Arial" w:eastAsia="Times New Roman" w:hAnsi="Arial" w:cs="Arial"/>
                <w:color w:val="000000"/>
                <w:sz w:val="20"/>
                <w:szCs w:val="20"/>
                <w:lang w:eastAsia="ja-JP"/>
              </w:rPr>
              <w:t>PIR cuối cùng</w:t>
            </w:r>
            <w:r>
              <w:rPr>
                <w:rFonts w:ascii="Arial" w:eastAsia="Times New Roman" w:hAnsi="Arial" w:cs="Arial"/>
                <w:color w:val="000000"/>
                <w:sz w:val="20"/>
                <w:szCs w:val="20"/>
                <w:lang w:eastAsia="ja-JP"/>
              </w:rPr>
              <w:t xml:space="preserve"> của dự </w:t>
            </w:r>
            <w:proofErr w:type="gramStart"/>
            <w:r>
              <w:rPr>
                <w:rFonts w:ascii="Arial" w:eastAsia="Times New Roman" w:hAnsi="Arial" w:cs="Arial"/>
                <w:color w:val="000000"/>
                <w:sz w:val="20"/>
                <w:szCs w:val="20"/>
                <w:lang w:eastAsia="ja-JP"/>
              </w:rPr>
              <w:t>án</w:t>
            </w:r>
            <w:proofErr w:type="gramEnd"/>
            <w:r w:rsidRPr="0088565D">
              <w:rPr>
                <w:rFonts w:ascii="Arial" w:eastAsia="Times New Roman" w:hAnsi="Arial" w:cs="Arial"/>
                <w:color w:val="000000"/>
                <w:sz w:val="20"/>
                <w:szCs w:val="20"/>
                <w:lang w:eastAsia="ja-JP"/>
              </w:rPr>
              <w:t xml:space="preserve"> cùng với báo cáo đánh giá </w:t>
            </w:r>
            <w:r>
              <w:rPr>
                <w:rFonts w:ascii="Arial" w:eastAsia="Times New Roman" w:hAnsi="Arial" w:cs="Arial"/>
                <w:color w:val="000000"/>
                <w:sz w:val="20"/>
                <w:szCs w:val="20"/>
                <w:lang w:eastAsia="ja-JP"/>
              </w:rPr>
              <w:t xml:space="preserve">cuối kỳ </w:t>
            </w:r>
            <w:r w:rsidRPr="0088565D">
              <w:rPr>
                <w:rFonts w:ascii="Arial" w:eastAsia="Times New Roman" w:hAnsi="Arial" w:cs="Arial"/>
                <w:color w:val="000000"/>
                <w:sz w:val="20"/>
                <w:szCs w:val="20"/>
                <w:lang w:eastAsia="ja-JP"/>
              </w:rPr>
              <w:t xml:space="preserve">và </w:t>
            </w:r>
            <w:r>
              <w:rPr>
                <w:rFonts w:ascii="Arial" w:eastAsia="Times New Roman" w:hAnsi="Arial" w:cs="Arial"/>
                <w:color w:val="000000"/>
                <w:sz w:val="20"/>
                <w:szCs w:val="20"/>
                <w:lang w:eastAsia="ja-JP"/>
              </w:rPr>
              <w:t>phản hồi về quản lý</w:t>
            </w:r>
            <w:r w:rsidRPr="0088565D">
              <w:rPr>
                <w:rFonts w:ascii="Arial" w:eastAsia="Times New Roman" w:hAnsi="Arial" w:cs="Arial"/>
                <w:color w:val="000000"/>
                <w:sz w:val="20"/>
                <w:szCs w:val="20"/>
                <w:lang w:eastAsia="ja-JP"/>
              </w:rPr>
              <w:t xml:space="preserve"> sẽ là các gói báo cáo dự án cuối cùng.</w:t>
            </w:r>
          </w:p>
          <w:p w:rsidR="00FE5E41" w:rsidRPr="006A69AA" w:rsidRDefault="00FE5E41" w:rsidP="00FE5E41">
            <w:pPr>
              <w:pStyle w:val="ListParagraph"/>
              <w:tabs>
                <w:tab w:val="left" w:pos="486"/>
                <w:tab w:val="left" w:pos="851"/>
              </w:tabs>
              <w:spacing w:after="0" w:line="240" w:lineRule="auto"/>
              <w:ind w:left="29"/>
              <w:contextualSpacing w:val="0"/>
              <w:rPr>
                <w:rFonts w:ascii="Arial" w:eastAsia="Times New Roman" w:hAnsi="Arial" w:cs="Arial"/>
                <w:color w:val="000000"/>
                <w:sz w:val="20"/>
                <w:szCs w:val="20"/>
                <w:lang w:eastAsia="ja-JP"/>
              </w:rPr>
            </w:pPr>
          </w:p>
          <w:p w:rsidR="00FE5E41" w:rsidRDefault="00FE5E41" w:rsidP="00FE5E41">
            <w:pPr>
              <w:pStyle w:val="ListParagraph"/>
              <w:numPr>
                <w:ilvl w:val="0"/>
                <w:numId w:val="31"/>
              </w:numPr>
              <w:tabs>
                <w:tab w:val="left" w:pos="486"/>
                <w:tab w:val="left" w:pos="851"/>
              </w:tabs>
              <w:spacing w:after="0" w:line="240" w:lineRule="auto"/>
              <w:ind w:left="29" w:firstLine="0"/>
              <w:contextualSpacing w:val="0"/>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Một đánh giá độc lập giữa kỳ sẽ được thực hiện và mọi phát hiện và phản hồi </w:t>
            </w:r>
            <w:r w:rsidRPr="0088565D">
              <w:rPr>
                <w:rFonts w:ascii="Arial" w:eastAsia="Times New Roman" w:hAnsi="Arial" w:cs="Arial"/>
                <w:color w:val="000000"/>
                <w:sz w:val="20"/>
                <w:szCs w:val="20"/>
                <w:lang w:eastAsia="ja-JP"/>
              </w:rPr>
              <w:t xml:space="preserve">nêu trong </w:t>
            </w:r>
            <w:r>
              <w:rPr>
                <w:rFonts w:ascii="Arial" w:eastAsia="Times New Roman" w:hAnsi="Arial" w:cs="Arial"/>
                <w:color w:val="000000"/>
                <w:sz w:val="20"/>
                <w:szCs w:val="20"/>
                <w:lang w:eastAsia="ja-JP"/>
              </w:rPr>
              <w:t>phản hồi về quản lý</w:t>
            </w:r>
            <w:r w:rsidRPr="0088565D">
              <w:rPr>
                <w:rFonts w:ascii="Arial" w:eastAsia="Times New Roman" w:hAnsi="Arial" w:cs="Arial"/>
                <w:color w:val="000000"/>
                <w:sz w:val="20"/>
                <w:szCs w:val="20"/>
                <w:lang w:eastAsia="ja-JP"/>
              </w:rPr>
              <w:t xml:space="preserve"> sẽ được </w:t>
            </w:r>
            <w:r>
              <w:rPr>
                <w:rFonts w:ascii="Arial" w:eastAsia="Times New Roman" w:hAnsi="Arial" w:cs="Arial"/>
                <w:color w:val="000000"/>
                <w:sz w:val="20"/>
                <w:szCs w:val="20"/>
                <w:lang w:eastAsia="ja-JP"/>
              </w:rPr>
              <w:t>đưa vào</w:t>
            </w:r>
            <w:r w:rsidRPr="0088565D">
              <w:rPr>
                <w:rFonts w:ascii="Arial" w:eastAsia="Times New Roman" w:hAnsi="Arial" w:cs="Arial"/>
                <w:color w:val="000000"/>
                <w:sz w:val="20"/>
                <w:szCs w:val="20"/>
                <w:lang w:eastAsia="ja-JP"/>
              </w:rPr>
              <w:t xml:space="preserve"> như các khuyến nghị </w:t>
            </w:r>
            <w:r>
              <w:rPr>
                <w:rFonts w:ascii="Arial" w:eastAsia="Times New Roman" w:hAnsi="Arial" w:cs="Arial"/>
                <w:color w:val="000000"/>
                <w:sz w:val="20"/>
                <w:szCs w:val="20"/>
                <w:lang w:eastAsia="ja-JP"/>
              </w:rPr>
              <w:t>để</w:t>
            </w:r>
            <w:r w:rsidRPr="0088565D">
              <w:rPr>
                <w:rFonts w:ascii="Arial" w:eastAsia="Times New Roman" w:hAnsi="Arial" w:cs="Arial"/>
                <w:color w:val="000000"/>
                <w:sz w:val="20"/>
                <w:szCs w:val="20"/>
                <w:lang w:eastAsia="ja-JP"/>
              </w:rPr>
              <w:t xml:space="preserve"> tăng</w:t>
            </w:r>
            <w:r>
              <w:rPr>
                <w:rFonts w:ascii="Arial" w:eastAsia="Times New Roman" w:hAnsi="Arial" w:cs="Arial"/>
                <w:color w:val="000000"/>
                <w:sz w:val="20"/>
                <w:szCs w:val="20"/>
                <w:lang w:eastAsia="ja-JP"/>
              </w:rPr>
              <w:t xml:space="preserve"> cường thực hiện trong nửa cuối</w:t>
            </w:r>
            <w:r w:rsidRPr="0088565D">
              <w:rPr>
                <w:rFonts w:ascii="Arial" w:eastAsia="Times New Roman" w:hAnsi="Arial" w:cs="Arial"/>
                <w:color w:val="000000"/>
                <w:sz w:val="20"/>
                <w:szCs w:val="20"/>
                <w:lang w:eastAsia="ja-JP"/>
              </w:rPr>
              <w:t xml:space="preserve"> thời gian của dự án</w:t>
            </w:r>
            <w:r>
              <w:rPr>
                <w:rFonts w:ascii="Arial" w:eastAsia="Times New Roman" w:hAnsi="Arial" w:cs="Arial"/>
                <w:color w:val="000000"/>
                <w:sz w:val="20"/>
                <w:szCs w:val="20"/>
                <w:lang w:eastAsia="ja-JP"/>
              </w:rPr>
              <w:t xml:space="preserve">. </w:t>
            </w:r>
            <w:r w:rsidRPr="00F72A39">
              <w:rPr>
                <w:rFonts w:ascii="Arial" w:eastAsia="Times New Roman" w:hAnsi="Arial" w:cs="Arial"/>
                <w:color w:val="000000"/>
                <w:sz w:val="20"/>
                <w:szCs w:val="20"/>
                <w:lang w:eastAsia="ja-JP"/>
              </w:rPr>
              <w:t xml:space="preserve">Các điều khoản tham chiếu, quá trình </w:t>
            </w:r>
            <w:r>
              <w:rPr>
                <w:rFonts w:ascii="Arial" w:eastAsia="Times New Roman" w:hAnsi="Arial" w:cs="Arial"/>
                <w:color w:val="000000"/>
                <w:sz w:val="20"/>
                <w:szCs w:val="20"/>
                <w:lang w:eastAsia="ja-JP"/>
              </w:rPr>
              <w:t>đánh giá</w:t>
            </w:r>
            <w:r w:rsidRPr="00F72A39">
              <w:rPr>
                <w:rFonts w:ascii="Arial" w:eastAsia="Times New Roman" w:hAnsi="Arial" w:cs="Arial"/>
                <w:color w:val="000000"/>
                <w:sz w:val="20"/>
                <w:szCs w:val="20"/>
                <w:lang w:eastAsia="ja-JP"/>
              </w:rPr>
              <w:t xml:space="preserve"> và báo cáo đánh giá giữa kỳ </w:t>
            </w:r>
            <w:r>
              <w:rPr>
                <w:rFonts w:ascii="Arial" w:eastAsia="Times New Roman" w:hAnsi="Arial" w:cs="Arial"/>
                <w:color w:val="000000"/>
                <w:sz w:val="20"/>
                <w:szCs w:val="20"/>
                <w:lang w:eastAsia="ja-JP"/>
              </w:rPr>
              <w:t>chính thức</w:t>
            </w:r>
            <w:r w:rsidRPr="00F72A39">
              <w:rPr>
                <w:rFonts w:ascii="Arial" w:eastAsia="Times New Roman" w:hAnsi="Arial" w:cs="Arial"/>
                <w:color w:val="000000"/>
                <w:sz w:val="20"/>
                <w:szCs w:val="20"/>
                <w:lang w:eastAsia="ja-JP"/>
              </w:rPr>
              <w:t xml:space="preserve"> sẽ thực hiện </w:t>
            </w:r>
            <w:proofErr w:type="gramStart"/>
            <w:r w:rsidRPr="00F72A39">
              <w:rPr>
                <w:rFonts w:ascii="Arial" w:eastAsia="Times New Roman" w:hAnsi="Arial" w:cs="Arial"/>
                <w:color w:val="000000"/>
                <w:sz w:val="20"/>
                <w:szCs w:val="20"/>
                <w:lang w:eastAsia="ja-JP"/>
              </w:rPr>
              <w:t>theo</w:t>
            </w:r>
            <w:proofErr w:type="gramEnd"/>
            <w:r w:rsidRPr="00F72A39">
              <w:rPr>
                <w:rFonts w:ascii="Arial" w:eastAsia="Times New Roman" w:hAnsi="Arial" w:cs="Arial"/>
                <w:color w:val="000000"/>
                <w:sz w:val="20"/>
                <w:szCs w:val="20"/>
                <w:lang w:eastAsia="ja-JP"/>
              </w:rPr>
              <w:t xml:space="preserve"> các mẫu chuẩn và hướng dẫn có sẵn trên Trung tâm </w:t>
            </w:r>
            <w:r>
              <w:rPr>
                <w:rFonts w:ascii="Arial" w:eastAsia="Times New Roman" w:hAnsi="Arial" w:cs="Arial"/>
                <w:color w:val="000000"/>
                <w:sz w:val="20"/>
                <w:szCs w:val="20"/>
                <w:lang w:eastAsia="ja-JP"/>
              </w:rPr>
              <w:t>Hỗ trợ</w:t>
            </w:r>
            <w:r w:rsidRPr="00F72A39">
              <w:rPr>
                <w:rFonts w:ascii="Arial" w:eastAsia="Times New Roman" w:hAnsi="Arial" w:cs="Arial"/>
                <w:color w:val="000000"/>
                <w:sz w:val="20"/>
                <w:szCs w:val="20"/>
                <w:lang w:eastAsia="ja-JP"/>
              </w:rPr>
              <w:t xml:space="preserve"> Đánh giá của UNDP.</w:t>
            </w:r>
            <w:r>
              <w:rPr>
                <w:rFonts w:ascii="Arial" w:eastAsia="Times New Roman" w:hAnsi="Arial" w:cs="Arial"/>
                <w:color w:val="000000"/>
                <w:sz w:val="20"/>
                <w:szCs w:val="20"/>
                <w:lang w:eastAsia="ja-JP"/>
              </w:rPr>
              <w:t xml:space="preserve"> </w:t>
            </w:r>
            <w:r w:rsidRPr="00F72A39">
              <w:rPr>
                <w:rFonts w:ascii="Arial" w:eastAsia="Times New Roman" w:hAnsi="Arial" w:cs="Arial"/>
                <w:color w:val="000000"/>
                <w:sz w:val="20"/>
                <w:szCs w:val="20"/>
                <w:lang w:eastAsia="ja-JP"/>
              </w:rPr>
              <w:t xml:space="preserve">Báo cáo đánh giá giữa kỳ </w:t>
            </w:r>
            <w:r>
              <w:rPr>
                <w:rFonts w:ascii="Arial" w:eastAsia="Times New Roman" w:hAnsi="Arial" w:cs="Arial"/>
                <w:color w:val="000000"/>
                <w:sz w:val="20"/>
                <w:szCs w:val="20"/>
                <w:lang w:eastAsia="ja-JP"/>
              </w:rPr>
              <w:t>chính thức sẽ được</w:t>
            </w:r>
            <w:r w:rsidRPr="00F72A39">
              <w:rPr>
                <w:rFonts w:ascii="Arial" w:eastAsia="Times New Roman" w:hAnsi="Arial" w:cs="Arial"/>
                <w:color w:val="000000"/>
                <w:sz w:val="20"/>
                <w:szCs w:val="20"/>
                <w:lang w:eastAsia="ja-JP"/>
              </w:rPr>
              <w:t xml:space="preserve"> Văn phòng UNDP và Cố vấn kỹ thuật khu vực</w:t>
            </w:r>
            <w:r>
              <w:rPr>
                <w:rFonts w:ascii="Arial" w:eastAsia="Times New Roman" w:hAnsi="Arial" w:cs="Arial"/>
                <w:color w:val="000000"/>
                <w:sz w:val="20"/>
                <w:szCs w:val="20"/>
                <w:lang w:eastAsia="ja-JP"/>
              </w:rPr>
              <w:t xml:space="preserve"> </w:t>
            </w:r>
            <w:r w:rsidRPr="00F72A39">
              <w:rPr>
                <w:rFonts w:ascii="Arial" w:eastAsia="Times New Roman" w:hAnsi="Arial" w:cs="Arial"/>
                <w:color w:val="000000"/>
                <w:sz w:val="20"/>
                <w:szCs w:val="20"/>
                <w:lang w:eastAsia="ja-JP"/>
              </w:rPr>
              <w:t xml:space="preserve">của UNDP </w:t>
            </w:r>
            <w:r>
              <w:rPr>
                <w:rFonts w:ascii="Arial" w:eastAsia="Times New Roman" w:hAnsi="Arial" w:cs="Arial"/>
                <w:color w:val="000000"/>
                <w:sz w:val="20"/>
                <w:szCs w:val="20"/>
                <w:lang w:eastAsia="ja-JP"/>
              </w:rPr>
              <w:t>thông qua</w:t>
            </w:r>
            <w:r w:rsidRPr="00F72A39">
              <w:rPr>
                <w:rFonts w:ascii="Arial" w:eastAsia="Times New Roman" w:hAnsi="Arial" w:cs="Arial"/>
                <w:color w:val="000000"/>
                <w:sz w:val="20"/>
                <w:szCs w:val="20"/>
                <w:lang w:eastAsia="ja-JP"/>
              </w:rPr>
              <w:t xml:space="preserve">, và sẽ được </w:t>
            </w:r>
            <w:r>
              <w:rPr>
                <w:rFonts w:ascii="Arial" w:eastAsia="Times New Roman" w:hAnsi="Arial" w:cs="Arial"/>
                <w:color w:val="000000"/>
                <w:sz w:val="20"/>
                <w:szCs w:val="20"/>
                <w:lang w:eastAsia="ja-JP"/>
              </w:rPr>
              <w:t>Ban QLDA phê duyệt</w:t>
            </w:r>
            <w:r w:rsidRPr="00F72A39">
              <w:rPr>
                <w:rFonts w:ascii="Arial" w:eastAsia="Times New Roman" w:hAnsi="Arial" w:cs="Arial"/>
                <w:color w:val="000000"/>
                <w:sz w:val="20"/>
                <w:szCs w:val="20"/>
                <w:lang w:eastAsia="ja-JP"/>
              </w:rPr>
              <w:t xml:space="preserve">. Báo cáo đánh giá giữa </w:t>
            </w:r>
            <w:r>
              <w:rPr>
                <w:rFonts w:ascii="Arial" w:eastAsia="Times New Roman" w:hAnsi="Arial" w:cs="Arial"/>
                <w:color w:val="000000"/>
                <w:sz w:val="20"/>
                <w:szCs w:val="20"/>
                <w:lang w:eastAsia="ja-JP"/>
              </w:rPr>
              <w:t>kỳ chính thức</w:t>
            </w:r>
            <w:r w:rsidRPr="00F72A39">
              <w:rPr>
                <w:rFonts w:ascii="Arial" w:eastAsia="Times New Roman" w:hAnsi="Arial" w:cs="Arial"/>
                <w:color w:val="000000"/>
                <w:sz w:val="20"/>
                <w:szCs w:val="20"/>
                <w:lang w:eastAsia="ja-JP"/>
              </w:rPr>
              <w:t xml:space="preserve"> sẽ có sẵn bằng tiếng Anh.</w:t>
            </w:r>
          </w:p>
          <w:p w:rsidR="00FE5E41" w:rsidRPr="00FE5E41" w:rsidRDefault="00FE5E41" w:rsidP="00FE5E41">
            <w:pPr>
              <w:pStyle w:val="ListParagraph"/>
              <w:tabs>
                <w:tab w:val="left" w:pos="486"/>
                <w:tab w:val="left" w:pos="851"/>
              </w:tabs>
              <w:spacing w:after="0" w:line="240" w:lineRule="auto"/>
              <w:ind w:left="29"/>
              <w:contextualSpacing w:val="0"/>
              <w:rPr>
                <w:rFonts w:ascii="Arial" w:eastAsia="Times New Roman" w:hAnsi="Arial" w:cs="Arial"/>
                <w:color w:val="000000"/>
                <w:sz w:val="20"/>
                <w:szCs w:val="20"/>
                <w:lang w:eastAsia="ja-JP"/>
              </w:rPr>
            </w:pPr>
          </w:p>
          <w:p w:rsidR="00FE5E41" w:rsidRPr="004243C5" w:rsidRDefault="00FE5E41" w:rsidP="00FE5E41">
            <w:pPr>
              <w:tabs>
                <w:tab w:val="left" w:pos="486"/>
              </w:tabs>
              <w:rPr>
                <w:rFonts w:ascii="Arial" w:eastAsia="Times New Roman" w:hAnsi="Arial" w:cs="Arial"/>
                <w:color w:val="000000"/>
                <w:sz w:val="20"/>
                <w:szCs w:val="20"/>
                <w:lang w:eastAsia="ja-JP"/>
              </w:rPr>
            </w:pPr>
            <w:r>
              <w:rPr>
                <w:rFonts w:ascii="Arial" w:eastAsia="Times New Roman" w:hAnsi="Arial" w:cs="Arial"/>
                <w:b/>
                <w:color w:val="000000"/>
                <w:sz w:val="20"/>
                <w:szCs w:val="20"/>
                <w:lang w:eastAsia="ja-JP"/>
              </w:rPr>
              <w:t>Yêu cầu đánh giá bổ sung của GCF</w:t>
            </w:r>
            <w:r w:rsidRPr="004243C5">
              <w:rPr>
                <w:rFonts w:ascii="Arial" w:eastAsia="Times New Roman" w:hAnsi="Arial" w:cs="Arial"/>
                <w:b/>
                <w:color w:val="000000"/>
                <w:sz w:val="20"/>
                <w:szCs w:val="20"/>
                <w:lang w:eastAsia="ja-JP"/>
              </w:rPr>
              <w:t xml:space="preserve">:  </w:t>
            </w:r>
            <w:r>
              <w:rPr>
                <w:rFonts w:ascii="Arial" w:eastAsia="Times New Roman" w:hAnsi="Arial" w:cs="Arial"/>
                <w:color w:val="000000"/>
                <w:sz w:val="20"/>
                <w:szCs w:val="20"/>
                <w:lang w:eastAsia="ja-JP"/>
              </w:rPr>
              <w:t>xem kế hoạch đánh giá</w:t>
            </w:r>
          </w:p>
          <w:p w:rsidR="00FE5E41" w:rsidRDefault="00FE5E41" w:rsidP="00FE5E41">
            <w:pPr>
              <w:pStyle w:val="ListParagraph"/>
              <w:numPr>
                <w:ilvl w:val="0"/>
                <w:numId w:val="31"/>
              </w:numPr>
              <w:tabs>
                <w:tab w:val="left" w:pos="486"/>
                <w:tab w:val="left" w:pos="851"/>
              </w:tabs>
              <w:spacing w:after="0" w:line="240" w:lineRule="auto"/>
              <w:ind w:left="29" w:firstLine="0"/>
              <w:contextualSpacing w:val="0"/>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Một đánh giá độc lập cuối kỳ (TE) s</w:t>
            </w:r>
            <w:r w:rsidRPr="00F72A39">
              <w:rPr>
                <w:rFonts w:ascii="Arial" w:eastAsia="Times New Roman" w:hAnsi="Arial" w:cs="Arial"/>
                <w:color w:val="000000"/>
                <w:sz w:val="20"/>
                <w:szCs w:val="20"/>
                <w:lang w:eastAsia="ja-JP"/>
              </w:rPr>
              <w:t xml:space="preserve">ẽ </w:t>
            </w:r>
            <w:r>
              <w:rPr>
                <w:rFonts w:ascii="Arial" w:eastAsia="Times New Roman" w:hAnsi="Arial" w:cs="Arial"/>
                <w:color w:val="000000"/>
                <w:sz w:val="20"/>
                <w:szCs w:val="20"/>
                <w:lang w:eastAsia="ja-JP"/>
              </w:rPr>
              <w:t>được tiến hành không</w:t>
            </w:r>
            <w:r w:rsidRPr="00F72A39">
              <w:rPr>
                <w:rFonts w:ascii="Arial" w:eastAsia="Times New Roman" w:hAnsi="Arial" w:cs="Arial"/>
                <w:color w:val="000000"/>
                <w:sz w:val="20"/>
                <w:szCs w:val="20"/>
                <w:lang w:eastAsia="ja-JP"/>
              </w:rPr>
              <w:t xml:space="preserve"> chậm hơn ba tháng trước khi </w:t>
            </w:r>
            <w:r>
              <w:rPr>
                <w:rFonts w:ascii="Arial" w:eastAsia="Times New Roman" w:hAnsi="Arial" w:cs="Arial"/>
                <w:color w:val="000000"/>
                <w:sz w:val="20"/>
                <w:szCs w:val="20"/>
                <w:lang w:eastAsia="ja-JP"/>
              </w:rPr>
              <w:t>kết thúc</w:t>
            </w:r>
            <w:r w:rsidRPr="00F72A39">
              <w:rPr>
                <w:rFonts w:ascii="Arial" w:eastAsia="Times New Roman" w:hAnsi="Arial" w:cs="Arial"/>
                <w:color w:val="000000"/>
                <w:sz w:val="20"/>
                <w:szCs w:val="20"/>
                <w:lang w:eastAsia="ja-JP"/>
              </w:rPr>
              <w:t xml:space="preserve"> hoạt động của dự án. Các điều khoản tham chiếu, quá trình </w:t>
            </w:r>
            <w:r>
              <w:rPr>
                <w:rFonts w:ascii="Arial" w:eastAsia="Times New Roman" w:hAnsi="Arial" w:cs="Arial"/>
                <w:color w:val="000000"/>
                <w:sz w:val="20"/>
                <w:szCs w:val="20"/>
                <w:lang w:eastAsia="ja-JP"/>
              </w:rPr>
              <w:t>đánh giá</w:t>
            </w:r>
            <w:r w:rsidRPr="00F72A39">
              <w:rPr>
                <w:rFonts w:ascii="Arial" w:eastAsia="Times New Roman" w:hAnsi="Arial" w:cs="Arial"/>
                <w:color w:val="000000"/>
                <w:sz w:val="20"/>
                <w:szCs w:val="20"/>
                <w:lang w:eastAsia="ja-JP"/>
              </w:rPr>
              <w:t xml:space="preserve"> và báo cáo TE </w:t>
            </w:r>
            <w:r>
              <w:rPr>
                <w:rFonts w:ascii="Arial" w:eastAsia="Times New Roman" w:hAnsi="Arial" w:cs="Arial"/>
                <w:color w:val="000000"/>
                <w:sz w:val="20"/>
                <w:szCs w:val="20"/>
                <w:lang w:eastAsia="ja-JP"/>
              </w:rPr>
              <w:t>chính thức</w:t>
            </w:r>
            <w:r w:rsidRPr="00F72A39">
              <w:rPr>
                <w:rFonts w:ascii="Arial" w:eastAsia="Times New Roman" w:hAnsi="Arial" w:cs="Arial"/>
                <w:color w:val="000000"/>
                <w:sz w:val="20"/>
                <w:szCs w:val="20"/>
                <w:lang w:eastAsia="ja-JP"/>
              </w:rPr>
              <w:t xml:space="preserve"> sẽ thực hiện </w:t>
            </w:r>
            <w:proofErr w:type="gramStart"/>
            <w:r w:rsidRPr="00F72A39">
              <w:rPr>
                <w:rFonts w:ascii="Arial" w:eastAsia="Times New Roman" w:hAnsi="Arial" w:cs="Arial"/>
                <w:color w:val="000000"/>
                <w:sz w:val="20"/>
                <w:szCs w:val="20"/>
                <w:lang w:eastAsia="ja-JP"/>
              </w:rPr>
              <w:t>theo</w:t>
            </w:r>
            <w:proofErr w:type="gramEnd"/>
            <w:r w:rsidRPr="00F72A39">
              <w:rPr>
                <w:rFonts w:ascii="Arial" w:eastAsia="Times New Roman" w:hAnsi="Arial" w:cs="Arial"/>
                <w:color w:val="000000"/>
                <w:sz w:val="20"/>
                <w:szCs w:val="20"/>
                <w:lang w:eastAsia="ja-JP"/>
              </w:rPr>
              <w:t xml:space="preserve"> các mẫu chuẩn và hướng dẫn có sẵn trên Trung tâm </w:t>
            </w:r>
            <w:r>
              <w:rPr>
                <w:rFonts w:ascii="Arial" w:eastAsia="Times New Roman" w:hAnsi="Arial" w:cs="Arial"/>
                <w:color w:val="000000"/>
                <w:sz w:val="20"/>
                <w:szCs w:val="20"/>
                <w:lang w:eastAsia="ja-JP"/>
              </w:rPr>
              <w:t>Hỗ trợ</w:t>
            </w:r>
            <w:r w:rsidRPr="00F72A39">
              <w:rPr>
                <w:rFonts w:ascii="Arial" w:eastAsia="Times New Roman" w:hAnsi="Arial" w:cs="Arial"/>
                <w:color w:val="000000"/>
                <w:sz w:val="20"/>
                <w:szCs w:val="20"/>
                <w:lang w:eastAsia="ja-JP"/>
              </w:rPr>
              <w:t xml:space="preserve"> Đánh giá của UNDP. Báo cáo TE </w:t>
            </w:r>
            <w:r>
              <w:rPr>
                <w:rFonts w:ascii="Arial" w:eastAsia="Times New Roman" w:hAnsi="Arial" w:cs="Arial"/>
                <w:color w:val="000000"/>
                <w:sz w:val="20"/>
                <w:szCs w:val="20"/>
                <w:lang w:eastAsia="ja-JP"/>
              </w:rPr>
              <w:t>chính thức sẽ được</w:t>
            </w:r>
            <w:r w:rsidRPr="00F72A39">
              <w:rPr>
                <w:rFonts w:ascii="Arial" w:eastAsia="Times New Roman" w:hAnsi="Arial" w:cs="Arial"/>
                <w:color w:val="000000"/>
                <w:sz w:val="20"/>
                <w:szCs w:val="20"/>
                <w:lang w:eastAsia="ja-JP"/>
              </w:rPr>
              <w:t xml:space="preserve"> Văn phòng UNDP và Cố vấn kỹ thuật khu vực</w:t>
            </w:r>
            <w:r>
              <w:rPr>
                <w:rFonts w:ascii="Arial" w:eastAsia="Times New Roman" w:hAnsi="Arial" w:cs="Arial"/>
                <w:color w:val="000000"/>
                <w:sz w:val="20"/>
                <w:szCs w:val="20"/>
                <w:lang w:eastAsia="ja-JP"/>
              </w:rPr>
              <w:t xml:space="preserve"> </w:t>
            </w:r>
            <w:r w:rsidRPr="00F72A39">
              <w:rPr>
                <w:rFonts w:ascii="Arial" w:eastAsia="Times New Roman" w:hAnsi="Arial" w:cs="Arial"/>
                <w:color w:val="000000"/>
                <w:sz w:val="20"/>
                <w:szCs w:val="20"/>
                <w:lang w:eastAsia="ja-JP"/>
              </w:rPr>
              <w:t xml:space="preserve">của UNDP </w:t>
            </w:r>
            <w:r>
              <w:rPr>
                <w:rFonts w:ascii="Arial" w:eastAsia="Times New Roman" w:hAnsi="Arial" w:cs="Arial"/>
                <w:color w:val="000000"/>
                <w:sz w:val="20"/>
                <w:szCs w:val="20"/>
                <w:lang w:eastAsia="ja-JP"/>
              </w:rPr>
              <w:t>thông qua</w:t>
            </w:r>
            <w:r w:rsidRPr="00F72A39">
              <w:rPr>
                <w:rFonts w:ascii="Arial" w:eastAsia="Times New Roman" w:hAnsi="Arial" w:cs="Arial"/>
                <w:color w:val="000000"/>
                <w:sz w:val="20"/>
                <w:szCs w:val="20"/>
                <w:lang w:eastAsia="ja-JP"/>
              </w:rPr>
              <w:t xml:space="preserve">, và sẽ được </w:t>
            </w:r>
            <w:r>
              <w:rPr>
                <w:rFonts w:ascii="Arial" w:eastAsia="Times New Roman" w:hAnsi="Arial" w:cs="Arial"/>
                <w:color w:val="000000"/>
                <w:sz w:val="20"/>
                <w:szCs w:val="20"/>
                <w:lang w:eastAsia="ja-JP"/>
              </w:rPr>
              <w:t>Ban QLDA phê duyệt</w:t>
            </w:r>
            <w:r w:rsidRPr="00F72A39">
              <w:rPr>
                <w:rFonts w:ascii="Arial" w:eastAsia="Times New Roman" w:hAnsi="Arial" w:cs="Arial"/>
                <w:color w:val="000000"/>
                <w:sz w:val="20"/>
                <w:szCs w:val="20"/>
                <w:lang w:eastAsia="ja-JP"/>
              </w:rPr>
              <w:t>. Báo cáo TE sẽ có sẵn bằng tiếng Anh.</w:t>
            </w:r>
            <w:r w:rsidRPr="004243C5">
              <w:rPr>
                <w:rFonts w:ascii="Arial" w:eastAsia="Times New Roman" w:hAnsi="Arial" w:cs="Arial"/>
                <w:color w:val="000000"/>
                <w:sz w:val="20"/>
                <w:szCs w:val="20"/>
                <w:lang w:eastAsia="ja-JP"/>
              </w:rPr>
              <w:t xml:space="preserve"> </w:t>
            </w:r>
          </w:p>
          <w:p w:rsidR="00FE5E41" w:rsidRPr="004243C5" w:rsidRDefault="00FE5E41" w:rsidP="00FE5E41">
            <w:pPr>
              <w:pStyle w:val="ListParagraph"/>
              <w:tabs>
                <w:tab w:val="left" w:pos="486"/>
                <w:tab w:val="left" w:pos="851"/>
              </w:tabs>
              <w:spacing w:after="0" w:line="240" w:lineRule="auto"/>
              <w:ind w:left="29"/>
              <w:contextualSpacing w:val="0"/>
              <w:rPr>
                <w:rFonts w:ascii="Arial" w:eastAsia="Times New Roman" w:hAnsi="Arial" w:cs="Arial"/>
                <w:color w:val="000000"/>
                <w:sz w:val="20"/>
                <w:szCs w:val="20"/>
                <w:lang w:eastAsia="ja-JP"/>
              </w:rPr>
            </w:pPr>
          </w:p>
          <w:p w:rsidR="00FE5E41" w:rsidRDefault="00FE5E41" w:rsidP="00FE5E41">
            <w:pPr>
              <w:pStyle w:val="ListParagraph"/>
              <w:numPr>
                <w:ilvl w:val="0"/>
                <w:numId w:val="31"/>
              </w:numPr>
              <w:tabs>
                <w:tab w:val="left" w:pos="486"/>
                <w:tab w:val="left" w:pos="851"/>
              </w:tabs>
              <w:spacing w:after="0" w:line="240" w:lineRule="auto"/>
              <w:ind w:left="29" w:firstLine="0"/>
              <w:contextualSpacing w:val="0"/>
              <w:rPr>
                <w:rFonts w:ascii="Arial" w:eastAsia="Times New Roman" w:hAnsi="Arial" w:cs="Arial"/>
                <w:color w:val="000000"/>
                <w:sz w:val="20"/>
                <w:szCs w:val="20"/>
                <w:lang w:eastAsia="ja-JP"/>
              </w:rPr>
            </w:pPr>
            <w:r w:rsidRPr="00F72A39">
              <w:rPr>
                <w:rFonts w:ascii="Arial" w:eastAsia="Times New Roman" w:hAnsi="Arial" w:cs="Arial"/>
                <w:color w:val="000000"/>
                <w:sz w:val="20"/>
                <w:szCs w:val="20"/>
                <w:lang w:eastAsia="ja-JP"/>
              </w:rPr>
              <w:t xml:space="preserve">Văn phòng UNDP </w:t>
            </w:r>
            <w:r>
              <w:rPr>
                <w:rFonts w:ascii="Arial" w:eastAsia="Times New Roman" w:hAnsi="Arial" w:cs="Arial"/>
                <w:color w:val="000000"/>
                <w:sz w:val="20"/>
                <w:szCs w:val="20"/>
                <w:lang w:eastAsia="ja-JP"/>
              </w:rPr>
              <w:t xml:space="preserve">sẽ đưa </w:t>
            </w:r>
            <w:r w:rsidRPr="00F72A39">
              <w:rPr>
                <w:rFonts w:ascii="Arial" w:eastAsia="Times New Roman" w:hAnsi="Arial" w:cs="Arial"/>
                <w:color w:val="000000"/>
                <w:sz w:val="20"/>
                <w:szCs w:val="20"/>
                <w:lang w:eastAsia="ja-JP"/>
              </w:rPr>
              <w:t xml:space="preserve">kế hoạch đánh giá cuối </w:t>
            </w:r>
            <w:r>
              <w:rPr>
                <w:rFonts w:ascii="Arial" w:eastAsia="Times New Roman" w:hAnsi="Arial" w:cs="Arial"/>
                <w:color w:val="000000"/>
                <w:sz w:val="20"/>
                <w:szCs w:val="20"/>
                <w:lang w:eastAsia="ja-JP"/>
              </w:rPr>
              <w:t>kỳ vào</w:t>
            </w:r>
            <w:r w:rsidRPr="00F72A39">
              <w:rPr>
                <w:rFonts w:ascii="Arial" w:eastAsia="Times New Roman" w:hAnsi="Arial" w:cs="Arial"/>
                <w:color w:val="000000"/>
                <w:sz w:val="20"/>
                <w:szCs w:val="20"/>
                <w:lang w:eastAsia="ja-JP"/>
              </w:rPr>
              <w:t xml:space="preserve"> kế hoạch đánh giá của Văn phòng UNDP Quốc gia, và sẽ tải báo cáo đánh giá cuối </w:t>
            </w:r>
            <w:r>
              <w:rPr>
                <w:rFonts w:ascii="Arial" w:eastAsia="Times New Roman" w:hAnsi="Arial" w:cs="Arial"/>
                <w:color w:val="000000"/>
                <w:sz w:val="20"/>
                <w:szCs w:val="20"/>
                <w:lang w:eastAsia="ja-JP"/>
              </w:rPr>
              <w:t>kỳ bằng</w:t>
            </w:r>
            <w:r w:rsidRPr="00F72A39">
              <w:rPr>
                <w:rFonts w:ascii="Arial" w:eastAsia="Times New Roman" w:hAnsi="Arial" w:cs="Arial"/>
                <w:color w:val="000000"/>
                <w:sz w:val="20"/>
                <w:szCs w:val="20"/>
                <w:lang w:eastAsia="ja-JP"/>
              </w:rPr>
              <w:t xml:space="preserve"> tiếng Anh và các phản </w:t>
            </w:r>
            <w:r>
              <w:rPr>
                <w:rFonts w:ascii="Arial" w:eastAsia="Times New Roman" w:hAnsi="Arial" w:cs="Arial"/>
                <w:color w:val="000000"/>
                <w:sz w:val="20"/>
                <w:szCs w:val="20"/>
                <w:lang w:eastAsia="ja-JP"/>
              </w:rPr>
              <w:t>hồi về quản lý</w:t>
            </w:r>
            <w:r w:rsidRPr="00F72A39">
              <w:rPr>
                <w:rFonts w:ascii="Arial" w:eastAsia="Times New Roman" w:hAnsi="Arial" w:cs="Arial"/>
                <w:color w:val="000000"/>
                <w:sz w:val="20"/>
                <w:szCs w:val="20"/>
                <w:lang w:eastAsia="ja-JP"/>
              </w:rPr>
              <w:t xml:space="preserve"> </w:t>
            </w:r>
            <w:r>
              <w:rPr>
                <w:rFonts w:ascii="Arial" w:eastAsia="Times New Roman" w:hAnsi="Arial" w:cs="Arial"/>
                <w:color w:val="000000"/>
                <w:sz w:val="20"/>
                <w:szCs w:val="20"/>
                <w:lang w:eastAsia="ja-JP"/>
              </w:rPr>
              <w:t>lên</w:t>
            </w:r>
            <w:r w:rsidRPr="00F72A39">
              <w:rPr>
                <w:rFonts w:ascii="Arial" w:eastAsia="Times New Roman" w:hAnsi="Arial" w:cs="Arial"/>
                <w:color w:val="000000"/>
                <w:sz w:val="20"/>
                <w:szCs w:val="20"/>
                <w:lang w:eastAsia="ja-JP"/>
              </w:rPr>
              <w:t xml:space="preserve"> </w:t>
            </w:r>
            <w:r>
              <w:rPr>
                <w:rFonts w:ascii="Arial" w:eastAsia="Times New Roman" w:hAnsi="Arial" w:cs="Arial"/>
                <w:color w:val="000000"/>
                <w:sz w:val="20"/>
                <w:szCs w:val="20"/>
                <w:lang w:eastAsia="ja-JP"/>
              </w:rPr>
              <w:t xml:space="preserve">công </w:t>
            </w:r>
            <w:proofErr w:type="gramStart"/>
            <w:r>
              <w:rPr>
                <w:rFonts w:ascii="Arial" w:eastAsia="Times New Roman" w:hAnsi="Arial" w:cs="Arial"/>
                <w:color w:val="000000"/>
                <w:sz w:val="20"/>
                <w:szCs w:val="20"/>
                <w:lang w:eastAsia="ja-JP"/>
              </w:rPr>
              <w:t>khai</w:t>
            </w:r>
            <w:r w:rsidRPr="00F72A39">
              <w:rPr>
                <w:rFonts w:ascii="Arial" w:eastAsia="Times New Roman" w:hAnsi="Arial" w:cs="Arial"/>
                <w:color w:val="000000"/>
                <w:sz w:val="20"/>
                <w:szCs w:val="20"/>
                <w:lang w:eastAsia="ja-JP"/>
              </w:rPr>
              <w:t xml:space="preserve"> </w:t>
            </w:r>
            <w:r>
              <w:rPr>
                <w:rFonts w:ascii="Arial" w:eastAsia="Times New Roman" w:hAnsi="Arial" w:cs="Arial"/>
                <w:color w:val="000000"/>
                <w:sz w:val="20"/>
                <w:szCs w:val="20"/>
                <w:lang w:eastAsia="ja-JP"/>
              </w:rPr>
              <w:t xml:space="preserve"> tại</w:t>
            </w:r>
            <w:proofErr w:type="gramEnd"/>
            <w:r>
              <w:rPr>
                <w:rFonts w:ascii="Arial" w:eastAsia="Times New Roman" w:hAnsi="Arial" w:cs="Arial"/>
                <w:color w:val="000000"/>
                <w:sz w:val="20"/>
                <w:szCs w:val="20"/>
                <w:lang w:eastAsia="ja-JP"/>
              </w:rPr>
              <w:t xml:space="preserve"> </w:t>
            </w:r>
            <w:r w:rsidRPr="00F72A39">
              <w:rPr>
                <w:rFonts w:ascii="Arial" w:eastAsia="Times New Roman" w:hAnsi="Arial" w:cs="Arial"/>
                <w:color w:val="000000"/>
                <w:sz w:val="20"/>
                <w:szCs w:val="20"/>
                <w:lang w:eastAsia="ja-JP"/>
              </w:rPr>
              <w:t xml:space="preserve">Trung tâm </w:t>
            </w:r>
            <w:r>
              <w:rPr>
                <w:rFonts w:ascii="Arial" w:eastAsia="Times New Roman" w:hAnsi="Arial" w:cs="Arial"/>
                <w:color w:val="000000"/>
                <w:sz w:val="20"/>
                <w:szCs w:val="20"/>
                <w:lang w:eastAsia="ja-JP"/>
              </w:rPr>
              <w:t xml:space="preserve">Hỗ trợ </w:t>
            </w:r>
            <w:r w:rsidRPr="00F72A39">
              <w:rPr>
                <w:rFonts w:ascii="Arial" w:eastAsia="Times New Roman" w:hAnsi="Arial" w:cs="Arial"/>
                <w:color w:val="000000"/>
                <w:sz w:val="20"/>
                <w:szCs w:val="20"/>
                <w:lang w:eastAsia="ja-JP"/>
              </w:rPr>
              <w:t>Đánh giá (ERC)</w:t>
            </w:r>
            <w:r>
              <w:rPr>
                <w:rFonts w:ascii="Arial" w:eastAsia="Times New Roman" w:hAnsi="Arial" w:cs="Arial"/>
                <w:color w:val="000000"/>
                <w:sz w:val="20"/>
                <w:szCs w:val="20"/>
                <w:lang w:eastAsia="ja-JP"/>
              </w:rPr>
              <w:t xml:space="preserve"> của UNDP </w:t>
            </w:r>
            <w:r w:rsidRPr="00F72A39">
              <w:rPr>
                <w:rFonts w:ascii="Arial" w:eastAsia="Times New Roman" w:hAnsi="Arial" w:cs="Arial"/>
                <w:color w:val="000000"/>
                <w:sz w:val="20"/>
                <w:szCs w:val="20"/>
                <w:lang w:eastAsia="ja-JP"/>
              </w:rPr>
              <w:t>(www.er</w:t>
            </w:r>
            <w:r>
              <w:rPr>
                <w:rFonts w:ascii="Arial" w:eastAsia="Times New Roman" w:hAnsi="Arial" w:cs="Arial"/>
                <w:color w:val="000000"/>
                <w:sz w:val="20"/>
                <w:szCs w:val="20"/>
                <w:lang w:eastAsia="ja-JP"/>
              </w:rPr>
              <w:t>c.undp.org). Sau khi tải lên</w:t>
            </w:r>
            <w:r w:rsidRPr="00F72A39">
              <w:rPr>
                <w:rFonts w:ascii="Arial" w:eastAsia="Times New Roman" w:hAnsi="Arial" w:cs="Arial"/>
                <w:color w:val="000000"/>
                <w:sz w:val="20"/>
                <w:szCs w:val="20"/>
                <w:lang w:eastAsia="ja-JP"/>
              </w:rPr>
              <w:t xml:space="preserve"> ERC</w:t>
            </w:r>
            <w:proofErr w:type="gramStart"/>
            <w:r w:rsidRPr="00F72A39">
              <w:rPr>
                <w:rFonts w:ascii="Arial" w:eastAsia="Times New Roman" w:hAnsi="Arial" w:cs="Arial"/>
                <w:color w:val="000000"/>
                <w:sz w:val="20"/>
                <w:szCs w:val="20"/>
                <w:lang w:eastAsia="ja-JP"/>
              </w:rPr>
              <w:t>,  Văn</w:t>
            </w:r>
            <w:proofErr w:type="gramEnd"/>
            <w:r w:rsidRPr="00F72A39">
              <w:rPr>
                <w:rFonts w:ascii="Arial" w:eastAsia="Times New Roman" w:hAnsi="Arial" w:cs="Arial"/>
                <w:color w:val="000000"/>
                <w:sz w:val="20"/>
                <w:szCs w:val="20"/>
                <w:lang w:eastAsia="ja-JP"/>
              </w:rPr>
              <w:t xml:space="preserve"> phòng đánh giá độc lập của UNDP sẽ tiến hành đánh giá chất lượng và xác nhận những phát hiện và </w:t>
            </w:r>
            <w:r>
              <w:rPr>
                <w:rFonts w:ascii="Arial" w:eastAsia="Times New Roman" w:hAnsi="Arial" w:cs="Arial"/>
                <w:color w:val="000000"/>
                <w:sz w:val="20"/>
                <w:szCs w:val="20"/>
                <w:lang w:eastAsia="ja-JP"/>
              </w:rPr>
              <w:t>xếp hạng</w:t>
            </w:r>
            <w:r w:rsidRPr="00F72A39">
              <w:rPr>
                <w:rFonts w:ascii="Arial" w:eastAsia="Times New Roman" w:hAnsi="Arial" w:cs="Arial"/>
                <w:color w:val="000000"/>
                <w:sz w:val="20"/>
                <w:szCs w:val="20"/>
                <w:lang w:eastAsia="ja-JP"/>
              </w:rPr>
              <w:t xml:space="preserve"> trong báo cáo TE, và </w:t>
            </w:r>
            <w:r>
              <w:rPr>
                <w:rFonts w:ascii="Arial" w:eastAsia="Times New Roman" w:hAnsi="Arial" w:cs="Arial"/>
                <w:color w:val="000000"/>
                <w:sz w:val="20"/>
                <w:szCs w:val="20"/>
                <w:lang w:eastAsia="ja-JP"/>
              </w:rPr>
              <w:t>xếp hạng chất lượng</w:t>
            </w:r>
            <w:r w:rsidRPr="00F72A39">
              <w:rPr>
                <w:rFonts w:ascii="Arial" w:eastAsia="Times New Roman" w:hAnsi="Arial" w:cs="Arial"/>
                <w:color w:val="000000"/>
                <w:sz w:val="20"/>
                <w:szCs w:val="20"/>
                <w:lang w:eastAsia="ja-JP"/>
              </w:rPr>
              <w:t xml:space="preserve"> báo cáo TE.</w:t>
            </w:r>
          </w:p>
          <w:p w:rsidR="00FE5E41" w:rsidRPr="004243C5" w:rsidRDefault="00FE5E41" w:rsidP="00FE5E41">
            <w:pPr>
              <w:pStyle w:val="ListParagraph"/>
              <w:tabs>
                <w:tab w:val="left" w:pos="486"/>
                <w:tab w:val="left" w:pos="851"/>
              </w:tabs>
              <w:spacing w:after="0" w:line="240" w:lineRule="auto"/>
              <w:ind w:left="29"/>
              <w:contextualSpacing w:val="0"/>
              <w:rPr>
                <w:rFonts w:ascii="Arial" w:eastAsia="Times New Roman" w:hAnsi="Arial" w:cs="Arial"/>
                <w:color w:val="000000"/>
                <w:sz w:val="20"/>
                <w:szCs w:val="20"/>
                <w:lang w:eastAsia="ja-JP"/>
              </w:rPr>
            </w:pPr>
          </w:p>
          <w:p w:rsidR="00FE5E41" w:rsidRDefault="00FE5E41" w:rsidP="00FE5E41">
            <w:pPr>
              <w:pStyle w:val="ListParagraph"/>
              <w:numPr>
                <w:ilvl w:val="0"/>
                <w:numId w:val="31"/>
              </w:numPr>
              <w:tabs>
                <w:tab w:val="left" w:pos="486"/>
                <w:tab w:val="left" w:pos="851"/>
              </w:tabs>
              <w:spacing w:after="0" w:line="240" w:lineRule="auto"/>
              <w:ind w:left="29" w:firstLine="0"/>
              <w:contextualSpacing w:val="0"/>
              <w:rPr>
                <w:rFonts w:ascii="Arial" w:eastAsia="Times New Roman" w:hAnsi="Arial" w:cs="Arial"/>
                <w:color w:val="000000"/>
                <w:sz w:val="20"/>
                <w:szCs w:val="20"/>
                <w:lang w:eastAsia="ja-JP"/>
              </w:rPr>
            </w:pPr>
            <w:r w:rsidRPr="0065577D">
              <w:rPr>
                <w:rFonts w:ascii="Arial" w:eastAsia="Times New Roman" w:hAnsi="Arial" w:cs="Arial"/>
                <w:color w:val="000000"/>
                <w:sz w:val="20"/>
                <w:szCs w:val="20"/>
                <w:lang w:eastAsia="ja-JP"/>
              </w:rPr>
              <w:t xml:space="preserve">Văn phòng UNDP sẽ giữ lại tất cả hồ sơ M &amp; E cho dự </w:t>
            </w:r>
            <w:proofErr w:type="gramStart"/>
            <w:r w:rsidRPr="0065577D">
              <w:rPr>
                <w:rFonts w:ascii="Arial" w:eastAsia="Times New Roman" w:hAnsi="Arial" w:cs="Arial"/>
                <w:color w:val="000000"/>
                <w:sz w:val="20"/>
                <w:szCs w:val="20"/>
                <w:lang w:eastAsia="ja-JP"/>
              </w:rPr>
              <w:t>án</w:t>
            </w:r>
            <w:proofErr w:type="gramEnd"/>
            <w:r w:rsidRPr="0065577D">
              <w:rPr>
                <w:rFonts w:ascii="Arial" w:eastAsia="Times New Roman" w:hAnsi="Arial" w:cs="Arial"/>
                <w:color w:val="000000"/>
                <w:sz w:val="20"/>
                <w:szCs w:val="20"/>
                <w:lang w:eastAsia="ja-JP"/>
              </w:rPr>
              <w:t xml:space="preserve"> này cho đến bảy năm sau khi đóng cửa tài chính dự án nhằm hỗ trợ công tác hậu đánh giá.</w:t>
            </w:r>
          </w:p>
          <w:p w:rsidR="00FE5E41" w:rsidRPr="004243C5" w:rsidRDefault="00FE5E41" w:rsidP="00FE5E41">
            <w:pPr>
              <w:pStyle w:val="ListParagraph"/>
              <w:tabs>
                <w:tab w:val="left" w:pos="486"/>
              </w:tabs>
              <w:spacing w:after="0" w:line="240" w:lineRule="auto"/>
              <w:ind w:left="0"/>
              <w:rPr>
                <w:rFonts w:ascii="Arial" w:eastAsia="Times New Roman" w:hAnsi="Arial" w:cs="Arial"/>
                <w:color w:val="000000"/>
                <w:sz w:val="20"/>
                <w:szCs w:val="20"/>
                <w:lang w:eastAsia="ja-JP"/>
              </w:rPr>
            </w:pPr>
          </w:p>
          <w:p w:rsidR="00FE5E41" w:rsidRDefault="00FE5E41" w:rsidP="00FE5E41">
            <w:pPr>
              <w:pStyle w:val="ListParagraph"/>
              <w:numPr>
                <w:ilvl w:val="0"/>
                <w:numId w:val="31"/>
              </w:numPr>
              <w:tabs>
                <w:tab w:val="left" w:pos="486"/>
                <w:tab w:val="left" w:pos="851"/>
              </w:tabs>
              <w:spacing w:after="0" w:line="240" w:lineRule="auto"/>
              <w:ind w:left="29" w:firstLine="0"/>
              <w:contextualSpacing w:val="0"/>
              <w:rPr>
                <w:rFonts w:ascii="Arial" w:eastAsia="Times New Roman" w:hAnsi="Arial" w:cs="Arial"/>
                <w:color w:val="000000"/>
                <w:sz w:val="20"/>
                <w:szCs w:val="20"/>
                <w:lang w:eastAsia="ja-JP"/>
              </w:rPr>
            </w:pPr>
            <w:r w:rsidRPr="0065577D">
              <w:rPr>
                <w:rFonts w:ascii="Arial" w:eastAsia="Times New Roman" w:hAnsi="Arial" w:cs="Arial"/>
                <w:color w:val="000000"/>
                <w:sz w:val="20"/>
                <w:szCs w:val="20"/>
                <w:lang w:eastAsia="ja-JP"/>
              </w:rPr>
              <w:t xml:space="preserve"> Một </w:t>
            </w:r>
            <w:r>
              <w:rPr>
                <w:rFonts w:ascii="Arial" w:eastAsia="Times New Roman" w:hAnsi="Arial" w:cs="Arial"/>
                <w:color w:val="000000"/>
                <w:sz w:val="20"/>
                <w:szCs w:val="20"/>
                <w:lang w:eastAsia="ja-JP"/>
              </w:rPr>
              <w:t>khoản ngân sách M &amp; E chi tiết,</w:t>
            </w:r>
            <w:r w:rsidRPr="0065577D">
              <w:rPr>
                <w:rFonts w:ascii="Arial" w:eastAsia="Times New Roman" w:hAnsi="Arial" w:cs="Arial"/>
                <w:color w:val="000000"/>
                <w:sz w:val="20"/>
                <w:szCs w:val="20"/>
                <w:lang w:eastAsia="ja-JP"/>
              </w:rPr>
              <w:t xml:space="preserve"> kế hoạch giám sát và đánh giá kế hoạch sẽ được </w:t>
            </w:r>
            <w:r>
              <w:rPr>
                <w:rFonts w:ascii="Arial" w:eastAsia="Times New Roman" w:hAnsi="Arial" w:cs="Arial"/>
                <w:color w:val="000000"/>
                <w:sz w:val="20"/>
                <w:szCs w:val="20"/>
                <w:lang w:eastAsia="ja-JP"/>
              </w:rPr>
              <w:t>đưa vào</w:t>
            </w:r>
            <w:r w:rsidRPr="0065577D">
              <w:rPr>
                <w:rFonts w:ascii="Arial" w:eastAsia="Times New Roman" w:hAnsi="Arial" w:cs="Arial"/>
                <w:color w:val="000000"/>
                <w:sz w:val="20"/>
                <w:szCs w:val="20"/>
                <w:lang w:eastAsia="ja-JP"/>
              </w:rPr>
              <w:t xml:space="preserve"> trong </w:t>
            </w:r>
            <w:r>
              <w:rPr>
                <w:rFonts w:ascii="Arial" w:eastAsia="Times New Roman" w:hAnsi="Arial" w:cs="Arial"/>
                <w:color w:val="000000"/>
                <w:sz w:val="20"/>
                <w:szCs w:val="20"/>
                <w:lang w:eastAsia="ja-JP"/>
              </w:rPr>
              <w:t>văn kiện</w:t>
            </w:r>
            <w:r w:rsidRPr="0065577D">
              <w:rPr>
                <w:rFonts w:ascii="Arial" w:eastAsia="Times New Roman" w:hAnsi="Arial" w:cs="Arial"/>
                <w:color w:val="000000"/>
                <w:sz w:val="20"/>
                <w:szCs w:val="20"/>
                <w:lang w:eastAsia="ja-JP"/>
              </w:rPr>
              <w:t xml:space="preserve"> dự </w:t>
            </w:r>
            <w:proofErr w:type="gramStart"/>
            <w:r w:rsidRPr="0065577D">
              <w:rPr>
                <w:rFonts w:ascii="Arial" w:eastAsia="Times New Roman" w:hAnsi="Arial" w:cs="Arial"/>
                <w:color w:val="000000"/>
                <w:sz w:val="20"/>
                <w:szCs w:val="20"/>
                <w:lang w:eastAsia="ja-JP"/>
              </w:rPr>
              <w:t>án</w:t>
            </w:r>
            <w:proofErr w:type="gramEnd"/>
            <w:r w:rsidRPr="0065577D">
              <w:rPr>
                <w:rFonts w:ascii="Arial" w:eastAsia="Times New Roman" w:hAnsi="Arial" w:cs="Arial"/>
                <w:color w:val="000000"/>
                <w:sz w:val="20"/>
                <w:szCs w:val="20"/>
                <w:lang w:eastAsia="ja-JP"/>
              </w:rPr>
              <w:t xml:space="preserve"> của UNDP.</w:t>
            </w:r>
          </w:p>
          <w:p w:rsidR="009947AF" w:rsidRPr="009947AF" w:rsidRDefault="009947AF" w:rsidP="009947AF">
            <w:pPr>
              <w:pStyle w:val="ListParagraph"/>
              <w:spacing w:after="0" w:line="240" w:lineRule="auto"/>
              <w:rPr>
                <w:rFonts w:ascii="Arial" w:eastAsia="Times New Roman" w:hAnsi="Arial" w:cs="Arial"/>
                <w:i/>
                <w:color w:val="000000"/>
                <w:sz w:val="20"/>
                <w:szCs w:val="20"/>
                <w:lang w:val="en-CA" w:eastAsia="ja-JP"/>
              </w:rPr>
            </w:pPr>
          </w:p>
          <w:p w:rsidR="00BB5A54" w:rsidRPr="00D85FDF" w:rsidRDefault="009947AF" w:rsidP="000E2DC0">
            <w:pPr>
              <w:numPr>
                <w:ilvl w:val="0"/>
                <w:numId w:val="6"/>
              </w:numPr>
              <w:tabs>
                <w:tab w:val="left" w:pos="517"/>
                <w:tab w:val="left" w:pos="851"/>
              </w:tabs>
              <w:spacing w:after="0" w:line="240" w:lineRule="auto"/>
              <w:ind w:left="0" w:firstLine="0"/>
              <w:contextualSpacing/>
              <w:jc w:val="both"/>
              <w:rPr>
                <w:rFonts w:ascii="Arial" w:eastAsia="Times New Roman" w:hAnsi="Arial" w:cs="Arial"/>
                <w:bCs/>
                <w:i/>
                <w:color w:val="000000"/>
                <w:sz w:val="20"/>
                <w:lang w:eastAsia="ja-JP"/>
              </w:rPr>
            </w:pPr>
            <w:r w:rsidRPr="009947AF">
              <w:rPr>
                <w:rFonts w:ascii="Arial" w:hAnsi="Arial" w:cs="Arial"/>
                <w:sz w:val="20"/>
                <w:szCs w:val="20"/>
              </w:rPr>
              <w:t>UNDP will perform monitoring and reporting throughout the reporting period in accordance with the AMA and Funded Activity Agreement (FAA).  UNDP has country presence and capacity to perform such functions.  In the event of any additional post-implementation obligations over and above the AMA, UNDP will discuss and agree these with the GCF Secretariat in the final year of the project and will prepare a post-implementation monitoring plan and budget for approval by the GCF Board as necessary.</w:t>
            </w:r>
          </w:p>
        </w:tc>
      </w:tr>
    </w:tbl>
    <w:p w:rsidR="00AC43A2" w:rsidRDefault="00AC43A2" w:rsidP="00CA21F8">
      <w:pPr>
        <w:tabs>
          <w:tab w:val="right" w:pos="142"/>
        </w:tabs>
        <w:spacing w:before="40" w:after="40"/>
        <w:rPr>
          <w:rFonts w:ascii="Arial" w:hAnsi="Arial" w:cs="Arial"/>
          <w:color w:val="931626"/>
        </w:rPr>
      </w:pPr>
    </w:p>
    <w:p w:rsidR="000576C8" w:rsidRPr="008C178C" w:rsidRDefault="000576C8" w:rsidP="00CA21F8">
      <w:pPr>
        <w:tabs>
          <w:tab w:val="right" w:pos="142"/>
        </w:tabs>
        <w:spacing w:before="40" w:after="40"/>
        <w:rPr>
          <w:rFonts w:ascii="Arial" w:hAnsi="Arial" w:cs="Arial"/>
          <w:color w:val="931626"/>
        </w:rPr>
        <w:sectPr w:rsidR="000576C8" w:rsidRPr="008C178C" w:rsidSect="00AC43A2">
          <w:headerReference w:type="even" r:id="rId43"/>
          <w:headerReference w:type="default" r:id="rId44"/>
          <w:headerReference w:type="first" r:id="rId45"/>
          <w:pgSz w:w="12240" w:h="15840"/>
          <w:pgMar w:top="1440" w:right="1440" w:bottom="1440" w:left="1134" w:header="444" w:footer="187" w:gutter="0"/>
          <w:cols w:space="720"/>
          <w:docGrid w:linePitch="360"/>
        </w:sectPr>
      </w:pPr>
    </w:p>
    <w:tbl>
      <w:tblPr>
        <w:tblStyle w:val="TableGrid"/>
        <w:tblpPr w:leftFromText="180" w:rightFromText="180" w:vertAnchor="text" w:horzAnchor="margin" w:tblpXSpec="center" w:tblpY="-15"/>
        <w:tblW w:w="10349" w:type="dxa"/>
        <w:tblLayout w:type="fixed"/>
        <w:tblLook w:val="04A0"/>
      </w:tblPr>
      <w:tblGrid>
        <w:gridCol w:w="10349"/>
      </w:tblGrid>
      <w:tr w:rsidR="001C66B1" w:rsidRPr="00867E97" w:rsidTr="00776E18">
        <w:trPr>
          <w:trHeight w:val="340"/>
        </w:trPr>
        <w:tc>
          <w:tcPr>
            <w:tcW w:w="10349" w:type="dxa"/>
            <w:shd w:val="clear" w:color="auto" w:fill="24634F"/>
            <w:vAlign w:val="center"/>
          </w:tcPr>
          <w:p w:rsidR="001C66B1" w:rsidRPr="00867E97" w:rsidRDefault="00F06D20" w:rsidP="00FE5E41">
            <w:pPr>
              <w:spacing w:after="0"/>
              <w:rPr>
                <w:rStyle w:val="IntenseReference"/>
                <w:rFonts w:ascii="Arial" w:hAnsi="Arial" w:cs="Arial"/>
                <w:b w:val="0"/>
                <w:smallCaps w:val="0"/>
                <w:color w:val="FFFFFF" w:themeColor="background1"/>
              </w:rPr>
            </w:pPr>
            <w:bookmarkStart w:id="13" w:name="SectionI"/>
            <w:bookmarkEnd w:id="13"/>
            <w:r w:rsidRPr="00867E97">
              <w:rPr>
                <w:rStyle w:val="IntenseReference"/>
                <w:rFonts w:ascii="Arial" w:hAnsi="Arial" w:cs="Arial"/>
                <w:smallCaps w:val="0"/>
                <w:color w:val="FFFFFF" w:themeColor="background1"/>
              </w:rPr>
              <w:lastRenderedPageBreak/>
              <w:t>I</w:t>
            </w:r>
            <w:r w:rsidR="00CB0BB2" w:rsidRPr="00867E97">
              <w:rPr>
                <w:rStyle w:val="IntenseReference"/>
                <w:rFonts w:ascii="Arial" w:hAnsi="Arial" w:cs="Arial"/>
                <w:smallCaps w:val="0"/>
                <w:color w:val="FFFFFF" w:themeColor="background1"/>
              </w:rPr>
              <w:t xml:space="preserve">. </w:t>
            </w:r>
            <w:r w:rsidR="00FE5E41">
              <w:rPr>
                <w:rStyle w:val="IntenseReference"/>
                <w:rFonts w:ascii="Arial" w:hAnsi="Arial" w:cs="Arial"/>
                <w:smallCaps w:val="0"/>
                <w:color w:val="FFFFFF" w:themeColor="background1"/>
              </w:rPr>
              <w:t>T</w:t>
            </w:r>
            <w:r w:rsidR="00FE5E41" w:rsidRPr="00FE5E41">
              <w:rPr>
                <w:rStyle w:val="IntenseReference"/>
                <w:rFonts w:ascii="Arial" w:hAnsi="Arial" w:cs="Arial"/>
                <w:smallCaps w:val="0"/>
                <w:color w:val="FFFFFF" w:themeColor="background1"/>
              </w:rPr>
              <w:t>ài</w:t>
            </w:r>
            <w:r w:rsidR="00FE5E41">
              <w:rPr>
                <w:rStyle w:val="IntenseReference"/>
                <w:rFonts w:ascii="Arial" w:hAnsi="Arial" w:cs="Arial"/>
                <w:smallCaps w:val="0"/>
                <w:color w:val="FFFFFF" w:themeColor="background1"/>
              </w:rPr>
              <w:t xml:space="preserve"> Li</w:t>
            </w:r>
            <w:r w:rsidR="00FE5E41" w:rsidRPr="00FE5E41">
              <w:rPr>
                <w:rStyle w:val="IntenseReference"/>
                <w:rFonts w:ascii="Arial" w:hAnsi="Arial" w:cs="Arial"/>
                <w:smallCaps w:val="0"/>
                <w:color w:val="FFFFFF" w:themeColor="background1"/>
              </w:rPr>
              <w:t>ệu</w:t>
            </w:r>
            <w:r w:rsidR="00FE5E41">
              <w:rPr>
                <w:rStyle w:val="IntenseReference"/>
                <w:rFonts w:ascii="Arial" w:hAnsi="Arial" w:cs="Arial"/>
                <w:smallCaps w:val="0"/>
                <w:color w:val="FFFFFF" w:themeColor="background1"/>
              </w:rPr>
              <w:t xml:space="preserve"> h</w:t>
            </w:r>
            <w:r w:rsidR="00FE5E41" w:rsidRPr="00FE5E41">
              <w:rPr>
                <w:rStyle w:val="IntenseReference"/>
                <w:rFonts w:ascii="Arial" w:hAnsi="Arial" w:cs="Arial"/>
                <w:smallCaps w:val="0"/>
                <w:color w:val="FFFFFF" w:themeColor="background1"/>
              </w:rPr>
              <w:t>ỗ</w:t>
            </w:r>
            <w:r w:rsidR="00FE5E41">
              <w:rPr>
                <w:rStyle w:val="IntenseReference"/>
                <w:rFonts w:ascii="Arial" w:hAnsi="Arial" w:cs="Arial"/>
                <w:smallCaps w:val="0"/>
                <w:color w:val="FFFFFF" w:themeColor="background1"/>
              </w:rPr>
              <w:t xml:space="preserve"> tr</w:t>
            </w:r>
            <w:r w:rsidR="00FE5E41" w:rsidRPr="00FE5E41">
              <w:rPr>
                <w:rStyle w:val="IntenseReference"/>
                <w:rFonts w:ascii="Arial" w:hAnsi="Arial" w:cs="Arial"/>
                <w:smallCaps w:val="0"/>
                <w:color w:val="FFFFFF" w:themeColor="background1"/>
              </w:rPr>
              <w:t>ợ</w:t>
            </w:r>
            <w:r w:rsidR="00FE5E41">
              <w:rPr>
                <w:rStyle w:val="IntenseReference"/>
                <w:rFonts w:ascii="Arial" w:hAnsi="Arial" w:cs="Arial"/>
                <w:smallCaps w:val="0"/>
                <w:color w:val="FFFFFF" w:themeColor="background1"/>
              </w:rPr>
              <w:t xml:space="preserve"> Đ</w:t>
            </w:r>
            <w:r w:rsidR="00FE5E41" w:rsidRPr="00FE5E41">
              <w:rPr>
                <w:rStyle w:val="IntenseReference"/>
                <w:rFonts w:ascii="Arial" w:hAnsi="Arial" w:cs="Arial"/>
                <w:smallCaps w:val="0"/>
                <w:color w:val="FFFFFF" w:themeColor="background1"/>
              </w:rPr>
              <w:t>ề</w:t>
            </w:r>
            <w:r w:rsidR="00FE5E41">
              <w:rPr>
                <w:rStyle w:val="IntenseReference"/>
                <w:rFonts w:ascii="Arial" w:hAnsi="Arial" w:cs="Arial"/>
                <w:smallCaps w:val="0"/>
                <w:color w:val="FFFFFF" w:themeColor="background1"/>
              </w:rPr>
              <w:t xml:space="preserve"> xu</w:t>
            </w:r>
            <w:r w:rsidR="00FE5E41" w:rsidRPr="00FE5E41">
              <w:rPr>
                <w:rStyle w:val="IntenseReference"/>
                <w:rFonts w:ascii="Arial" w:hAnsi="Arial" w:cs="Arial"/>
                <w:smallCaps w:val="0"/>
                <w:color w:val="FFFFFF" w:themeColor="background1"/>
              </w:rPr>
              <w:t>ất</w:t>
            </w:r>
            <w:r w:rsidR="00FE5E41">
              <w:rPr>
                <w:rStyle w:val="IntenseReference"/>
                <w:rFonts w:ascii="Arial" w:hAnsi="Arial" w:cs="Arial"/>
                <w:smallCaps w:val="0"/>
                <w:color w:val="FFFFFF" w:themeColor="background1"/>
              </w:rPr>
              <w:t xml:space="preserve"> d</w:t>
            </w:r>
            <w:r w:rsidR="00FE5E41" w:rsidRPr="00FE5E41">
              <w:rPr>
                <w:rStyle w:val="IntenseReference"/>
                <w:rFonts w:ascii="Arial" w:hAnsi="Arial" w:cs="Arial"/>
                <w:smallCaps w:val="0"/>
                <w:color w:val="FFFFFF" w:themeColor="background1"/>
              </w:rPr>
              <w:t>ự</w:t>
            </w:r>
            <w:r w:rsidR="00FE5E41">
              <w:rPr>
                <w:rStyle w:val="IntenseReference"/>
                <w:rFonts w:ascii="Arial" w:hAnsi="Arial" w:cs="Arial"/>
                <w:smallCaps w:val="0"/>
                <w:color w:val="FFFFFF" w:themeColor="background1"/>
              </w:rPr>
              <w:t xml:space="preserve"> </w:t>
            </w:r>
            <w:r w:rsidR="00FE5E41" w:rsidRPr="00FE5E41">
              <w:rPr>
                <w:rStyle w:val="IntenseReference"/>
                <w:rFonts w:ascii="Arial" w:hAnsi="Arial" w:cs="Arial"/>
                <w:smallCaps w:val="0"/>
                <w:color w:val="FFFFFF" w:themeColor="background1"/>
              </w:rPr>
              <w:t>án</w:t>
            </w:r>
          </w:p>
        </w:tc>
      </w:tr>
      <w:tr w:rsidR="001C66B1" w:rsidRPr="00867E97" w:rsidTr="001C66B1">
        <w:tc>
          <w:tcPr>
            <w:tcW w:w="10349" w:type="dxa"/>
            <w:tcMar>
              <w:top w:w="85" w:type="dxa"/>
            </w:tcMar>
          </w:tcPr>
          <w:p w:rsidR="00FE5E41" w:rsidRPr="00952D81" w:rsidRDefault="000C7052" w:rsidP="00FE5E41">
            <w:pPr>
              <w:spacing w:before="40" w:after="40" w:line="276" w:lineRule="auto"/>
              <w:ind w:right="-28"/>
              <w:rPr>
                <w:rFonts w:ascii="Arial" w:hAnsi="Arial" w:cs="Arial"/>
                <w:b/>
                <w:color w:val="4F6228"/>
                <w:sz w:val="20"/>
                <w:szCs w:val="20"/>
              </w:rPr>
            </w:pPr>
            <w:sdt>
              <w:sdtPr>
                <w:rPr>
                  <w:rFonts w:ascii="Arial" w:eastAsia="Times New Roman" w:hAnsi="Arial" w:cs="Arial"/>
                  <w:b/>
                  <w:bCs/>
                  <w:smallCaps/>
                  <w:color w:val="000000"/>
                  <w:spacing w:val="5"/>
                  <w:sz w:val="20"/>
                  <w:szCs w:val="20"/>
                  <w:lang w:eastAsia="ja-JP"/>
                </w:rPr>
                <w:id w:val="-1492165265"/>
                <w:showingPlcHdr/>
              </w:sdtPr>
              <w:sdtContent>
                <w:r w:rsidR="00FE5E41">
                  <w:rPr>
                    <w:rFonts w:ascii="Arial" w:eastAsia="Times New Roman" w:hAnsi="Arial" w:cs="Arial"/>
                    <w:b/>
                    <w:bCs/>
                    <w:smallCaps/>
                    <w:color w:val="000000"/>
                    <w:spacing w:val="5"/>
                    <w:sz w:val="20"/>
                    <w:szCs w:val="20"/>
                    <w:lang w:eastAsia="ja-JP"/>
                  </w:rPr>
                  <w:t xml:space="preserve">     </w:t>
                </w:r>
              </w:sdtContent>
            </w:sdt>
            <w:r w:rsidR="00FE5E41" w:rsidRPr="00952D81">
              <w:rPr>
                <w:rFonts w:ascii="MS Gothic" w:eastAsia="MS Gothic" w:hAnsi="MS Gothic" w:cs="Arial" w:hint="eastAsia"/>
                <w:color w:val="000000"/>
                <w:sz w:val="20"/>
                <w:lang w:eastAsia="ja-JP"/>
              </w:rPr>
              <w:t>☒</w:t>
            </w:r>
            <w:r w:rsidR="00FE5E41" w:rsidRPr="00952D81">
              <w:rPr>
                <w:rFonts w:ascii="Arial" w:eastAsia="Times New Roman" w:hAnsi="Arial" w:cs="Arial"/>
                <w:color w:val="000000"/>
                <w:sz w:val="20"/>
                <w:lang w:eastAsia="ja-JP"/>
              </w:rPr>
              <w:tab/>
            </w:r>
            <w:r w:rsidR="00FE5E41">
              <w:rPr>
                <w:rFonts w:ascii="Arial" w:hAnsi="Arial" w:cs="Arial"/>
                <w:color w:val="000000"/>
                <w:sz w:val="20"/>
                <w:szCs w:val="20"/>
              </w:rPr>
              <w:t>Thư không phản đối của cơ quan có thẩm quyền quốc gia</w:t>
            </w:r>
            <w:r w:rsidR="00FE5E41" w:rsidRPr="00952D81">
              <w:rPr>
                <w:rFonts w:ascii="Arial" w:hAnsi="Arial" w:cs="Arial"/>
                <w:color w:val="000000"/>
                <w:sz w:val="20"/>
                <w:szCs w:val="20"/>
              </w:rPr>
              <w:t xml:space="preserve">  </w:t>
            </w:r>
            <w:r w:rsidR="00FE5E41">
              <w:rPr>
                <w:rFonts w:ascii="Arial" w:hAnsi="Arial" w:cs="Arial"/>
                <w:b/>
                <w:color w:val="76923C"/>
                <w:sz w:val="20"/>
                <w:szCs w:val="20"/>
              </w:rPr>
              <w:t>Phụ lục</w:t>
            </w:r>
            <w:r w:rsidR="00FE5E41" w:rsidRPr="00952D81">
              <w:rPr>
                <w:rFonts w:ascii="Arial" w:hAnsi="Arial" w:cs="Arial"/>
                <w:b/>
                <w:color w:val="76923C"/>
                <w:sz w:val="20"/>
                <w:szCs w:val="20"/>
              </w:rPr>
              <w:t xml:space="preserve"> I</w:t>
            </w:r>
          </w:p>
          <w:p w:rsidR="00FE5E41" w:rsidRPr="00952D81" w:rsidRDefault="00FE5E41" w:rsidP="00FE5E41">
            <w:pPr>
              <w:spacing w:before="40" w:after="40" w:line="276" w:lineRule="auto"/>
              <w:ind w:right="-28"/>
              <w:rPr>
                <w:rFonts w:ascii="Arial" w:hAnsi="Arial" w:cs="Arial"/>
                <w:color w:val="000000"/>
                <w:sz w:val="20"/>
                <w:szCs w:val="20"/>
              </w:rPr>
            </w:pPr>
            <w:r w:rsidRPr="00952D81">
              <w:rPr>
                <w:rFonts w:ascii="MS Gothic" w:eastAsia="MS Gothic" w:hAnsi="MS Gothic" w:cs="Arial" w:hint="eastAsia"/>
                <w:color w:val="000000"/>
                <w:sz w:val="20"/>
                <w:lang w:eastAsia="ja-JP"/>
              </w:rPr>
              <w:t>☒</w:t>
            </w:r>
            <w:r w:rsidRPr="00952D81">
              <w:rPr>
                <w:rFonts w:ascii="Arial" w:eastAsia="Times New Roman" w:hAnsi="Arial" w:cs="Arial"/>
                <w:color w:val="000000"/>
                <w:sz w:val="20"/>
                <w:lang w:eastAsia="ja-JP"/>
              </w:rPr>
              <w:tab/>
            </w:r>
            <w:r>
              <w:rPr>
                <w:rFonts w:ascii="Arial" w:hAnsi="Arial" w:cs="Arial"/>
                <w:color w:val="000000"/>
                <w:sz w:val="20"/>
                <w:szCs w:val="20"/>
              </w:rPr>
              <w:t>Nghiên cứu khả thi</w:t>
            </w:r>
            <w:r w:rsidRPr="00952D81">
              <w:rPr>
                <w:rFonts w:ascii="Arial" w:hAnsi="Arial" w:cs="Arial"/>
                <w:color w:val="000000"/>
                <w:sz w:val="20"/>
                <w:szCs w:val="20"/>
              </w:rPr>
              <w:t xml:space="preserve">  </w:t>
            </w:r>
            <w:r>
              <w:rPr>
                <w:rFonts w:ascii="Arial" w:hAnsi="Arial" w:cs="Arial"/>
                <w:b/>
                <w:color w:val="76923C"/>
                <w:sz w:val="20"/>
                <w:szCs w:val="20"/>
              </w:rPr>
              <w:t>Phụ lục</w:t>
            </w:r>
            <w:r w:rsidRPr="00952D81">
              <w:rPr>
                <w:rFonts w:ascii="Arial" w:hAnsi="Arial" w:cs="Arial"/>
                <w:b/>
                <w:color w:val="76923C"/>
                <w:sz w:val="20"/>
                <w:szCs w:val="20"/>
              </w:rPr>
              <w:t xml:space="preserve"> II</w:t>
            </w:r>
          </w:p>
          <w:p w:rsidR="00FE5E41" w:rsidRPr="00952D81" w:rsidRDefault="00FE5E41" w:rsidP="00FE5E41">
            <w:pPr>
              <w:spacing w:before="40" w:after="40" w:line="276" w:lineRule="auto"/>
              <w:ind w:right="-28"/>
              <w:rPr>
                <w:rFonts w:ascii="Arial" w:hAnsi="Arial" w:cs="Arial"/>
                <w:color w:val="000000"/>
                <w:sz w:val="20"/>
                <w:szCs w:val="20"/>
              </w:rPr>
            </w:pPr>
            <w:r w:rsidRPr="00952D81">
              <w:rPr>
                <w:rFonts w:ascii="MS Gothic" w:eastAsia="MS Gothic" w:hAnsi="MS Gothic" w:cs="Arial" w:hint="eastAsia"/>
                <w:color w:val="000000"/>
                <w:sz w:val="20"/>
                <w:lang w:eastAsia="ja-JP"/>
              </w:rPr>
              <w:t>☒</w:t>
            </w:r>
            <w:r w:rsidRPr="00952D81">
              <w:rPr>
                <w:rFonts w:ascii="Arial" w:hAnsi="Arial" w:cs="Arial"/>
                <w:color w:val="000000"/>
                <w:sz w:val="20"/>
                <w:szCs w:val="20"/>
              </w:rPr>
              <w:tab/>
            </w:r>
            <w:r>
              <w:rPr>
                <w:rFonts w:ascii="Arial" w:hAnsi="Arial" w:cs="Arial"/>
                <w:color w:val="000000"/>
                <w:sz w:val="20"/>
                <w:szCs w:val="20"/>
              </w:rPr>
              <w:t>Mô hình tài chính tổng hợp cung cấp phân tích độ nhạy các thành tố quan trọng (dạng xls</w:t>
            </w:r>
            <w:r w:rsidRPr="00952D81">
              <w:rPr>
                <w:rFonts w:ascii="Arial" w:hAnsi="Arial" w:cs="Arial"/>
                <w:color w:val="000000"/>
                <w:sz w:val="20"/>
                <w:szCs w:val="20"/>
              </w:rPr>
              <w:t xml:space="preserve">) </w:t>
            </w:r>
            <w:r>
              <w:rPr>
                <w:rFonts w:ascii="Arial" w:hAnsi="Arial" w:cs="Arial"/>
                <w:b/>
                <w:color w:val="76923C"/>
                <w:sz w:val="20"/>
                <w:szCs w:val="20"/>
              </w:rPr>
              <w:t xml:space="preserve">Phụ lục </w:t>
            </w:r>
            <w:r w:rsidRPr="00952D81">
              <w:rPr>
                <w:rFonts w:ascii="Arial" w:hAnsi="Arial" w:cs="Arial"/>
                <w:b/>
                <w:color w:val="76923C"/>
                <w:sz w:val="20"/>
                <w:szCs w:val="20"/>
              </w:rPr>
              <w:t>III</w:t>
            </w:r>
          </w:p>
          <w:p w:rsidR="00FE5E41" w:rsidRPr="00952D81" w:rsidRDefault="00FE5E41" w:rsidP="00FE5E41">
            <w:pPr>
              <w:spacing w:before="40" w:after="40" w:line="276" w:lineRule="auto"/>
              <w:ind w:right="-28"/>
              <w:rPr>
                <w:rFonts w:ascii="Arial" w:hAnsi="Arial" w:cs="Arial"/>
                <w:b/>
                <w:color w:val="76923C"/>
                <w:sz w:val="20"/>
                <w:szCs w:val="20"/>
              </w:rPr>
            </w:pPr>
            <w:r>
              <w:rPr>
                <w:rFonts w:ascii="Arial" w:hAnsi="Arial" w:cs="Arial"/>
                <w:b/>
                <w:color w:val="76923C"/>
                <w:sz w:val="20"/>
                <w:szCs w:val="20"/>
              </w:rPr>
              <w:t>Không có</w:t>
            </w:r>
            <w:r w:rsidRPr="00952D81">
              <w:rPr>
                <w:rFonts w:ascii="Arial" w:hAnsi="Arial" w:cs="Arial"/>
                <w:b/>
                <w:color w:val="76923C"/>
                <w:sz w:val="20"/>
                <w:szCs w:val="20"/>
              </w:rPr>
              <w:t xml:space="preserve">.  </w:t>
            </w:r>
          </w:p>
          <w:p w:rsidR="00FE5E41" w:rsidRPr="00952D81" w:rsidRDefault="00FE5E41" w:rsidP="00FE5E41">
            <w:pPr>
              <w:spacing w:before="40" w:after="40" w:line="276" w:lineRule="auto"/>
              <w:ind w:right="-28"/>
              <w:rPr>
                <w:rFonts w:ascii="Arial" w:hAnsi="Arial" w:cs="Arial"/>
                <w:b/>
                <w:color w:val="76923C"/>
                <w:sz w:val="20"/>
                <w:szCs w:val="20"/>
              </w:rPr>
            </w:pPr>
            <w:r w:rsidRPr="00952D81">
              <w:rPr>
                <w:rFonts w:ascii="MS Gothic" w:eastAsia="MS Gothic" w:hAnsi="MS Gothic" w:cs="Arial" w:hint="eastAsia"/>
                <w:color w:val="000000"/>
                <w:sz w:val="20"/>
                <w:lang w:eastAsia="ja-JP"/>
              </w:rPr>
              <w:t>☒</w:t>
            </w:r>
            <w:r w:rsidRPr="00952D81">
              <w:rPr>
                <w:rFonts w:ascii="Arial" w:eastAsia="Times New Roman" w:hAnsi="Arial" w:cs="Arial"/>
                <w:color w:val="000000"/>
                <w:sz w:val="20"/>
                <w:lang w:eastAsia="ja-JP"/>
              </w:rPr>
              <w:tab/>
            </w:r>
            <w:r>
              <w:rPr>
                <w:rFonts w:ascii="Arial" w:eastAsia="Times New Roman" w:hAnsi="Arial" w:cs="Arial"/>
                <w:color w:val="000000"/>
                <w:sz w:val="20"/>
                <w:lang w:eastAsia="ja-JP"/>
              </w:rPr>
              <w:t xml:space="preserve">Thư xác nhận hay thư cam kết đồng tài trợ </w:t>
            </w:r>
            <w:r>
              <w:rPr>
                <w:rFonts w:ascii="Arial" w:eastAsia="Times New Roman" w:hAnsi="Arial" w:cs="Arial"/>
                <w:b/>
                <w:color w:val="76923C"/>
                <w:sz w:val="20"/>
                <w:lang w:eastAsia="ja-JP"/>
              </w:rPr>
              <w:t>Phụ lục</w:t>
            </w:r>
            <w:r w:rsidRPr="00952D81">
              <w:rPr>
                <w:rFonts w:ascii="Arial" w:eastAsia="Times New Roman" w:hAnsi="Arial" w:cs="Arial"/>
                <w:b/>
                <w:color w:val="76923C"/>
                <w:sz w:val="20"/>
                <w:lang w:eastAsia="ja-JP"/>
              </w:rPr>
              <w:t xml:space="preserve"> IV</w:t>
            </w:r>
          </w:p>
          <w:p w:rsidR="00FE5E41" w:rsidRPr="00952D81" w:rsidRDefault="00FE5E41" w:rsidP="00FE5E41">
            <w:pPr>
              <w:spacing w:before="40" w:after="40" w:line="276" w:lineRule="auto"/>
              <w:ind w:right="-28"/>
              <w:rPr>
                <w:rFonts w:ascii="Arial" w:hAnsi="Arial" w:cs="Arial"/>
                <w:b/>
                <w:color w:val="76923C"/>
                <w:sz w:val="20"/>
                <w:szCs w:val="20"/>
              </w:rPr>
            </w:pPr>
            <w:r w:rsidRPr="00952D81">
              <w:rPr>
                <w:rFonts w:ascii="MS Gothic" w:eastAsia="MS Gothic" w:hAnsi="MS Gothic" w:cs="Arial" w:hint="eastAsia"/>
                <w:color w:val="000000"/>
                <w:sz w:val="20"/>
                <w:lang w:eastAsia="ja-JP"/>
              </w:rPr>
              <w:t>☒</w:t>
            </w:r>
            <w:r w:rsidRPr="00952D81">
              <w:rPr>
                <w:rFonts w:ascii="Arial" w:eastAsia="Times New Roman" w:hAnsi="Arial" w:cs="Arial"/>
                <w:color w:val="000000"/>
                <w:sz w:val="20"/>
                <w:lang w:eastAsia="ja-JP"/>
              </w:rPr>
              <w:tab/>
            </w:r>
            <w:r>
              <w:rPr>
                <w:rFonts w:ascii="Arial" w:hAnsi="Arial" w:cs="Arial"/>
                <w:color w:val="000000"/>
                <w:sz w:val="20"/>
                <w:szCs w:val="20"/>
              </w:rPr>
              <w:t>Trang về các điều khoản, điều kiện</w:t>
            </w:r>
            <w:r w:rsidRPr="00952D81">
              <w:rPr>
                <w:rFonts w:ascii="Arial" w:hAnsi="Arial" w:cs="Arial"/>
                <w:color w:val="000000"/>
                <w:sz w:val="20"/>
                <w:szCs w:val="20"/>
              </w:rPr>
              <w:t xml:space="preserve">   </w:t>
            </w:r>
            <w:r>
              <w:rPr>
                <w:rFonts w:ascii="Arial" w:hAnsi="Arial" w:cs="Arial"/>
                <w:b/>
                <w:color w:val="76923C"/>
                <w:sz w:val="20"/>
                <w:szCs w:val="20"/>
              </w:rPr>
              <w:t>Phụ lục</w:t>
            </w:r>
            <w:r w:rsidRPr="00952D81">
              <w:rPr>
                <w:rFonts w:ascii="Arial" w:hAnsi="Arial" w:cs="Arial"/>
                <w:b/>
                <w:color w:val="76923C"/>
                <w:sz w:val="20"/>
                <w:szCs w:val="20"/>
              </w:rPr>
              <w:t xml:space="preserve"> V</w:t>
            </w:r>
          </w:p>
          <w:p w:rsidR="00FE5E41" w:rsidRPr="00952D81" w:rsidRDefault="00FE5E41" w:rsidP="00FE5E41">
            <w:pPr>
              <w:spacing w:before="40" w:after="40" w:line="276" w:lineRule="auto"/>
              <w:ind w:right="-28"/>
              <w:rPr>
                <w:rFonts w:ascii="Arial" w:hAnsi="Arial" w:cs="Arial"/>
                <w:b/>
                <w:color w:val="76923C"/>
                <w:sz w:val="20"/>
                <w:szCs w:val="20"/>
              </w:rPr>
            </w:pPr>
            <w:r w:rsidRPr="00952D81">
              <w:rPr>
                <w:rFonts w:ascii="MS Gothic" w:eastAsia="MS Gothic" w:hAnsi="MS Gothic" w:cs="Arial" w:hint="eastAsia"/>
                <w:color w:val="000000"/>
                <w:sz w:val="20"/>
                <w:lang w:eastAsia="ja-JP"/>
              </w:rPr>
              <w:t>☒</w:t>
            </w:r>
            <w:r w:rsidRPr="00952D81">
              <w:rPr>
                <w:rFonts w:ascii="Arial" w:eastAsia="Times New Roman" w:hAnsi="Arial" w:cs="Arial"/>
                <w:color w:val="000000"/>
                <w:sz w:val="20"/>
                <w:lang w:eastAsia="ja-JP"/>
              </w:rPr>
              <w:tab/>
            </w:r>
            <w:r>
              <w:rPr>
                <w:rFonts w:ascii="Arial" w:hAnsi="Arial" w:cs="Arial"/>
                <w:color w:val="000000"/>
                <w:sz w:val="20"/>
                <w:szCs w:val="20"/>
              </w:rPr>
              <w:t>Đánh giá tác động môi trường và xã hội</w:t>
            </w:r>
            <w:r w:rsidRPr="00952D81">
              <w:rPr>
                <w:rFonts w:ascii="Arial" w:hAnsi="Arial" w:cs="Arial"/>
                <w:color w:val="000000"/>
                <w:sz w:val="20"/>
                <w:szCs w:val="20"/>
              </w:rPr>
              <w:t xml:space="preserve"> (ESIA)  </w:t>
            </w:r>
            <w:r>
              <w:rPr>
                <w:rFonts w:ascii="Arial" w:hAnsi="Arial" w:cs="Arial"/>
                <w:b/>
                <w:color w:val="76923C"/>
                <w:sz w:val="20"/>
                <w:szCs w:val="20"/>
              </w:rPr>
              <w:t>Phụ lục</w:t>
            </w:r>
            <w:r w:rsidRPr="00952D81">
              <w:rPr>
                <w:rFonts w:ascii="Arial" w:hAnsi="Arial" w:cs="Arial"/>
                <w:b/>
                <w:color w:val="76923C"/>
                <w:sz w:val="20"/>
                <w:szCs w:val="20"/>
              </w:rPr>
              <w:t xml:space="preserve"> VI</w:t>
            </w:r>
          </w:p>
          <w:p w:rsidR="00FE5E41" w:rsidRPr="00952D81" w:rsidRDefault="00FE5E41" w:rsidP="00FE5E41">
            <w:pPr>
              <w:spacing w:before="40" w:after="40" w:line="276" w:lineRule="auto"/>
              <w:ind w:right="-28"/>
              <w:rPr>
                <w:rFonts w:ascii="Arial" w:hAnsi="Arial" w:cs="Arial"/>
                <w:b/>
                <w:color w:val="76923C"/>
                <w:sz w:val="20"/>
                <w:szCs w:val="20"/>
              </w:rPr>
            </w:pPr>
            <w:r w:rsidRPr="00952D81">
              <w:rPr>
                <w:rFonts w:ascii="MS Gothic" w:eastAsia="MS Gothic" w:hAnsi="MS Gothic" w:cs="Arial" w:hint="eastAsia"/>
                <w:bCs/>
                <w:smallCaps/>
                <w:color w:val="000000"/>
                <w:spacing w:val="5"/>
                <w:sz w:val="20"/>
                <w:lang w:eastAsia="ja-JP"/>
              </w:rPr>
              <w:t>☒</w:t>
            </w:r>
            <w:r w:rsidRPr="00952D81">
              <w:rPr>
                <w:rFonts w:ascii="Arial" w:eastAsia="Times New Roman" w:hAnsi="Arial" w:cs="Arial"/>
                <w:color w:val="000000"/>
                <w:sz w:val="20"/>
                <w:lang w:eastAsia="ja-JP"/>
              </w:rPr>
              <w:tab/>
            </w:r>
            <w:r>
              <w:rPr>
                <w:rFonts w:ascii="Arial" w:eastAsia="Times New Roman" w:hAnsi="Arial" w:cs="Arial"/>
                <w:color w:val="000000"/>
                <w:sz w:val="20"/>
                <w:lang w:eastAsia="ja-JP"/>
              </w:rPr>
              <w:t xml:space="preserve">Báo cáo thẩm định hay báo cáo </w:t>
            </w:r>
            <w:r>
              <w:rPr>
                <w:rFonts w:ascii="Arial" w:hAnsi="Arial" w:cs="Arial"/>
                <w:color w:val="000000"/>
                <w:sz w:val="20"/>
                <w:szCs w:val="20"/>
              </w:rPr>
              <w:t>điều tra</w:t>
            </w:r>
            <w:r w:rsidRPr="00952D81">
              <w:rPr>
                <w:rFonts w:ascii="Arial" w:hAnsi="Arial" w:cs="Arial"/>
                <w:color w:val="000000"/>
                <w:sz w:val="20"/>
                <w:szCs w:val="20"/>
              </w:rPr>
              <w:t xml:space="preserve"> </w:t>
            </w:r>
            <w:r>
              <w:rPr>
                <w:rFonts w:ascii="Arial" w:hAnsi="Arial" w:cs="Arial"/>
                <w:color w:val="000000"/>
                <w:sz w:val="20"/>
                <w:szCs w:val="20"/>
              </w:rPr>
              <w:t xml:space="preserve">cùng các khuyến nghị </w:t>
            </w:r>
            <w:r>
              <w:rPr>
                <w:rFonts w:ascii="Arial" w:hAnsi="Arial" w:cs="Arial"/>
                <w:b/>
                <w:color w:val="76923C"/>
                <w:sz w:val="20"/>
                <w:szCs w:val="20"/>
              </w:rPr>
              <w:t xml:space="preserve">Phụ lục </w:t>
            </w:r>
            <w:r w:rsidRPr="00952D81">
              <w:rPr>
                <w:rFonts w:ascii="Arial" w:hAnsi="Arial" w:cs="Arial"/>
                <w:b/>
                <w:color w:val="76923C"/>
                <w:sz w:val="20"/>
                <w:szCs w:val="20"/>
              </w:rPr>
              <w:t>VII</w:t>
            </w:r>
          </w:p>
          <w:p w:rsidR="00FE5E41" w:rsidRPr="00952D81" w:rsidRDefault="00FE5E41" w:rsidP="00FE5E41">
            <w:pPr>
              <w:spacing w:before="40" w:after="40" w:line="276" w:lineRule="auto"/>
              <w:ind w:right="-28"/>
              <w:rPr>
                <w:rFonts w:ascii="Arial" w:eastAsia="Times New Roman" w:hAnsi="Arial" w:cs="Arial"/>
                <w:b/>
                <w:bCs/>
                <w:color w:val="76923C"/>
                <w:spacing w:val="5"/>
                <w:sz w:val="20"/>
                <w:lang w:eastAsia="ja-JP"/>
              </w:rPr>
            </w:pPr>
            <w:r w:rsidRPr="00952D81">
              <w:rPr>
                <w:rFonts w:ascii="MS Gothic" w:eastAsia="MS Gothic" w:hAnsi="MS Gothic" w:cs="Arial" w:hint="eastAsia"/>
                <w:bCs/>
                <w:smallCaps/>
                <w:color w:val="000000"/>
                <w:spacing w:val="5"/>
                <w:sz w:val="20"/>
                <w:lang w:eastAsia="ja-JP"/>
              </w:rPr>
              <w:t>☒</w:t>
            </w:r>
            <w:r w:rsidRPr="00952D81">
              <w:rPr>
                <w:rFonts w:ascii="Arial" w:eastAsia="Times New Roman" w:hAnsi="Arial" w:cs="Arial"/>
                <w:b/>
                <w:bCs/>
                <w:smallCaps/>
                <w:color w:val="000000"/>
                <w:spacing w:val="5"/>
                <w:sz w:val="20"/>
                <w:lang w:eastAsia="ja-JP"/>
              </w:rPr>
              <w:tab/>
            </w:r>
            <w:r>
              <w:rPr>
                <w:rFonts w:ascii="Arial" w:eastAsia="Times New Roman" w:hAnsi="Arial" w:cs="Arial"/>
                <w:bCs/>
                <w:color w:val="000000"/>
                <w:spacing w:val="5"/>
                <w:sz w:val="20"/>
                <w:lang w:eastAsia="ja-JP"/>
              </w:rPr>
              <w:t xml:space="preserve">Báo cáo đánh giá dự án nền </w:t>
            </w:r>
            <w:r>
              <w:rPr>
                <w:rFonts w:ascii="Arial" w:eastAsia="Times New Roman" w:hAnsi="Arial" w:cs="Arial"/>
                <w:b/>
                <w:bCs/>
                <w:color w:val="76923C"/>
                <w:spacing w:val="5"/>
                <w:sz w:val="20"/>
                <w:lang w:eastAsia="ja-JP"/>
              </w:rPr>
              <w:t>Phụ lục</w:t>
            </w:r>
            <w:r w:rsidRPr="00952D81">
              <w:rPr>
                <w:rFonts w:ascii="Arial" w:eastAsia="Times New Roman" w:hAnsi="Arial" w:cs="Arial"/>
                <w:b/>
                <w:bCs/>
                <w:color w:val="76923C"/>
                <w:spacing w:val="5"/>
                <w:sz w:val="20"/>
                <w:lang w:eastAsia="ja-JP"/>
              </w:rPr>
              <w:t xml:space="preserve"> VIII</w:t>
            </w:r>
          </w:p>
          <w:p w:rsidR="00FE5E41" w:rsidRPr="00952D81" w:rsidRDefault="00FE5E41" w:rsidP="00FE5E41">
            <w:pPr>
              <w:tabs>
                <w:tab w:val="left" w:pos="720"/>
                <w:tab w:val="left" w:pos="1440"/>
                <w:tab w:val="left" w:pos="2160"/>
                <w:tab w:val="left" w:pos="2880"/>
                <w:tab w:val="left" w:pos="3600"/>
                <w:tab w:val="left" w:pos="4320"/>
                <w:tab w:val="left" w:pos="5040"/>
                <w:tab w:val="left" w:pos="5790"/>
              </w:tabs>
              <w:spacing w:before="40" w:after="40" w:line="276" w:lineRule="auto"/>
              <w:ind w:right="-28"/>
              <w:rPr>
                <w:rFonts w:ascii="Arial" w:hAnsi="Arial" w:cs="Arial"/>
                <w:b/>
                <w:color w:val="76923C"/>
                <w:sz w:val="20"/>
                <w:szCs w:val="20"/>
              </w:rPr>
            </w:pPr>
            <w:r w:rsidRPr="00952D81">
              <w:rPr>
                <w:rFonts w:ascii="MS Gothic" w:eastAsia="MS Gothic" w:hAnsi="MS Gothic" w:cs="Arial" w:hint="eastAsia"/>
                <w:bCs/>
                <w:smallCaps/>
                <w:color w:val="000000"/>
                <w:spacing w:val="5"/>
                <w:sz w:val="20"/>
                <w:lang w:eastAsia="ja-JP"/>
              </w:rPr>
              <w:t>☒</w:t>
            </w:r>
            <w:r w:rsidRPr="00952D81">
              <w:rPr>
                <w:rFonts w:ascii="Arial" w:eastAsia="Times New Roman" w:hAnsi="Arial" w:cs="Arial"/>
                <w:color w:val="000000"/>
                <w:sz w:val="20"/>
                <w:lang w:eastAsia="ja-JP"/>
              </w:rPr>
              <w:tab/>
            </w:r>
            <w:r>
              <w:rPr>
                <w:rFonts w:ascii="Arial" w:hAnsi="Arial" w:cs="Arial"/>
                <w:color w:val="000000"/>
                <w:sz w:val="20"/>
                <w:szCs w:val="20"/>
              </w:rPr>
              <w:t xml:space="preserve">Bản đồ chỉ rõ vị trí chương trình/dư án </w:t>
            </w:r>
            <w:r>
              <w:rPr>
                <w:rFonts w:ascii="Arial" w:hAnsi="Arial" w:cs="Arial"/>
                <w:b/>
                <w:color w:val="76923C"/>
                <w:sz w:val="20"/>
                <w:szCs w:val="20"/>
              </w:rPr>
              <w:t>Phụ lục</w:t>
            </w:r>
            <w:r w:rsidRPr="00952D81">
              <w:rPr>
                <w:rFonts w:ascii="Arial" w:hAnsi="Arial" w:cs="Arial"/>
                <w:b/>
                <w:color w:val="76923C"/>
                <w:sz w:val="20"/>
                <w:szCs w:val="20"/>
              </w:rPr>
              <w:t xml:space="preserve"> IX</w:t>
            </w:r>
            <w:r w:rsidRPr="00952D81">
              <w:rPr>
                <w:rFonts w:ascii="Arial" w:hAnsi="Arial" w:cs="Arial"/>
                <w:color w:val="000000"/>
                <w:sz w:val="20"/>
                <w:szCs w:val="20"/>
              </w:rPr>
              <w:t xml:space="preserve">  </w:t>
            </w:r>
          </w:p>
          <w:p w:rsidR="00FE5E41" w:rsidRPr="00952D81" w:rsidRDefault="00FE5E41" w:rsidP="00FE5E41">
            <w:pPr>
              <w:spacing w:before="40" w:after="40" w:line="276" w:lineRule="auto"/>
              <w:ind w:right="-28"/>
              <w:rPr>
                <w:rFonts w:ascii="Arial" w:hAnsi="Arial" w:cs="Arial"/>
                <w:b/>
                <w:color w:val="76923C"/>
                <w:sz w:val="20"/>
                <w:szCs w:val="20"/>
              </w:rPr>
            </w:pPr>
            <w:r w:rsidRPr="00952D81">
              <w:rPr>
                <w:rFonts w:ascii="MS Gothic" w:eastAsia="MS Gothic" w:hAnsi="MS Gothic" w:cs="Arial" w:hint="eastAsia"/>
                <w:bCs/>
                <w:smallCaps/>
                <w:color w:val="000000"/>
                <w:spacing w:val="5"/>
                <w:sz w:val="20"/>
                <w:lang w:eastAsia="ja-JP"/>
              </w:rPr>
              <w:t>☒</w:t>
            </w:r>
            <w:r w:rsidRPr="00952D81">
              <w:rPr>
                <w:rFonts w:ascii="Arial" w:eastAsia="Times New Roman" w:hAnsi="Arial" w:cs="Arial"/>
                <w:color w:val="000000"/>
                <w:sz w:val="20"/>
                <w:lang w:eastAsia="ja-JP"/>
              </w:rPr>
              <w:tab/>
            </w:r>
            <w:r>
              <w:rPr>
                <w:rFonts w:ascii="Arial" w:hAnsi="Arial" w:cs="Arial"/>
                <w:color w:val="000000"/>
                <w:sz w:val="20"/>
                <w:szCs w:val="20"/>
              </w:rPr>
              <w:t xml:space="preserve">Bảng phân bổ thời gian thực hiện dự án/chương trình </w:t>
            </w:r>
            <w:r w:rsidRPr="00952D81">
              <w:rPr>
                <w:rFonts w:ascii="Arial" w:hAnsi="Arial" w:cs="Arial"/>
                <w:color w:val="000000"/>
                <w:sz w:val="20"/>
                <w:szCs w:val="20"/>
              </w:rPr>
              <w:t xml:space="preserve"> </w:t>
            </w:r>
            <w:r>
              <w:rPr>
                <w:rFonts w:ascii="Arial" w:hAnsi="Arial" w:cs="Arial"/>
                <w:b/>
                <w:color w:val="76923C"/>
                <w:sz w:val="20"/>
                <w:szCs w:val="20"/>
              </w:rPr>
              <w:t>Phụ lục</w:t>
            </w:r>
            <w:r w:rsidRPr="00952D81">
              <w:rPr>
                <w:rFonts w:ascii="Arial" w:hAnsi="Arial" w:cs="Arial"/>
                <w:b/>
                <w:color w:val="76923C"/>
                <w:sz w:val="20"/>
                <w:szCs w:val="20"/>
              </w:rPr>
              <w:t xml:space="preserve"> X</w:t>
            </w:r>
          </w:p>
          <w:p w:rsidR="00FE5E41" w:rsidRPr="00952D81" w:rsidRDefault="00FE5E41" w:rsidP="00FE5E41">
            <w:pPr>
              <w:spacing w:before="40" w:after="40" w:line="276" w:lineRule="auto"/>
              <w:ind w:right="-28"/>
              <w:rPr>
                <w:rFonts w:ascii="Arial" w:eastAsia="Times New Roman" w:hAnsi="Arial" w:cs="Arial"/>
                <w:bCs/>
                <w:color w:val="000000"/>
                <w:spacing w:val="5"/>
                <w:sz w:val="20"/>
                <w:lang w:eastAsia="ja-JP"/>
              </w:rPr>
            </w:pPr>
            <w:r w:rsidRPr="00952D81">
              <w:rPr>
                <w:rFonts w:ascii="MS Gothic" w:eastAsia="MS Gothic" w:hAnsi="MS Gothic" w:cs="Arial" w:hint="eastAsia"/>
                <w:bCs/>
                <w:smallCaps/>
                <w:color w:val="000000"/>
                <w:spacing w:val="5"/>
                <w:sz w:val="20"/>
                <w:lang w:eastAsia="ja-JP"/>
              </w:rPr>
              <w:t>☒</w:t>
            </w:r>
            <w:r w:rsidRPr="00952D81">
              <w:rPr>
                <w:rFonts w:ascii="Arial" w:eastAsia="Times New Roman" w:hAnsi="Arial" w:cs="Arial"/>
                <w:b/>
                <w:bCs/>
                <w:smallCaps/>
                <w:color w:val="000000"/>
                <w:spacing w:val="5"/>
                <w:sz w:val="20"/>
                <w:lang w:eastAsia="ja-JP"/>
              </w:rPr>
              <w:tab/>
            </w:r>
            <w:r>
              <w:rPr>
                <w:rFonts w:ascii="Arial" w:eastAsia="Times New Roman" w:hAnsi="Arial" w:cs="Arial"/>
                <w:bCs/>
                <w:color w:val="000000"/>
                <w:spacing w:val="5"/>
                <w:sz w:val="20"/>
                <w:lang w:eastAsia="ja-JP"/>
              </w:rPr>
              <w:t>Khẳng định chương trình/dự án</w:t>
            </w:r>
            <w:r w:rsidRPr="00952D81">
              <w:rPr>
                <w:rFonts w:ascii="Arial" w:eastAsia="Times New Roman" w:hAnsi="Arial" w:cs="Arial"/>
                <w:bCs/>
                <w:color w:val="000000"/>
                <w:spacing w:val="5"/>
                <w:sz w:val="20"/>
                <w:lang w:eastAsia="ja-JP"/>
              </w:rPr>
              <w:t xml:space="preserve">   </w:t>
            </w:r>
            <w:r>
              <w:rPr>
                <w:rFonts w:ascii="Arial" w:eastAsia="Times New Roman" w:hAnsi="Arial" w:cs="Arial"/>
                <w:b/>
                <w:bCs/>
                <w:color w:val="76923C"/>
                <w:spacing w:val="5"/>
                <w:sz w:val="20"/>
                <w:lang w:eastAsia="ja-JP"/>
              </w:rPr>
              <w:t>Phụ lục</w:t>
            </w:r>
            <w:r w:rsidRPr="00952D81">
              <w:rPr>
                <w:rFonts w:ascii="Arial" w:eastAsia="Times New Roman" w:hAnsi="Arial" w:cs="Arial"/>
                <w:b/>
                <w:bCs/>
                <w:color w:val="76923C"/>
                <w:spacing w:val="5"/>
                <w:sz w:val="20"/>
                <w:lang w:eastAsia="ja-JP"/>
              </w:rPr>
              <w:t>XI</w:t>
            </w:r>
          </w:p>
          <w:p w:rsidR="00FE5E41" w:rsidRPr="00952D81" w:rsidRDefault="00FE5E41" w:rsidP="00FE5E41">
            <w:pPr>
              <w:spacing w:before="40" w:after="40" w:line="276" w:lineRule="auto"/>
              <w:ind w:right="-28"/>
              <w:rPr>
                <w:rFonts w:ascii="Arial" w:eastAsia="Times New Roman" w:hAnsi="Arial" w:cs="Arial"/>
                <w:bCs/>
                <w:color w:val="000000"/>
                <w:spacing w:val="5"/>
                <w:sz w:val="20"/>
                <w:lang w:eastAsia="ja-JP"/>
              </w:rPr>
            </w:pPr>
          </w:p>
          <w:p w:rsidR="00FE5E41" w:rsidRPr="00952D81" w:rsidRDefault="00FE5E41" w:rsidP="00FE5E41">
            <w:pPr>
              <w:spacing w:before="40" w:after="40" w:line="276" w:lineRule="auto"/>
              <w:ind w:right="-28"/>
              <w:rPr>
                <w:rFonts w:ascii="Arial" w:eastAsia="Times New Roman" w:hAnsi="Arial" w:cs="Arial"/>
                <w:bCs/>
                <w:color w:val="000000"/>
                <w:spacing w:val="5"/>
                <w:sz w:val="20"/>
                <w:lang w:eastAsia="ja-JP"/>
              </w:rPr>
            </w:pPr>
            <w:r>
              <w:rPr>
                <w:rFonts w:ascii="Arial" w:eastAsia="Times New Roman" w:hAnsi="Arial" w:cs="Arial"/>
                <w:bCs/>
                <w:color w:val="000000"/>
                <w:spacing w:val="5"/>
                <w:sz w:val="20"/>
                <w:lang w:eastAsia="ja-JP"/>
              </w:rPr>
              <w:t>Thông tin bổ sung</w:t>
            </w:r>
          </w:p>
          <w:p w:rsidR="00FE5E41" w:rsidRPr="00952D81" w:rsidRDefault="00FE5E41" w:rsidP="00FE5E41">
            <w:pPr>
              <w:spacing w:before="40" w:after="40" w:line="276" w:lineRule="auto"/>
              <w:ind w:right="-28"/>
              <w:rPr>
                <w:rFonts w:ascii="Arial" w:eastAsia="Times New Roman" w:hAnsi="Arial" w:cs="Arial"/>
                <w:b/>
                <w:bCs/>
                <w:color w:val="76923C"/>
                <w:spacing w:val="5"/>
                <w:sz w:val="20"/>
                <w:lang w:eastAsia="ja-JP"/>
              </w:rPr>
            </w:pPr>
            <w:r w:rsidRPr="00952D81">
              <w:rPr>
                <w:rFonts w:ascii="MS Gothic" w:eastAsia="MS Gothic" w:hAnsi="MS Gothic" w:cs="Arial" w:hint="eastAsia"/>
                <w:bCs/>
                <w:smallCaps/>
                <w:color w:val="000000"/>
                <w:spacing w:val="5"/>
                <w:sz w:val="20"/>
                <w:lang w:eastAsia="ja-JP"/>
              </w:rPr>
              <w:t>☒</w:t>
            </w:r>
            <w:r w:rsidRPr="00952D81">
              <w:rPr>
                <w:rFonts w:ascii="Arial" w:eastAsia="Times New Roman" w:hAnsi="Arial" w:cs="Arial"/>
                <w:bCs/>
                <w:smallCaps/>
                <w:color w:val="000000"/>
                <w:spacing w:val="5"/>
                <w:sz w:val="20"/>
                <w:lang w:eastAsia="ja-JP"/>
              </w:rPr>
              <w:t xml:space="preserve">          </w:t>
            </w:r>
            <w:r>
              <w:rPr>
                <w:rFonts w:ascii="Arial" w:eastAsia="Times New Roman" w:hAnsi="Arial" w:cs="Arial"/>
                <w:bCs/>
                <w:color w:val="000000"/>
                <w:spacing w:val="5"/>
                <w:sz w:val="20"/>
                <w:lang w:eastAsia="ja-JP"/>
              </w:rPr>
              <w:t>Phân tích kinh tế</w:t>
            </w:r>
            <w:r w:rsidRPr="00952D81">
              <w:rPr>
                <w:rFonts w:ascii="Arial" w:eastAsia="Times New Roman" w:hAnsi="Arial" w:cs="Arial"/>
                <w:bCs/>
                <w:color w:val="000000"/>
                <w:spacing w:val="5"/>
                <w:sz w:val="20"/>
                <w:lang w:eastAsia="ja-JP"/>
              </w:rPr>
              <w:t xml:space="preserve"> </w:t>
            </w:r>
            <w:r>
              <w:rPr>
                <w:rFonts w:ascii="Arial" w:eastAsia="Times New Roman" w:hAnsi="Arial" w:cs="Arial"/>
                <w:b/>
                <w:bCs/>
                <w:color w:val="76923C"/>
                <w:spacing w:val="5"/>
                <w:sz w:val="20"/>
                <w:lang w:eastAsia="ja-JP"/>
              </w:rPr>
              <w:t>Phụ lục</w:t>
            </w:r>
            <w:r w:rsidRPr="00952D81">
              <w:rPr>
                <w:rFonts w:ascii="Arial" w:eastAsia="Times New Roman" w:hAnsi="Arial" w:cs="Arial"/>
                <w:b/>
                <w:bCs/>
                <w:color w:val="76923C"/>
                <w:spacing w:val="5"/>
                <w:sz w:val="20"/>
                <w:lang w:eastAsia="ja-JP"/>
              </w:rPr>
              <w:t xml:space="preserve"> XII</w:t>
            </w:r>
          </w:p>
          <w:p w:rsidR="00FE5E41" w:rsidRPr="00952D81" w:rsidRDefault="00FE5E41" w:rsidP="00FE5E41">
            <w:pPr>
              <w:spacing w:before="40" w:after="40" w:line="276" w:lineRule="auto"/>
              <w:ind w:right="-28"/>
              <w:rPr>
                <w:rFonts w:ascii="Arial" w:eastAsia="Times New Roman" w:hAnsi="Arial" w:cs="Arial"/>
                <w:b/>
                <w:bCs/>
                <w:color w:val="76923C"/>
                <w:spacing w:val="5"/>
                <w:sz w:val="20"/>
                <w:lang w:eastAsia="ja-JP"/>
              </w:rPr>
            </w:pPr>
            <w:r w:rsidRPr="00952D81">
              <w:rPr>
                <w:rFonts w:ascii="MS Gothic" w:eastAsia="MS Gothic" w:hAnsi="MS Gothic" w:cs="Arial" w:hint="eastAsia"/>
                <w:bCs/>
                <w:smallCaps/>
                <w:color w:val="000000"/>
                <w:spacing w:val="5"/>
                <w:sz w:val="20"/>
                <w:lang w:eastAsia="ja-JP"/>
              </w:rPr>
              <w:t>☒</w:t>
            </w:r>
            <w:r w:rsidRPr="00952D81">
              <w:rPr>
                <w:rFonts w:ascii="Arial" w:eastAsia="Times New Roman" w:hAnsi="Arial" w:cs="Arial"/>
                <w:bCs/>
                <w:smallCaps/>
                <w:color w:val="000000"/>
                <w:spacing w:val="5"/>
                <w:sz w:val="20"/>
                <w:lang w:eastAsia="ja-JP"/>
              </w:rPr>
              <w:t xml:space="preserve">          </w:t>
            </w:r>
            <w:r w:rsidRPr="00A44E07">
              <w:rPr>
                <w:rFonts w:ascii="Arial" w:hAnsi="Arial"/>
                <w:sz w:val="20"/>
                <w:szCs w:val="20"/>
              </w:rPr>
              <w:t>Bổ sung chi tiết cơ sở</w:t>
            </w:r>
            <w:r w:rsidRPr="00A44E07">
              <w:rPr>
                <w:rFonts w:ascii="Arial" w:eastAsia="Times New Roman" w:hAnsi="Arial" w:cs="Arial"/>
                <w:bCs/>
                <w:smallCaps/>
                <w:color w:val="000000"/>
                <w:spacing w:val="5"/>
                <w:sz w:val="20"/>
                <w:lang w:eastAsia="ja-JP"/>
              </w:rPr>
              <w:t xml:space="preserve"> </w:t>
            </w:r>
            <w:r w:rsidRPr="00A44E07">
              <w:rPr>
                <w:rFonts w:ascii="Arial" w:eastAsia="Times New Roman" w:hAnsi="Arial" w:cs="Arial"/>
                <w:bCs/>
                <w:color w:val="000000"/>
                <w:spacing w:val="5"/>
                <w:sz w:val="20"/>
                <w:lang w:eastAsia="ja-JP"/>
              </w:rPr>
              <w:t xml:space="preserve"> </w:t>
            </w:r>
            <w:r>
              <w:rPr>
                <w:rFonts w:ascii="Arial" w:eastAsia="Times New Roman" w:hAnsi="Arial" w:cs="Arial"/>
                <w:b/>
                <w:bCs/>
                <w:color w:val="76923C"/>
                <w:spacing w:val="5"/>
                <w:sz w:val="20"/>
                <w:lang w:eastAsia="ja-JP"/>
              </w:rPr>
              <w:t>Phụ lục</w:t>
            </w:r>
            <w:r w:rsidRPr="00952D81">
              <w:rPr>
                <w:rFonts w:ascii="Arial" w:eastAsia="Times New Roman" w:hAnsi="Arial" w:cs="Arial"/>
                <w:b/>
                <w:bCs/>
                <w:color w:val="76923C"/>
                <w:spacing w:val="5"/>
                <w:sz w:val="20"/>
                <w:lang w:eastAsia="ja-JP"/>
              </w:rPr>
              <w:t xml:space="preserve"> XIV</w:t>
            </w:r>
          </w:p>
          <w:p w:rsidR="00FE5E41" w:rsidRPr="00952D81" w:rsidRDefault="00FE5E41" w:rsidP="00FE5E41">
            <w:pPr>
              <w:spacing w:before="40" w:after="40" w:line="276" w:lineRule="auto"/>
              <w:ind w:right="-28"/>
              <w:rPr>
                <w:rFonts w:ascii="Arial" w:eastAsia="Times New Roman" w:hAnsi="Arial" w:cs="Arial"/>
                <w:b/>
                <w:bCs/>
                <w:color w:val="76923C"/>
                <w:spacing w:val="5"/>
                <w:sz w:val="20"/>
                <w:lang w:eastAsia="ja-JP"/>
              </w:rPr>
            </w:pPr>
            <w:r w:rsidRPr="00952D81">
              <w:rPr>
                <w:rFonts w:ascii="MS Gothic" w:eastAsia="MS Gothic" w:hAnsi="MS Gothic" w:cs="Arial" w:hint="eastAsia"/>
                <w:bCs/>
                <w:smallCaps/>
                <w:color w:val="000000"/>
                <w:spacing w:val="5"/>
                <w:sz w:val="20"/>
                <w:lang w:eastAsia="ja-JP"/>
              </w:rPr>
              <w:t>☒</w:t>
            </w:r>
            <w:r w:rsidRPr="00952D81">
              <w:rPr>
                <w:rFonts w:ascii="Arial" w:eastAsia="Times New Roman" w:hAnsi="Arial" w:cs="Arial"/>
                <w:bCs/>
                <w:smallCaps/>
                <w:color w:val="000000"/>
                <w:spacing w:val="5"/>
                <w:sz w:val="20"/>
                <w:lang w:eastAsia="ja-JP"/>
              </w:rPr>
              <w:t xml:space="preserve">          </w:t>
            </w:r>
            <w:r w:rsidRPr="00A44E07">
              <w:rPr>
                <w:rFonts w:ascii="Arial" w:hAnsi="Arial"/>
                <w:sz w:val="20"/>
                <w:szCs w:val="20"/>
              </w:rPr>
              <w:t>Trả lời góp ý của GCF về bản</w:t>
            </w:r>
            <w:r>
              <w:rPr>
                <w:rFonts w:ascii="Arial" w:eastAsia="Times New Roman" w:hAnsi="Arial" w:cs="Arial"/>
                <w:bCs/>
                <w:color w:val="000000"/>
                <w:spacing w:val="5"/>
                <w:sz w:val="20"/>
                <w:lang w:eastAsia="ja-JP"/>
              </w:rPr>
              <w:t xml:space="preserve"> khái niệm</w:t>
            </w:r>
            <w:r w:rsidRPr="00952D81">
              <w:rPr>
                <w:rFonts w:ascii="Arial" w:eastAsia="Times New Roman" w:hAnsi="Arial" w:cs="Arial"/>
                <w:bCs/>
                <w:color w:val="000000"/>
                <w:spacing w:val="5"/>
                <w:sz w:val="20"/>
                <w:lang w:eastAsia="ja-JP"/>
              </w:rPr>
              <w:t xml:space="preserve"> </w:t>
            </w:r>
            <w:r>
              <w:rPr>
                <w:rFonts w:ascii="Arial" w:eastAsia="Times New Roman" w:hAnsi="Arial" w:cs="Arial"/>
                <w:bCs/>
                <w:color w:val="000000"/>
                <w:spacing w:val="5"/>
                <w:sz w:val="20"/>
                <w:lang w:eastAsia="ja-JP"/>
              </w:rPr>
              <w:t>(Concept Note)</w:t>
            </w:r>
            <w:r w:rsidRPr="00952D81">
              <w:rPr>
                <w:rFonts w:ascii="Arial" w:eastAsia="Times New Roman" w:hAnsi="Arial" w:cs="Arial"/>
                <w:bCs/>
                <w:color w:val="000000"/>
                <w:spacing w:val="5"/>
                <w:sz w:val="20"/>
                <w:lang w:eastAsia="ja-JP"/>
              </w:rPr>
              <w:t xml:space="preserve">  </w:t>
            </w:r>
            <w:r>
              <w:rPr>
                <w:rFonts w:ascii="Arial" w:eastAsia="Times New Roman" w:hAnsi="Arial" w:cs="Arial"/>
                <w:b/>
                <w:bCs/>
                <w:color w:val="76923C"/>
                <w:spacing w:val="5"/>
                <w:sz w:val="20"/>
                <w:lang w:eastAsia="ja-JP"/>
              </w:rPr>
              <w:t>Phụ luch</w:t>
            </w:r>
            <w:r w:rsidRPr="00952D81">
              <w:rPr>
                <w:rFonts w:ascii="Arial" w:eastAsia="Times New Roman" w:hAnsi="Arial" w:cs="Arial"/>
                <w:b/>
                <w:bCs/>
                <w:color w:val="76923C"/>
                <w:spacing w:val="5"/>
                <w:sz w:val="20"/>
                <w:lang w:eastAsia="ja-JP"/>
              </w:rPr>
              <w:t xml:space="preserve"> XIV</w:t>
            </w:r>
          </w:p>
          <w:p w:rsidR="00FE5E41" w:rsidRPr="00952D81" w:rsidRDefault="00FE5E41" w:rsidP="00FE5E41">
            <w:pPr>
              <w:spacing w:before="40" w:after="40" w:line="276" w:lineRule="auto"/>
              <w:ind w:right="-28"/>
              <w:rPr>
                <w:rFonts w:ascii="Arial" w:eastAsia="Times New Roman" w:hAnsi="Arial" w:cs="Arial"/>
                <w:b/>
                <w:bCs/>
                <w:color w:val="4F6228"/>
                <w:spacing w:val="5"/>
                <w:sz w:val="20"/>
                <w:lang w:eastAsia="ja-JP"/>
              </w:rPr>
            </w:pPr>
            <w:r w:rsidRPr="00952D81">
              <w:rPr>
                <w:rFonts w:ascii="MS Gothic" w:eastAsia="MS Gothic" w:hAnsi="MS Gothic" w:cs="Arial" w:hint="eastAsia"/>
                <w:bCs/>
                <w:smallCaps/>
                <w:color w:val="000000"/>
                <w:spacing w:val="5"/>
                <w:sz w:val="20"/>
                <w:lang w:eastAsia="ja-JP"/>
              </w:rPr>
              <w:t>☒</w:t>
            </w:r>
            <w:r w:rsidRPr="00952D81">
              <w:rPr>
                <w:rFonts w:ascii="Arial" w:eastAsia="Times New Roman" w:hAnsi="Arial" w:cs="Arial"/>
                <w:bCs/>
                <w:smallCaps/>
                <w:color w:val="000000"/>
                <w:spacing w:val="5"/>
                <w:sz w:val="20"/>
                <w:lang w:eastAsia="ja-JP"/>
              </w:rPr>
              <w:t xml:space="preserve">          </w:t>
            </w:r>
            <w:r>
              <w:rPr>
                <w:rFonts w:ascii="Arial" w:eastAsia="Times New Roman" w:hAnsi="Arial" w:cs="Arial"/>
                <w:bCs/>
                <w:color w:val="000000"/>
                <w:spacing w:val="5"/>
                <w:sz w:val="20"/>
                <w:lang w:eastAsia="ja-JP"/>
              </w:rPr>
              <w:t>Các tài liệu hỗ trợ bổ sung</w:t>
            </w:r>
            <w:r w:rsidRPr="00952D81">
              <w:rPr>
                <w:rFonts w:ascii="Arial" w:eastAsia="Times New Roman" w:hAnsi="Arial" w:cs="Arial"/>
                <w:bCs/>
                <w:color w:val="000000"/>
                <w:spacing w:val="5"/>
                <w:sz w:val="20"/>
                <w:lang w:eastAsia="ja-JP"/>
              </w:rPr>
              <w:t xml:space="preserve"> </w:t>
            </w:r>
            <w:r>
              <w:rPr>
                <w:rFonts w:ascii="Arial" w:eastAsia="Times New Roman" w:hAnsi="Arial" w:cs="Arial"/>
                <w:b/>
                <w:bCs/>
                <w:color w:val="76923C"/>
                <w:spacing w:val="5"/>
                <w:sz w:val="20"/>
                <w:lang w:eastAsia="ja-JP"/>
              </w:rPr>
              <w:t>Phụ lục</w:t>
            </w:r>
            <w:r w:rsidRPr="00952D81">
              <w:rPr>
                <w:rFonts w:ascii="Arial" w:eastAsia="Times New Roman" w:hAnsi="Arial" w:cs="Arial"/>
                <w:b/>
                <w:bCs/>
                <w:color w:val="76923C"/>
                <w:spacing w:val="5"/>
                <w:sz w:val="20"/>
                <w:lang w:eastAsia="ja-JP"/>
              </w:rPr>
              <w:t xml:space="preserve"> XV</w:t>
            </w:r>
          </w:p>
          <w:p w:rsidR="008D2BE4" w:rsidRPr="00867E97" w:rsidRDefault="008D2BE4" w:rsidP="00F90377">
            <w:pPr>
              <w:spacing w:before="40" w:after="40" w:line="276" w:lineRule="auto"/>
              <w:ind w:right="-28"/>
              <w:rPr>
                <w:rStyle w:val="IntenseReference"/>
                <w:rFonts w:ascii="Arial" w:hAnsi="Arial" w:cs="Arial"/>
                <w:b w:val="0"/>
                <w:bCs w:val="0"/>
                <w:smallCaps w:val="0"/>
                <w:color w:val="000000" w:themeColor="text1"/>
                <w:spacing w:val="0"/>
                <w:sz w:val="20"/>
                <w:szCs w:val="20"/>
              </w:rPr>
            </w:pPr>
          </w:p>
        </w:tc>
      </w:tr>
    </w:tbl>
    <w:p w:rsidR="00DC5D64" w:rsidRDefault="00DC5D64" w:rsidP="00DC5D64">
      <w:pPr>
        <w:spacing w:before="160"/>
        <w:ind w:left="-360" w:right="-450"/>
        <w:rPr>
          <w:rFonts w:ascii="Arial" w:hAnsi="Arial" w:cs="Arial"/>
          <w:i/>
          <w:sz w:val="20"/>
          <w:szCs w:val="20"/>
        </w:rPr>
      </w:pPr>
    </w:p>
    <w:p w:rsidR="00DC5D64" w:rsidRPr="00865C92" w:rsidRDefault="00DC5D64" w:rsidP="00865C92">
      <w:pPr>
        <w:spacing w:before="160"/>
        <w:ind w:left="-360" w:right="-450"/>
        <w:rPr>
          <w:rFonts w:ascii="Arial" w:hAnsi="Arial" w:cs="Arial"/>
          <w:i/>
          <w:sz w:val="20"/>
          <w:szCs w:val="20"/>
        </w:rPr>
      </w:pPr>
    </w:p>
    <w:sectPr w:rsidR="00DC5D64" w:rsidRPr="00865C92" w:rsidSect="00FA425A">
      <w:headerReference w:type="even" r:id="rId46"/>
      <w:headerReference w:type="default" r:id="rId47"/>
      <w:headerReference w:type="first" r:id="rId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280" w:rsidRDefault="007F2280" w:rsidP="00AC43A2">
      <w:pPr>
        <w:spacing w:after="0" w:line="240" w:lineRule="auto"/>
      </w:pPr>
      <w:r>
        <w:separator/>
      </w:r>
    </w:p>
  </w:endnote>
  <w:endnote w:type="continuationSeparator" w:id="0">
    <w:p w:rsidR="007F2280" w:rsidRDefault="007F2280" w:rsidP="00AC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pple Symbols">
    <w:altName w:val="Times New Roman"/>
    <w:charset w:val="00"/>
    <w:family w:val="auto"/>
    <w:pitch w:val="variable"/>
    <w:sig w:usb0="00000000" w:usb1="08007BEB" w:usb2="01840034" w:usb3="00000000" w:csb0="000001FB"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Pr="000105D3" w:rsidRDefault="00293DEA" w:rsidP="00010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280" w:rsidRDefault="007F2280" w:rsidP="00AC43A2">
      <w:pPr>
        <w:spacing w:after="0" w:line="240" w:lineRule="auto"/>
      </w:pPr>
      <w:r>
        <w:separator/>
      </w:r>
    </w:p>
  </w:footnote>
  <w:footnote w:type="continuationSeparator" w:id="0">
    <w:p w:rsidR="007F2280" w:rsidRDefault="007F2280" w:rsidP="00AC43A2">
      <w:pPr>
        <w:spacing w:after="0" w:line="240" w:lineRule="auto"/>
      </w:pPr>
      <w:r>
        <w:continuationSeparator/>
      </w:r>
    </w:p>
  </w:footnote>
  <w:footnote w:id="1">
    <w:p w:rsidR="00293DEA" w:rsidRPr="005A4E59" w:rsidRDefault="00293DEA" w:rsidP="005A4E59">
      <w:pPr>
        <w:pStyle w:val="FootnoteText"/>
        <w:ind w:left="-540" w:right="-360"/>
        <w:rPr>
          <w:sz w:val="16"/>
          <w:szCs w:val="16"/>
          <w:lang w:val="en-US"/>
        </w:rPr>
      </w:pPr>
      <w:r w:rsidRPr="005A4E59">
        <w:rPr>
          <w:rStyle w:val="FootnoteReference"/>
          <w:sz w:val="16"/>
          <w:szCs w:val="16"/>
        </w:rPr>
        <w:footnoteRef/>
      </w:r>
      <w:r w:rsidRPr="005A4E59">
        <w:rPr>
          <w:sz w:val="16"/>
          <w:szCs w:val="16"/>
        </w:rPr>
        <w:t xml:space="preserve"> </w:t>
      </w:r>
      <w:r>
        <w:rPr>
          <w:sz w:val="16"/>
          <w:szCs w:val="16"/>
        </w:rPr>
        <w:t>Theo hư</w:t>
      </w:r>
      <w:r w:rsidRPr="001041AF">
        <w:rPr>
          <w:sz w:val="16"/>
          <w:szCs w:val="16"/>
        </w:rPr>
        <w:t>ớng</w:t>
      </w:r>
      <w:r>
        <w:rPr>
          <w:sz w:val="16"/>
          <w:szCs w:val="16"/>
        </w:rPr>
        <w:t xml:space="preserve"> d</w:t>
      </w:r>
      <w:r w:rsidRPr="001041AF">
        <w:rPr>
          <w:sz w:val="16"/>
          <w:szCs w:val="16"/>
        </w:rPr>
        <w:t>ẫn</w:t>
      </w:r>
      <w:r>
        <w:rPr>
          <w:sz w:val="16"/>
          <w:szCs w:val="16"/>
        </w:rPr>
        <w:t xml:space="preserve"> c</w:t>
      </w:r>
      <w:r w:rsidRPr="001041AF">
        <w:rPr>
          <w:sz w:val="16"/>
          <w:szCs w:val="16"/>
        </w:rPr>
        <w:t>ủa</w:t>
      </w:r>
      <w:r>
        <w:rPr>
          <w:sz w:val="16"/>
          <w:szCs w:val="16"/>
        </w:rPr>
        <w:t xml:space="preserve"> Ban th</w:t>
      </w:r>
      <w:r w:rsidRPr="001041AF">
        <w:rPr>
          <w:sz w:val="16"/>
          <w:szCs w:val="16"/>
        </w:rPr>
        <w:t>ư</w:t>
      </w:r>
      <w:r>
        <w:rPr>
          <w:sz w:val="16"/>
          <w:szCs w:val="16"/>
        </w:rPr>
        <w:t xml:space="preserve"> k</w:t>
      </w:r>
      <w:r w:rsidRPr="001041AF">
        <w:rPr>
          <w:sz w:val="16"/>
          <w:szCs w:val="16"/>
        </w:rPr>
        <w:t>ý</w:t>
      </w:r>
      <w:r>
        <w:rPr>
          <w:sz w:val="16"/>
          <w:szCs w:val="16"/>
        </w:rPr>
        <w:t xml:space="preserve"> GCF, </w:t>
      </w:r>
      <w:r w:rsidRPr="001041AF">
        <w:rPr>
          <w:sz w:val="16"/>
          <w:szCs w:val="16"/>
        </w:rPr>
        <w:t>đê</w:t>
      </w:r>
      <w:r>
        <w:rPr>
          <w:sz w:val="16"/>
          <w:szCs w:val="16"/>
        </w:rPr>
        <w:t xml:space="preserve"> xu</w:t>
      </w:r>
      <w:r w:rsidRPr="001041AF">
        <w:rPr>
          <w:sz w:val="16"/>
          <w:szCs w:val="16"/>
        </w:rPr>
        <w:t>ất</w:t>
      </w:r>
      <w:r>
        <w:rPr>
          <w:sz w:val="16"/>
          <w:szCs w:val="16"/>
        </w:rPr>
        <w:t xml:space="preserve"> d</w:t>
      </w:r>
      <w:r w:rsidRPr="001041AF">
        <w:rPr>
          <w:sz w:val="16"/>
          <w:szCs w:val="16"/>
        </w:rPr>
        <w:t>ự</w:t>
      </w:r>
      <w:r>
        <w:rPr>
          <w:sz w:val="16"/>
          <w:szCs w:val="16"/>
        </w:rPr>
        <w:t xml:space="preserve"> </w:t>
      </w:r>
      <w:r w:rsidRPr="001041AF">
        <w:rPr>
          <w:sz w:val="16"/>
          <w:szCs w:val="16"/>
        </w:rPr>
        <w:t>án</w:t>
      </w:r>
      <w:r>
        <w:rPr>
          <w:sz w:val="16"/>
          <w:szCs w:val="16"/>
        </w:rPr>
        <w:t xml:space="preserve"> n</w:t>
      </w:r>
      <w:r w:rsidRPr="001041AF">
        <w:rPr>
          <w:sz w:val="16"/>
          <w:szCs w:val="16"/>
        </w:rPr>
        <w:t>ày</w:t>
      </w:r>
      <w:r>
        <w:rPr>
          <w:sz w:val="16"/>
          <w:szCs w:val="16"/>
        </w:rPr>
        <w:t xml:space="preserve"> ch</w:t>
      </w:r>
      <w:r w:rsidRPr="001041AF">
        <w:rPr>
          <w:sz w:val="16"/>
          <w:szCs w:val="16"/>
        </w:rPr>
        <w:t>ưa</w:t>
      </w:r>
      <w:r>
        <w:rPr>
          <w:sz w:val="16"/>
          <w:szCs w:val="16"/>
        </w:rPr>
        <w:t xml:space="preserve"> bao g</w:t>
      </w:r>
      <w:r w:rsidRPr="001041AF">
        <w:rPr>
          <w:sz w:val="16"/>
          <w:szCs w:val="16"/>
        </w:rPr>
        <w:t>ồm</w:t>
      </w:r>
      <w:r>
        <w:rPr>
          <w:sz w:val="16"/>
          <w:szCs w:val="16"/>
        </w:rPr>
        <w:t xml:space="preserve"> ph</w:t>
      </w:r>
      <w:r w:rsidRPr="001041AF">
        <w:rPr>
          <w:sz w:val="16"/>
          <w:szCs w:val="16"/>
        </w:rPr>
        <w:t>ần</w:t>
      </w:r>
      <w:r>
        <w:rPr>
          <w:sz w:val="16"/>
          <w:szCs w:val="16"/>
        </w:rPr>
        <w:t xml:space="preserve"> chi ph</w:t>
      </w:r>
      <w:r w:rsidRPr="001041AF">
        <w:rPr>
          <w:sz w:val="16"/>
          <w:szCs w:val="16"/>
        </w:rPr>
        <w:t>í</w:t>
      </w:r>
      <w:r>
        <w:rPr>
          <w:sz w:val="16"/>
          <w:szCs w:val="16"/>
        </w:rPr>
        <w:t xml:space="preserve"> t</w:t>
      </w:r>
      <w:r w:rsidRPr="001041AF">
        <w:rPr>
          <w:sz w:val="16"/>
          <w:szCs w:val="16"/>
        </w:rPr>
        <w:t>ă</w:t>
      </w:r>
      <w:r>
        <w:rPr>
          <w:sz w:val="16"/>
          <w:szCs w:val="16"/>
        </w:rPr>
        <w:t>ng th</w:t>
      </w:r>
      <w:r w:rsidRPr="001041AF">
        <w:rPr>
          <w:sz w:val="16"/>
          <w:szCs w:val="16"/>
        </w:rPr>
        <w:t>ê</w:t>
      </w:r>
      <w:r>
        <w:rPr>
          <w:sz w:val="16"/>
          <w:szCs w:val="16"/>
        </w:rPr>
        <w:t>m 10% t</w:t>
      </w:r>
      <w:r w:rsidRPr="001041AF">
        <w:rPr>
          <w:sz w:val="16"/>
          <w:szCs w:val="16"/>
        </w:rPr>
        <w:t>ổng</w:t>
      </w:r>
      <w:r>
        <w:rPr>
          <w:sz w:val="16"/>
          <w:szCs w:val="16"/>
        </w:rPr>
        <w:t xml:space="preserve"> ng</w:t>
      </w:r>
      <w:r w:rsidRPr="001041AF">
        <w:rPr>
          <w:sz w:val="16"/>
          <w:szCs w:val="16"/>
        </w:rPr>
        <w:t>â</w:t>
      </w:r>
      <w:r>
        <w:rPr>
          <w:sz w:val="16"/>
          <w:szCs w:val="16"/>
        </w:rPr>
        <w:t>n s</w:t>
      </w:r>
      <w:r w:rsidRPr="001041AF">
        <w:rPr>
          <w:sz w:val="16"/>
          <w:szCs w:val="16"/>
        </w:rPr>
        <w:t>ác</w:t>
      </w:r>
      <w:r>
        <w:rPr>
          <w:sz w:val="16"/>
          <w:szCs w:val="16"/>
        </w:rPr>
        <w:t>h c</w:t>
      </w:r>
      <w:r w:rsidRPr="001041AF">
        <w:rPr>
          <w:sz w:val="16"/>
          <w:szCs w:val="16"/>
        </w:rPr>
        <w:t>ủa</w:t>
      </w:r>
      <w:r>
        <w:rPr>
          <w:sz w:val="16"/>
          <w:szCs w:val="16"/>
        </w:rPr>
        <w:t xml:space="preserve"> d</w:t>
      </w:r>
      <w:r w:rsidRPr="001041AF">
        <w:rPr>
          <w:sz w:val="16"/>
          <w:szCs w:val="16"/>
        </w:rPr>
        <w:t>ự</w:t>
      </w:r>
      <w:r>
        <w:rPr>
          <w:sz w:val="16"/>
          <w:szCs w:val="16"/>
        </w:rPr>
        <w:t xml:space="preserve"> </w:t>
      </w:r>
      <w:r w:rsidRPr="001041AF">
        <w:rPr>
          <w:sz w:val="16"/>
          <w:szCs w:val="16"/>
        </w:rPr>
        <w:t>án</w:t>
      </w:r>
      <w:r>
        <w:rPr>
          <w:sz w:val="16"/>
          <w:szCs w:val="16"/>
        </w:rPr>
        <w:t xml:space="preserve"> đ</w:t>
      </w:r>
      <w:r w:rsidRPr="001041AF">
        <w:rPr>
          <w:sz w:val="16"/>
          <w:szCs w:val="16"/>
        </w:rPr>
        <w:t>ể</w:t>
      </w:r>
      <w:r>
        <w:rPr>
          <w:sz w:val="16"/>
          <w:szCs w:val="16"/>
        </w:rPr>
        <w:t xml:space="preserve"> </w:t>
      </w:r>
      <w:r w:rsidRPr="001041AF">
        <w:rPr>
          <w:sz w:val="16"/>
          <w:szCs w:val="16"/>
        </w:rPr>
        <w:t>đáp</w:t>
      </w:r>
      <w:r>
        <w:rPr>
          <w:sz w:val="16"/>
          <w:szCs w:val="16"/>
        </w:rPr>
        <w:t xml:space="preserve"> </w:t>
      </w:r>
      <w:r w:rsidRPr="001041AF">
        <w:rPr>
          <w:sz w:val="16"/>
          <w:szCs w:val="16"/>
        </w:rPr>
        <w:t>ứng</w:t>
      </w:r>
      <w:r>
        <w:rPr>
          <w:sz w:val="16"/>
          <w:szCs w:val="16"/>
        </w:rPr>
        <w:t xml:space="preserve"> y</w:t>
      </w:r>
      <w:r w:rsidRPr="001041AF">
        <w:rPr>
          <w:sz w:val="16"/>
          <w:szCs w:val="16"/>
        </w:rPr>
        <w:t>ê</w:t>
      </w:r>
      <w:r>
        <w:rPr>
          <w:sz w:val="16"/>
          <w:szCs w:val="16"/>
        </w:rPr>
        <w:t>u c</w:t>
      </w:r>
      <w:r w:rsidRPr="001041AF">
        <w:rPr>
          <w:sz w:val="16"/>
          <w:szCs w:val="16"/>
        </w:rPr>
        <w:t>ầu</w:t>
      </w:r>
      <w:r>
        <w:rPr>
          <w:sz w:val="16"/>
          <w:szCs w:val="16"/>
        </w:rPr>
        <w:t xml:space="preserve"> b</w:t>
      </w:r>
      <w:r w:rsidRPr="001041AF">
        <w:rPr>
          <w:sz w:val="16"/>
          <w:szCs w:val="16"/>
        </w:rPr>
        <w:t>ảo</w:t>
      </w:r>
      <w:r>
        <w:rPr>
          <w:sz w:val="16"/>
          <w:szCs w:val="16"/>
        </w:rPr>
        <w:t xml:space="preserve"> </w:t>
      </w:r>
      <w:r w:rsidRPr="001041AF">
        <w:rPr>
          <w:sz w:val="16"/>
          <w:szCs w:val="16"/>
        </w:rPr>
        <w:t>đảm</w:t>
      </w:r>
      <w:r>
        <w:rPr>
          <w:sz w:val="16"/>
          <w:szCs w:val="16"/>
        </w:rPr>
        <w:t xml:space="preserve"> ch</w:t>
      </w:r>
      <w:r w:rsidRPr="001041AF">
        <w:rPr>
          <w:sz w:val="16"/>
          <w:szCs w:val="16"/>
        </w:rPr>
        <w:t>ất</w:t>
      </w:r>
      <w:r>
        <w:rPr>
          <w:sz w:val="16"/>
          <w:szCs w:val="16"/>
        </w:rPr>
        <w:t xml:space="preserve"> lư</w:t>
      </w:r>
      <w:r w:rsidRPr="001041AF">
        <w:rPr>
          <w:sz w:val="16"/>
          <w:szCs w:val="16"/>
        </w:rPr>
        <w:t>ợng</w:t>
      </w:r>
      <w:r>
        <w:rPr>
          <w:sz w:val="16"/>
          <w:szCs w:val="16"/>
        </w:rPr>
        <w:t xml:space="preserve"> v</w:t>
      </w:r>
      <w:r w:rsidRPr="001041AF">
        <w:rPr>
          <w:sz w:val="16"/>
          <w:szCs w:val="16"/>
        </w:rPr>
        <w:t>à</w:t>
      </w:r>
      <w:r>
        <w:rPr>
          <w:sz w:val="16"/>
          <w:szCs w:val="16"/>
        </w:rPr>
        <w:t xml:space="preserve"> d</w:t>
      </w:r>
      <w:r w:rsidRPr="001041AF">
        <w:rPr>
          <w:sz w:val="16"/>
          <w:szCs w:val="16"/>
        </w:rPr>
        <w:t>ịch</w:t>
      </w:r>
      <w:r>
        <w:rPr>
          <w:sz w:val="16"/>
          <w:szCs w:val="16"/>
        </w:rPr>
        <w:t xml:space="preserve"> v</w:t>
      </w:r>
      <w:r w:rsidRPr="001041AF">
        <w:rPr>
          <w:sz w:val="16"/>
          <w:szCs w:val="16"/>
        </w:rPr>
        <w:t>ụ</w:t>
      </w:r>
      <w:r>
        <w:rPr>
          <w:sz w:val="16"/>
          <w:szCs w:val="16"/>
        </w:rPr>
        <w:t xml:space="preserve"> qu</w:t>
      </w:r>
      <w:r w:rsidRPr="001041AF">
        <w:rPr>
          <w:sz w:val="16"/>
          <w:szCs w:val="16"/>
        </w:rPr>
        <w:t>ả</w:t>
      </w:r>
      <w:r>
        <w:rPr>
          <w:sz w:val="16"/>
          <w:szCs w:val="16"/>
        </w:rPr>
        <w:t>n l</w:t>
      </w:r>
      <w:r w:rsidRPr="001041AF">
        <w:rPr>
          <w:sz w:val="16"/>
          <w:szCs w:val="16"/>
        </w:rPr>
        <w:t>ý</w:t>
      </w:r>
      <w:r>
        <w:rPr>
          <w:sz w:val="16"/>
          <w:szCs w:val="16"/>
        </w:rPr>
        <w:t xml:space="preserve"> h</w:t>
      </w:r>
      <w:r w:rsidRPr="001041AF">
        <w:rPr>
          <w:sz w:val="16"/>
          <w:szCs w:val="16"/>
        </w:rPr>
        <w:t>ỗ</w:t>
      </w:r>
      <w:r>
        <w:rPr>
          <w:sz w:val="16"/>
          <w:szCs w:val="16"/>
        </w:rPr>
        <w:t xml:space="preserve"> tr</w:t>
      </w:r>
      <w:r w:rsidRPr="001041AF">
        <w:rPr>
          <w:sz w:val="16"/>
          <w:szCs w:val="16"/>
        </w:rPr>
        <w:t>ợ</w:t>
      </w:r>
      <w:r>
        <w:rPr>
          <w:sz w:val="16"/>
          <w:szCs w:val="16"/>
        </w:rPr>
        <w:t xml:space="preserve"> d</w:t>
      </w:r>
      <w:r w:rsidRPr="001041AF">
        <w:rPr>
          <w:sz w:val="16"/>
          <w:szCs w:val="16"/>
        </w:rPr>
        <w:t>ự</w:t>
      </w:r>
      <w:r>
        <w:rPr>
          <w:sz w:val="16"/>
          <w:szCs w:val="16"/>
        </w:rPr>
        <w:t xml:space="preserve"> </w:t>
      </w:r>
      <w:r w:rsidRPr="001041AF">
        <w:rPr>
          <w:sz w:val="16"/>
          <w:szCs w:val="16"/>
        </w:rPr>
        <w:t>án</w:t>
      </w:r>
      <w:r>
        <w:rPr>
          <w:sz w:val="16"/>
          <w:szCs w:val="16"/>
        </w:rPr>
        <w:t xml:space="preserve"> c</w:t>
      </w:r>
      <w:r w:rsidRPr="001041AF">
        <w:rPr>
          <w:sz w:val="16"/>
          <w:szCs w:val="16"/>
        </w:rPr>
        <w:t>ủa</w:t>
      </w:r>
      <w:r>
        <w:rPr>
          <w:sz w:val="16"/>
          <w:szCs w:val="16"/>
        </w:rPr>
        <w:t xml:space="preserve"> UN</w:t>
      </w:r>
      <w:r w:rsidRPr="001041AF">
        <w:rPr>
          <w:sz w:val="16"/>
          <w:szCs w:val="16"/>
        </w:rPr>
        <w:t>D</w:t>
      </w:r>
      <w:r>
        <w:rPr>
          <w:sz w:val="16"/>
          <w:szCs w:val="16"/>
        </w:rPr>
        <w:t>P m</w:t>
      </w:r>
      <w:r w:rsidRPr="001041AF">
        <w:rPr>
          <w:sz w:val="16"/>
          <w:szCs w:val="16"/>
        </w:rPr>
        <w:t>à</w:t>
      </w:r>
      <w:r>
        <w:rPr>
          <w:sz w:val="16"/>
          <w:szCs w:val="16"/>
        </w:rPr>
        <w:t xml:space="preserve"> GCF </w:t>
      </w:r>
      <w:r w:rsidRPr="001041AF">
        <w:rPr>
          <w:sz w:val="16"/>
          <w:szCs w:val="16"/>
        </w:rPr>
        <w:t>đã</w:t>
      </w:r>
      <w:r>
        <w:rPr>
          <w:sz w:val="16"/>
          <w:szCs w:val="16"/>
        </w:rPr>
        <w:t xml:space="preserve"> t</w:t>
      </w:r>
      <w:r w:rsidRPr="001041AF">
        <w:rPr>
          <w:sz w:val="16"/>
          <w:szCs w:val="16"/>
        </w:rPr>
        <w:t>ín</w:t>
      </w:r>
      <w:r>
        <w:rPr>
          <w:sz w:val="16"/>
          <w:szCs w:val="16"/>
        </w:rPr>
        <w:t xml:space="preserve"> th</w:t>
      </w:r>
      <w:r w:rsidRPr="001041AF">
        <w:rPr>
          <w:sz w:val="16"/>
          <w:szCs w:val="16"/>
        </w:rPr>
        <w:t>ác</w:t>
      </w:r>
      <w:r>
        <w:rPr>
          <w:sz w:val="16"/>
          <w:szCs w:val="16"/>
        </w:rPr>
        <w:t xml:space="preserve"> l</w:t>
      </w:r>
      <w:r w:rsidRPr="001041AF">
        <w:rPr>
          <w:sz w:val="16"/>
          <w:szCs w:val="16"/>
        </w:rPr>
        <w:t>à</w:t>
      </w:r>
      <w:r>
        <w:rPr>
          <w:sz w:val="16"/>
          <w:szCs w:val="16"/>
        </w:rPr>
        <w:t xml:space="preserve"> c</w:t>
      </w:r>
      <w:r w:rsidRPr="001041AF">
        <w:rPr>
          <w:sz w:val="16"/>
          <w:szCs w:val="16"/>
        </w:rPr>
        <w:t>ơ</w:t>
      </w:r>
      <w:r>
        <w:rPr>
          <w:sz w:val="16"/>
          <w:szCs w:val="16"/>
        </w:rPr>
        <w:t xml:space="preserve"> quan th</w:t>
      </w:r>
      <w:r w:rsidRPr="001041AF">
        <w:rPr>
          <w:sz w:val="16"/>
          <w:szCs w:val="16"/>
        </w:rPr>
        <w:t>ực</w:t>
      </w:r>
      <w:r>
        <w:rPr>
          <w:sz w:val="16"/>
          <w:szCs w:val="16"/>
        </w:rPr>
        <w:t xml:space="preserve"> hi</w:t>
      </w:r>
      <w:r w:rsidRPr="001041AF">
        <w:rPr>
          <w:sz w:val="16"/>
          <w:szCs w:val="16"/>
        </w:rPr>
        <w:t>ện</w:t>
      </w:r>
      <w:r>
        <w:rPr>
          <w:sz w:val="16"/>
          <w:szCs w:val="16"/>
        </w:rPr>
        <w:t xml:space="preserve"> trong to</w:t>
      </w:r>
      <w:r w:rsidRPr="001041AF">
        <w:rPr>
          <w:sz w:val="16"/>
          <w:szCs w:val="16"/>
        </w:rPr>
        <w:t>àn</w:t>
      </w:r>
      <w:r>
        <w:rPr>
          <w:sz w:val="16"/>
          <w:szCs w:val="16"/>
        </w:rPr>
        <w:t xml:space="preserve"> b</w:t>
      </w:r>
      <w:r w:rsidRPr="001041AF">
        <w:rPr>
          <w:sz w:val="16"/>
          <w:szCs w:val="16"/>
        </w:rPr>
        <w:t>ộ</w:t>
      </w:r>
      <w:r>
        <w:rPr>
          <w:sz w:val="16"/>
          <w:szCs w:val="16"/>
        </w:rPr>
        <w:t xml:space="preserve"> c</w:t>
      </w:r>
      <w:r w:rsidRPr="001041AF">
        <w:rPr>
          <w:sz w:val="16"/>
          <w:szCs w:val="16"/>
        </w:rPr>
        <w:t>ác</w:t>
      </w:r>
      <w:r>
        <w:rPr>
          <w:sz w:val="16"/>
          <w:szCs w:val="16"/>
        </w:rPr>
        <w:t xml:space="preserve"> giai </w:t>
      </w:r>
      <w:r w:rsidRPr="00167C4B">
        <w:rPr>
          <w:sz w:val="16"/>
          <w:szCs w:val="16"/>
        </w:rPr>
        <w:t>đ</w:t>
      </w:r>
      <w:r>
        <w:rPr>
          <w:sz w:val="16"/>
          <w:szCs w:val="16"/>
        </w:rPr>
        <w:t>o</w:t>
      </w:r>
      <w:r w:rsidRPr="00167C4B">
        <w:rPr>
          <w:sz w:val="16"/>
          <w:szCs w:val="16"/>
        </w:rPr>
        <w:t>ạn</w:t>
      </w:r>
      <w:r>
        <w:rPr>
          <w:sz w:val="16"/>
          <w:szCs w:val="16"/>
        </w:rPr>
        <w:t xml:space="preserve"> c</w:t>
      </w:r>
      <w:r w:rsidRPr="00167C4B">
        <w:rPr>
          <w:sz w:val="16"/>
          <w:szCs w:val="16"/>
        </w:rPr>
        <w:t>ủa</w:t>
      </w:r>
      <w:r>
        <w:rPr>
          <w:sz w:val="16"/>
          <w:szCs w:val="16"/>
        </w:rPr>
        <w:t xml:space="preserve"> c</w:t>
      </w:r>
      <w:r w:rsidRPr="00167C4B">
        <w:rPr>
          <w:sz w:val="16"/>
          <w:szCs w:val="16"/>
        </w:rPr>
        <w:t>ả</w:t>
      </w:r>
      <w:r>
        <w:rPr>
          <w:sz w:val="16"/>
          <w:szCs w:val="16"/>
        </w:rPr>
        <w:t xml:space="preserve"> chu k</w:t>
      </w:r>
      <w:r w:rsidRPr="00167C4B">
        <w:rPr>
          <w:sz w:val="16"/>
          <w:szCs w:val="16"/>
        </w:rPr>
        <w:t>ỳ</w:t>
      </w:r>
      <w:r>
        <w:rPr>
          <w:sz w:val="16"/>
          <w:szCs w:val="16"/>
        </w:rPr>
        <w:t xml:space="preserve"> d</w:t>
      </w:r>
      <w:r w:rsidRPr="00167C4B">
        <w:rPr>
          <w:sz w:val="16"/>
          <w:szCs w:val="16"/>
        </w:rPr>
        <w:t>ự</w:t>
      </w:r>
      <w:r>
        <w:rPr>
          <w:sz w:val="16"/>
          <w:szCs w:val="16"/>
        </w:rPr>
        <w:t xml:space="preserve"> </w:t>
      </w:r>
      <w:r w:rsidRPr="00167C4B">
        <w:rPr>
          <w:sz w:val="16"/>
          <w:szCs w:val="16"/>
        </w:rPr>
        <w:t>án</w:t>
      </w:r>
      <w:r>
        <w:rPr>
          <w:sz w:val="16"/>
          <w:szCs w:val="16"/>
        </w:rPr>
        <w:t xml:space="preserve">. </w:t>
      </w:r>
      <w:r>
        <w:rPr>
          <w:color w:val="000000"/>
          <w:sz w:val="16"/>
          <w:szCs w:val="16"/>
        </w:rPr>
        <w:t>C</w:t>
      </w:r>
      <w:r w:rsidRPr="00167C4B">
        <w:rPr>
          <w:color w:val="000000"/>
          <w:sz w:val="16"/>
          <w:szCs w:val="16"/>
        </w:rPr>
        <w:t>ác</w:t>
      </w:r>
      <w:r>
        <w:rPr>
          <w:color w:val="000000"/>
          <w:sz w:val="16"/>
          <w:szCs w:val="16"/>
        </w:rPr>
        <w:t xml:space="preserve"> chi ph</w:t>
      </w:r>
      <w:r w:rsidRPr="00167C4B">
        <w:rPr>
          <w:color w:val="000000"/>
          <w:sz w:val="16"/>
          <w:szCs w:val="16"/>
        </w:rPr>
        <w:t>í</w:t>
      </w:r>
      <w:r>
        <w:rPr>
          <w:color w:val="000000"/>
          <w:sz w:val="16"/>
          <w:szCs w:val="16"/>
        </w:rPr>
        <w:t xml:space="preserve"> n</w:t>
      </w:r>
      <w:r w:rsidRPr="00167C4B">
        <w:rPr>
          <w:color w:val="000000"/>
          <w:sz w:val="16"/>
          <w:szCs w:val="16"/>
        </w:rPr>
        <w:t>ày</w:t>
      </w:r>
      <w:r>
        <w:rPr>
          <w:color w:val="000000"/>
          <w:sz w:val="16"/>
          <w:szCs w:val="16"/>
        </w:rPr>
        <w:t xml:space="preserve"> bao g</w:t>
      </w:r>
      <w:r w:rsidRPr="00167C4B">
        <w:rPr>
          <w:color w:val="000000"/>
          <w:sz w:val="16"/>
          <w:szCs w:val="16"/>
        </w:rPr>
        <w:t>ồm</w:t>
      </w:r>
      <w:r w:rsidRPr="005A4E59">
        <w:rPr>
          <w:color w:val="000000"/>
          <w:sz w:val="16"/>
          <w:szCs w:val="16"/>
        </w:rPr>
        <w:t xml:space="preserve">: (i) </w:t>
      </w:r>
      <w:r>
        <w:rPr>
          <w:color w:val="000000"/>
          <w:sz w:val="16"/>
          <w:szCs w:val="16"/>
        </w:rPr>
        <w:t>theo d</w:t>
      </w:r>
      <w:r w:rsidRPr="00167C4B">
        <w:rPr>
          <w:color w:val="000000"/>
          <w:sz w:val="16"/>
          <w:szCs w:val="16"/>
        </w:rPr>
        <w:t>õi</w:t>
      </w:r>
      <w:r>
        <w:rPr>
          <w:color w:val="000000"/>
          <w:sz w:val="16"/>
          <w:szCs w:val="16"/>
        </w:rPr>
        <w:t xml:space="preserve"> qu</w:t>
      </w:r>
      <w:r w:rsidRPr="00167C4B">
        <w:rPr>
          <w:color w:val="000000"/>
          <w:sz w:val="16"/>
          <w:szCs w:val="16"/>
        </w:rPr>
        <w:t>ản</w:t>
      </w:r>
      <w:r>
        <w:rPr>
          <w:color w:val="000000"/>
          <w:sz w:val="16"/>
          <w:szCs w:val="16"/>
        </w:rPr>
        <w:t xml:space="preserve"> l</w:t>
      </w:r>
      <w:r w:rsidRPr="00167C4B">
        <w:rPr>
          <w:color w:val="000000"/>
          <w:sz w:val="16"/>
          <w:szCs w:val="16"/>
        </w:rPr>
        <w:t>ý</w:t>
      </w:r>
      <w:r>
        <w:rPr>
          <w:color w:val="000000"/>
          <w:sz w:val="16"/>
          <w:szCs w:val="16"/>
        </w:rPr>
        <w:t xml:space="preserve"> vi</w:t>
      </w:r>
      <w:r w:rsidRPr="00167C4B">
        <w:rPr>
          <w:color w:val="000000"/>
          <w:sz w:val="16"/>
          <w:szCs w:val="16"/>
        </w:rPr>
        <w:t>ệc</w:t>
      </w:r>
      <w:r>
        <w:rPr>
          <w:color w:val="000000"/>
          <w:sz w:val="16"/>
          <w:szCs w:val="16"/>
        </w:rPr>
        <w:t xml:space="preserve"> x</w:t>
      </w:r>
      <w:r w:rsidRPr="00167C4B">
        <w:rPr>
          <w:color w:val="000000"/>
          <w:sz w:val="16"/>
          <w:szCs w:val="16"/>
        </w:rPr>
        <w:t>â</w:t>
      </w:r>
      <w:r>
        <w:rPr>
          <w:color w:val="000000"/>
          <w:sz w:val="16"/>
          <w:szCs w:val="16"/>
        </w:rPr>
        <w:t>y d</w:t>
      </w:r>
      <w:r w:rsidRPr="00167C4B">
        <w:rPr>
          <w:color w:val="000000"/>
          <w:sz w:val="16"/>
          <w:szCs w:val="16"/>
        </w:rPr>
        <w:t>ựng</w:t>
      </w:r>
      <w:r>
        <w:rPr>
          <w:color w:val="000000"/>
          <w:sz w:val="16"/>
          <w:szCs w:val="16"/>
        </w:rPr>
        <w:t xml:space="preserve"> đ</w:t>
      </w:r>
      <w:r w:rsidRPr="00167C4B">
        <w:rPr>
          <w:color w:val="000000"/>
          <w:sz w:val="16"/>
          <w:szCs w:val="16"/>
        </w:rPr>
        <w:t>ề</w:t>
      </w:r>
      <w:r>
        <w:rPr>
          <w:color w:val="000000"/>
          <w:sz w:val="16"/>
          <w:szCs w:val="16"/>
        </w:rPr>
        <w:t xml:space="preserve"> xu</w:t>
      </w:r>
      <w:r w:rsidRPr="00167C4B">
        <w:rPr>
          <w:color w:val="000000"/>
          <w:sz w:val="16"/>
          <w:szCs w:val="16"/>
        </w:rPr>
        <w:t>ất</w:t>
      </w:r>
      <w:r>
        <w:rPr>
          <w:color w:val="000000"/>
          <w:sz w:val="16"/>
          <w:szCs w:val="16"/>
        </w:rPr>
        <w:t xml:space="preserve"> d</w:t>
      </w:r>
      <w:r w:rsidRPr="00167C4B">
        <w:rPr>
          <w:color w:val="000000"/>
          <w:sz w:val="16"/>
          <w:szCs w:val="16"/>
        </w:rPr>
        <w:t>ự</w:t>
      </w:r>
      <w:r>
        <w:rPr>
          <w:color w:val="000000"/>
          <w:sz w:val="16"/>
          <w:szCs w:val="16"/>
        </w:rPr>
        <w:t xml:space="preserve"> án</w:t>
      </w:r>
      <w:r w:rsidRPr="005A4E59">
        <w:rPr>
          <w:color w:val="000000"/>
          <w:sz w:val="16"/>
          <w:szCs w:val="16"/>
        </w:rPr>
        <w:t>; (ii)</w:t>
      </w:r>
      <w:r>
        <w:rPr>
          <w:color w:val="000000"/>
          <w:sz w:val="16"/>
          <w:szCs w:val="16"/>
        </w:rPr>
        <w:t xml:space="preserve"> th</w:t>
      </w:r>
      <w:r w:rsidRPr="00167C4B">
        <w:rPr>
          <w:color w:val="000000"/>
          <w:sz w:val="16"/>
          <w:szCs w:val="16"/>
        </w:rPr>
        <w:t>ẩm</w:t>
      </w:r>
      <w:r>
        <w:rPr>
          <w:color w:val="000000"/>
          <w:sz w:val="16"/>
          <w:szCs w:val="16"/>
        </w:rPr>
        <w:t xml:space="preserve"> </w:t>
      </w:r>
      <w:r w:rsidRPr="00167C4B">
        <w:rPr>
          <w:color w:val="000000"/>
          <w:sz w:val="16"/>
          <w:szCs w:val="16"/>
        </w:rPr>
        <w:t>định</w:t>
      </w:r>
      <w:r>
        <w:rPr>
          <w:color w:val="000000"/>
          <w:sz w:val="16"/>
          <w:szCs w:val="16"/>
        </w:rPr>
        <w:t xml:space="preserve"> (trư</w:t>
      </w:r>
      <w:r w:rsidRPr="00167C4B">
        <w:rPr>
          <w:color w:val="000000"/>
          <w:sz w:val="16"/>
          <w:szCs w:val="16"/>
        </w:rPr>
        <w:t>ớc</w:t>
      </w:r>
      <w:r>
        <w:rPr>
          <w:color w:val="000000"/>
          <w:sz w:val="16"/>
          <w:szCs w:val="16"/>
        </w:rPr>
        <w:t xml:space="preserve"> v</w:t>
      </w:r>
      <w:r w:rsidRPr="00167C4B">
        <w:rPr>
          <w:color w:val="000000"/>
          <w:sz w:val="16"/>
          <w:szCs w:val="16"/>
        </w:rPr>
        <w:t>à</w:t>
      </w:r>
      <w:r>
        <w:rPr>
          <w:color w:val="000000"/>
          <w:sz w:val="16"/>
          <w:szCs w:val="16"/>
        </w:rPr>
        <w:t xml:space="preserve"> sau c</w:t>
      </w:r>
      <w:r w:rsidRPr="00167C4B">
        <w:rPr>
          <w:color w:val="000000"/>
          <w:sz w:val="16"/>
          <w:szCs w:val="16"/>
        </w:rPr>
        <w:t>ùng</w:t>
      </w:r>
      <w:r w:rsidRPr="005A4E59">
        <w:rPr>
          <w:color w:val="000000"/>
          <w:sz w:val="16"/>
          <w:szCs w:val="16"/>
        </w:rPr>
        <w:t>)</w:t>
      </w:r>
      <w:r>
        <w:rPr>
          <w:color w:val="000000"/>
          <w:sz w:val="16"/>
          <w:szCs w:val="16"/>
        </w:rPr>
        <w:t xml:space="preserve"> v</w:t>
      </w:r>
      <w:r w:rsidRPr="00167C4B">
        <w:rPr>
          <w:color w:val="000000"/>
          <w:sz w:val="16"/>
          <w:szCs w:val="16"/>
        </w:rPr>
        <w:t>à</w:t>
      </w:r>
      <w:r>
        <w:rPr>
          <w:color w:val="000000"/>
          <w:sz w:val="16"/>
          <w:szCs w:val="16"/>
        </w:rPr>
        <w:t xml:space="preserve"> theo d</w:t>
      </w:r>
      <w:r w:rsidRPr="00167C4B">
        <w:rPr>
          <w:color w:val="000000"/>
          <w:sz w:val="16"/>
          <w:szCs w:val="16"/>
        </w:rPr>
        <w:t>õi</w:t>
      </w:r>
      <w:r>
        <w:rPr>
          <w:color w:val="000000"/>
          <w:sz w:val="16"/>
          <w:szCs w:val="16"/>
        </w:rPr>
        <w:t xml:space="preserve"> qu</w:t>
      </w:r>
      <w:r w:rsidRPr="00167C4B">
        <w:rPr>
          <w:color w:val="000000"/>
          <w:sz w:val="16"/>
          <w:szCs w:val="16"/>
        </w:rPr>
        <w:t>ản</w:t>
      </w:r>
      <w:r>
        <w:rPr>
          <w:color w:val="000000"/>
          <w:sz w:val="16"/>
          <w:szCs w:val="16"/>
        </w:rPr>
        <w:t xml:space="preserve"> l</w:t>
      </w:r>
      <w:r w:rsidRPr="00167C4B">
        <w:rPr>
          <w:color w:val="000000"/>
          <w:sz w:val="16"/>
          <w:szCs w:val="16"/>
        </w:rPr>
        <w:t>ý</w:t>
      </w:r>
      <w:r>
        <w:rPr>
          <w:color w:val="000000"/>
          <w:sz w:val="16"/>
          <w:szCs w:val="16"/>
        </w:rPr>
        <w:t xml:space="preserve"> vi</w:t>
      </w:r>
      <w:r w:rsidRPr="00167C4B">
        <w:rPr>
          <w:color w:val="000000"/>
          <w:sz w:val="16"/>
          <w:szCs w:val="16"/>
        </w:rPr>
        <w:t>ệc</w:t>
      </w:r>
      <w:r>
        <w:rPr>
          <w:color w:val="000000"/>
          <w:sz w:val="16"/>
          <w:szCs w:val="16"/>
        </w:rPr>
        <w:t xml:space="preserve"> tri</w:t>
      </w:r>
      <w:r w:rsidRPr="00167C4B">
        <w:rPr>
          <w:color w:val="000000"/>
          <w:sz w:val="16"/>
          <w:szCs w:val="16"/>
        </w:rPr>
        <w:t>ển</w:t>
      </w:r>
      <w:r>
        <w:rPr>
          <w:color w:val="000000"/>
          <w:sz w:val="16"/>
          <w:szCs w:val="16"/>
        </w:rPr>
        <w:t xml:space="preserve"> khai d</w:t>
      </w:r>
      <w:r w:rsidRPr="00167C4B">
        <w:rPr>
          <w:color w:val="000000"/>
          <w:sz w:val="16"/>
          <w:szCs w:val="16"/>
        </w:rPr>
        <w:t>ự</w:t>
      </w:r>
      <w:r>
        <w:rPr>
          <w:color w:val="000000"/>
          <w:sz w:val="16"/>
          <w:szCs w:val="16"/>
        </w:rPr>
        <w:t xml:space="preserve"> </w:t>
      </w:r>
      <w:r w:rsidRPr="00167C4B">
        <w:rPr>
          <w:color w:val="000000"/>
          <w:sz w:val="16"/>
          <w:szCs w:val="16"/>
        </w:rPr>
        <w:t>án</w:t>
      </w:r>
      <w:r w:rsidRPr="005A4E59">
        <w:rPr>
          <w:color w:val="000000"/>
          <w:sz w:val="16"/>
          <w:szCs w:val="16"/>
        </w:rPr>
        <w:t xml:space="preserve">; (iii) </w:t>
      </w:r>
      <w:r>
        <w:rPr>
          <w:color w:val="000000"/>
          <w:sz w:val="16"/>
          <w:szCs w:val="16"/>
        </w:rPr>
        <w:t>hư</w:t>
      </w:r>
      <w:r w:rsidRPr="00167C4B">
        <w:rPr>
          <w:color w:val="000000"/>
          <w:sz w:val="16"/>
          <w:szCs w:val="16"/>
        </w:rPr>
        <w:t>ớng</w:t>
      </w:r>
      <w:r>
        <w:rPr>
          <w:color w:val="000000"/>
          <w:sz w:val="16"/>
          <w:szCs w:val="16"/>
        </w:rPr>
        <w:t xml:space="preserve"> d</w:t>
      </w:r>
      <w:r w:rsidRPr="00167C4B">
        <w:rPr>
          <w:color w:val="000000"/>
          <w:sz w:val="16"/>
          <w:szCs w:val="16"/>
        </w:rPr>
        <w:t>ẫn</w:t>
      </w:r>
      <w:r>
        <w:rPr>
          <w:color w:val="000000"/>
          <w:sz w:val="16"/>
          <w:szCs w:val="16"/>
        </w:rPr>
        <w:t xml:space="preserve"> v</w:t>
      </w:r>
      <w:r w:rsidRPr="00167C4B">
        <w:rPr>
          <w:color w:val="000000"/>
          <w:sz w:val="16"/>
          <w:szCs w:val="16"/>
        </w:rPr>
        <w:t>à</w:t>
      </w:r>
      <w:r>
        <w:rPr>
          <w:color w:val="000000"/>
          <w:sz w:val="16"/>
          <w:szCs w:val="16"/>
        </w:rPr>
        <w:t xml:space="preserve"> theo d</w:t>
      </w:r>
      <w:r w:rsidRPr="00167C4B">
        <w:rPr>
          <w:color w:val="000000"/>
          <w:sz w:val="16"/>
          <w:szCs w:val="16"/>
        </w:rPr>
        <w:t>õi</w:t>
      </w:r>
      <w:r>
        <w:rPr>
          <w:color w:val="000000"/>
          <w:sz w:val="16"/>
          <w:szCs w:val="16"/>
        </w:rPr>
        <w:t xml:space="preserve"> v</w:t>
      </w:r>
      <w:r w:rsidRPr="00167C4B">
        <w:rPr>
          <w:color w:val="000000"/>
          <w:sz w:val="16"/>
          <w:szCs w:val="16"/>
        </w:rPr>
        <w:t>à</w:t>
      </w:r>
      <w:r>
        <w:rPr>
          <w:color w:val="000000"/>
          <w:sz w:val="16"/>
          <w:szCs w:val="16"/>
        </w:rPr>
        <w:t xml:space="preserve"> qu</w:t>
      </w:r>
      <w:r w:rsidRPr="00167C4B">
        <w:rPr>
          <w:color w:val="000000"/>
          <w:sz w:val="16"/>
          <w:szCs w:val="16"/>
        </w:rPr>
        <w:t>ả</w:t>
      </w:r>
      <w:r>
        <w:rPr>
          <w:color w:val="000000"/>
          <w:sz w:val="16"/>
          <w:szCs w:val="16"/>
        </w:rPr>
        <w:t>n l</w:t>
      </w:r>
      <w:r w:rsidRPr="00167C4B">
        <w:rPr>
          <w:color w:val="000000"/>
          <w:sz w:val="16"/>
          <w:szCs w:val="16"/>
        </w:rPr>
        <w:t>ý</w:t>
      </w:r>
      <w:r>
        <w:rPr>
          <w:color w:val="000000"/>
          <w:sz w:val="16"/>
          <w:szCs w:val="16"/>
        </w:rPr>
        <w:t xml:space="preserve"> vi</w:t>
      </w:r>
      <w:r w:rsidRPr="00167C4B">
        <w:rPr>
          <w:color w:val="000000"/>
          <w:sz w:val="16"/>
          <w:szCs w:val="16"/>
        </w:rPr>
        <w:t>ệc</w:t>
      </w:r>
      <w:r>
        <w:rPr>
          <w:color w:val="000000"/>
          <w:sz w:val="16"/>
          <w:szCs w:val="16"/>
        </w:rPr>
        <w:t xml:space="preserve"> th</w:t>
      </w:r>
      <w:r w:rsidRPr="00167C4B">
        <w:rPr>
          <w:color w:val="000000"/>
          <w:sz w:val="16"/>
          <w:szCs w:val="16"/>
        </w:rPr>
        <w:t>ực</w:t>
      </w:r>
      <w:r>
        <w:rPr>
          <w:color w:val="000000"/>
          <w:sz w:val="16"/>
          <w:szCs w:val="16"/>
        </w:rPr>
        <w:t xml:space="preserve"> hi</w:t>
      </w:r>
      <w:r w:rsidRPr="00167C4B">
        <w:rPr>
          <w:color w:val="000000"/>
          <w:sz w:val="16"/>
          <w:szCs w:val="16"/>
        </w:rPr>
        <w:t>ện</w:t>
      </w:r>
      <w:r>
        <w:rPr>
          <w:color w:val="000000"/>
          <w:sz w:val="16"/>
          <w:szCs w:val="16"/>
        </w:rPr>
        <w:t xml:space="preserve"> d</w:t>
      </w:r>
      <w:r w:rsidRPr="00167C4B">
        <w:rPr>
          <w:color w:val="000000"/>
          <w:sz w:val="16"/>
          <w:szCs w:val="16"/>
        </w:rPr>
        <w:t>ự</w:t>
      </w:r>
      <w:r>
        <w:rPr>
          <w:color w:val="000000"/>
          <w:sz w:val="16"/>
          <w:szCs w:val="16"/>
        </w:rPr>
        <w:t xml:space="preserve"> </w:t>
      </w:r>
      <w:r w:rsidRPr="00167C4B">
        <w:rPr>
          <w:color w:val="000000"/>
          <w:sz w:val="16"/>
          <w:szCs w:val="16"/>
        </w:rPr>
        <w:t>án</w:t>
      </w:r>
      <w:r w:rsidRPr="005A4E59">
        <w:rPr>
          <w:color w:val="000000"/>
          <w:sz w:val="16"/>
          <w:szCs w:val="16"/>
        </w:rPr>
        <w:t xml:space="preserve">; </w:t>
      </w:r>
      <w:r>
        <w:rPr>
          <w:color w:val="000000"/>
          <w:sz w:val="16"/>
          <w:szCs w:val="16"/>
        </w:rPr>
        <w:t>v</w:t>
      </w:r>
      <w:r w:rsidRPr="00167C4B">
        <w:rPr>
          <w:color w:val="000000"/>
          <w:sz w:val="16"/>
          <w:szCs w:val="16"/>
        </w:rPr>
        <w:t>à</w:t>
      </w:r>
      <w:r>
        <w:rPr>
          <w:color w:val="000000"/>
          <w:sz w:val="16"/>
          <w:szCs w:val="16"/>
        </w:rPr>
        <w:t xml:space="preserve"> </w:t>
      </w:r>
      <w:r w:rsidRPr="005A4E59">
        <w:rPr>
          <w:color w:val="000000"/>
          <w:sz w:val="16"/>
          <w:szCs w:val="16"/>
        </w:rPr>
        <w:t xml:space="preserve">(iv) </w:t>
      </w:r>
      <w:r>
        <w:rPr>
          <w:color w:val="000000"/>
          <w:sz w:val="16"/>
          <w:szCs w:val="16"/>
        </w:rPr>
        <w:t>theo d</w:t>
      </w:r>
      <w:r w:rsidRPr="00167C4B">
        <w:rPr>
          <w:color w:val="000000"/>
          <w:sz w:val="16"/>
          <w:szCs w:val="16"/>
        </w:rPr>
        <w:t>õi</w:t>
      </w:r>
      <w:r>
        <w:rPr>
          <w:color w:val="000000"/>
          <w:sz w:val="16"/>
          <w:szCs w:val="16"/>
        </w:rPr>
        <w:t xml:space="preserve"> gi</w:t>
      </w:r>
      <w:r w:rsidRPr="00167C4B">
        <w:rPr>
          <w:color w:val="000000"/>
          <w:sz w:val="16"/>
          <w:szCs w:val="16"/>
        </w:rPr>
        <w:t>ám</w:t>
      </w:r>
      <w:r>
        <w:rPr>
          <w:color w:val="000000"/>
          <w:sz w:val="16"/>
          <w:szCs w:val="16"/>
        </w:rPr>
        <w:t xml:space="preserve"> </w:t>
      </w:r>
      <w:proofErr w:type="gramStart"/>
      <w:r w:rsidRPr="00167C4B">
        <w:rPr>
          <w:color w:val="000000"/>
          <w:sz w:val="16"/>
          <w:szCs w:val="16"/>
        </w:rPr>
        <w:t>sát</w:t>
      </w:r>
      <w:r>
        <w:rPr>
          <w:color w:val="000000"/>
          <w:sz w:val="16"/>
          <w:szCs w:val="16"/>
        </w:rPr>
        <w:t xml:space="preserve">  vi</w:t>
      </w:r>
      <w:r w:rsidRPr="00167C4B">
        <w:rPr>
          <w:color w:val="000000"/>
          <w:sz w:val="16"/>
          <w:szCs w:val="16"/>
        </w:rPr>
        <w:t>ệc</w:t>
      </w:r>
      <w:proofErr w:type="gramEnd"/>
      <w:r>
        <w:rPr>
          <w:color w:val="000000"/>
          <w:sz w:val="16"/>
          <w:szCs w:val="16"/>
        </w:rPr>
        <w:t xml:space="preserve"> k</w:t>
      </w:r>
      <w:r w:rsidRPr="00167C4B">
        <w:rPr>
          <w:color w:val="000000"/>
          <w:sz w:val="16"/>
          <w:szCs w:val="16"/>
        </w:rPr>
        <w:t>ết</w:t>
      </w:r>
      <w:r>
        <w:rPr>
          <w:color w:val="000000"/>
          <w:sz w:val="16"/>
          <w:szCs w:val="16"/>
        </w:rPr>
        <w:t xml:space="preserve"> th</w:t>
      </w:r>
      <w:r w:rsidRPr="00167C4B">
        <w:rPr>
          <w:color w:val="000000"/>
          <w:sz w:val="16"/>
          <w:szCs w:val="16"/>
        </w:rPr>
        <w:t>úc</w:t>
      </w:r>
      <w:r>
        <w:rPr>
          <w:color w:val="000000"/>
          <w:sz w:val="16"/>
          <w:szCs w:val="16"/>
        </w:rPr>
        <w:t xml:space="preserve"> d</w:t>
      </w:r>
      <w:r w:rsidRPr="00167C4B">
        <w:rPr>
          <w:color w:val="000000"/>
          <w:sz w:val="16"/>
          <w:szCs w:val="16"/>
        </w:rPr>
        <w:t>ự</w:t>
      </w:r>
      <w:r>
        <w:rPr>
          <w:color w:val="000000"/>
          <w:sz w:val="16"/>
          <w:szCs w:val="16"/>
        </w:rPr>
        <w:t xml:space="preserve"> </w:t>
      </w:r>
      <w:r w:rsidRPr="00167C4B">
        <w:rPr>
          <w:color w:val="000000"/>
          <w:sz w:val="16"/>
          <w:szCs w:val="16"/>
        </w:rPr>
        <w:t>án</w:t>
      </w:r>
      <w:r w:rsidRPr="005A4E59">
        <w:rPr>
          <w:color w:val="000000"/>
          <w:sz w:val="16"/>
          <w:szCs w:val="16"/>
        </w:rPr>
        <w:t>. UNDP</w:t>
      </w:r>
      <w:r>
        <w:rPr>
          <w:color w:val="000000"/>
          <w:sz w:val="16"/>
          <w:szCs w:val="16"/>
        </w:rPr>
        <w:t xml:space="preserve"> </w:t>
      </w:r>
      <w:r w:rsidRPr="00167C4B">
        <w:rPr>
          <w:color w:val="000000"/>
          <w:sz w:val="16"/>
          <w:szCs w:val="16"/>
        </w:rPr>
        <w:t>đ</w:t>
      </w:r>
      <w:r>
        <w:rPr>
          <w:color w:val="000000"/>
          <w:sz w:val="16"/>
          <w:szCs w:val="16"/>
        </w:rPr>
        <w:t>ang đ</w:t>
      </w:r>
      <w:r w:rsidRPr="00167C4B">
        <w:rPr>
          <w:color w:val="000000"/>
          <w:sz w:val="16"/>
          <w:szCs w:val="16"/>
        </w:rPr>
        <w:t>ợi</w:t>
      </w:r>
      <w:r>
        <w:rPr>
          <w:color w:val="000000"/>
          <w:sz w:val="16"/>
          <w:szCs w:val="16"/>
        </w:rPr>
        <w:t xml:space="preserve"> x</w:t>
      </w:r>
      <w:r w:rsidRPr="00167C4B">
        <w:rPr>
          <w:color w:val="000000"/>
          <w:sz w:val="16"/>
          <w:szCs w:val="16"/>
        </w:rPr>
        <w:t>ác</w:t>
      </w:r>
      <w:r>
        <w:rPr>
          <w:color w:val="000000"/>
          <w:sz w:val="16"/>
          <w:szCs w:val="16"/>
        </w:rPr>
        <w:t xml:space="preserve"> nhn</w:t>
      </w:r>
      <w:r w:rsidRPr="00167C4B">
        <w:rPr>
          <w:color w:val="000000"/>
          <w:sz w:val="16"/>
          <w:szCs w:val="16"/>
        </w:rPr>
        <w:t>ậ</w:t>
      </w:r>
      <w:r>
        <w:rPr>
          <w:color w:val="000000"/>
          <w:sz w:val="16"/>
          <w:szCs w:val="16"/>
        </w:rPr>
        <w:t xml:space="preserve"> c</w:t>
      </w:r>
      <w:r w:rsidRPr="00167C4B">
        <w:rPr>
          <w:color w:val="000000"/>
          <w:sz w:val="16"/>
          <w:szCs w:val="16"/>
        </w:rPr>
        <w:t>ủa</w:t>
      </w:r>
      <w:r>
        <w:rPr>
          <w:color w:val="000000"/>
          <w:sz w:val="16"/>
          <w:szCs w:val="16"/>
        </w:rPr>
        <w:t xml:space="preserve"> Ban </w:t>
      </w:r>
      <w:r w:rsidRPr="00167C4B">
        <w:rPr>
          <w:color w:val="000000"/>
          <w:sz w:val="16"/>
          <w:szCs w:val="16"/>
        </w:rPr>
        <w:t>đ</w:t>
      </w:r>
      <w:r>
        <w:rPr>
          <w:color w:val="000000"/>
          <w:sz w:val="16"/>
          <w:szCs w:val="16"/>
        </w:rPr>
        <w:t>i</w:t>
      </w:r>
      <w:r w:rsidRPr="00167C4B">
        <w:rPr>
          <w:color w:val="000000"/>
          <w:sz w:val="16"/>
          <w:szCs w:val="16"/>
        </w:rPr>
        <w:t>ề</w:t>
      </w:r>
      <w:r>
        <w:rPr>
          <w:color w:val="000000"/>
          <w:sz w:val="16"/>
          <w:szCs w:val="16"/>
        </w:rPr>
        <w:t>u h</w:t>
      </w:r>
      <w:r w:rsidRPr="00167C4B">
        <w:rPr>
          <w:color w:val="000000"/>
          <w:sz w:val="16"/>
          <w:szCs w:val="16"/>
        </w:rPr>
        <w:t>ành</w:t>
      </w:r>
      <w:r>
        <w:rPr>
          <w:color w:val="000000"/>
          <w:sz w:val="16"/>
          <w:szCs w:val="16"/>
        </w:rPr>
        <w:t xml:space="preserve"> GCF v</w:t>
      </w:r>
      <w:r w:rsidRPr="00167C4B">
        <w:rPr>
          <w:color w:val="000000"/>
          <w:sz w:val="16"/>
          <w:szCs w:val="16"/>
        </w:rPr>
        <w:t>ê</w:t>
      </w:r>
      <w:r>
        <w:rPr>
          <w:color w:val="000000"/>
          <w:sz w:val="16"/>
          <w:szCs w:val="16"/>
        </w:rPr>
        <w:t xml:space="preserve"> n</w:t>
      </w:r>
      <w:r w:rsidRPr="00167C4B">
        <w:rPr>
          <w:color w:val="000000"/>
          <w:sz w:val="16"/>
          <w:szCs w:val="16"/>
        </w:rPr>
        <w:t>ội</w:t>
      </w:r>
      <w:r>
        <w:rPr>
          <w:color w:val="000000"/>
          <w:sz w:val="16"/>
          <w:szCs w:val="16"/>
        </w:rPr>
        <w:t xml:space="preserve"> dung n</w:t>
      </w:r>
      <w:r w:rsidRPr="00167C4B">
        <w:rPr>
          <w:color w:val="000000"/>
          <w:sz w:val="16"/>
          <w:szCs w:val="16"/>
        </w:rPr>
        <w:t>ày</w:t>
      </w:r>
      <w:r>
        <w:rPr>
          <w:color w:val="000000"/>
          <w:sz w:val="16"/>
          <w:szCs w:val="16"/>
        </w:rPr>
        <w:t xml:space="preserve"> v</w:t>
      </w:r>
      <w:r w:rsidRPr="00167C4B">
        <w:rPr>
          <w:color w:val="000000"/>
          <w:sz w:val="16"/>
          <w:szCs w:val="16"/>
        </w:rPr>
        <w:t>à</w:t>
      </w:r>
      <w:r>
        <w:rPr>
          <w:color w:val="000000"/>
          <w:sz w:val="16"/>
          <w:szCs w:val="16"/>
        </w:rPr>
        <w:t xml:space="preserve"> k</w:t>
      </w:r>
      <w:r w:rsidRPr="00167C4B">
        <w:rPr>
          <w:color w:val="000000"/>
          <w:sz w:val="16"/>
          <w:szCs w:val="16"/>
        </w:rPr>
        <w:t>ỳ</w:t>
      </w:r>
      <w:r>
        <w:rPr>
          <w:color w:val="000000"/>
          <w:sz w:val="16"/>
          <w:szCs w:val="16"/>
        </w:rPr>
        <w:t xml:space="preserve"> v</w:t>
      </w:r>
      <w:r w:rsidRPr="00167C4B">
        <w:rPr>
          <w:color w:val="000000"/>
          <w:sz w:val="16"/>
          <w:szCs w:val="16"/>
        </w:rPr>
        <w:t>ọng</w:t>
      </w:r>
      <w:r>
        <w:rPr>
          <w:color w:val="000000"/>
          <w:sz w:val="16"/>
          <w:szCs w:val="16"/>
        </w:rPr>
        <w:t xml:space="preserve"> chi ph</w:t>
      </w:r>
      <w:r w:rsidRPr="00167C4B">
        <w:rPr>
          <w:color w:val="000000"/>
          <w:sz w:val="16"/>
          <w:szCs w:val="16"/>
        </w:rPr>
        <w:t>í</w:t>
      </w:r>
      <w:r>
        <w:rPr>
          <w:color w:val="000000"/>
          <w:sz w:val="16"/>
          <w:szCs w:val="16"/>
        </w:rPr>
        <w:t xml:space="preserve"> </w:t>
      </w:r>
      <w:r w:rsidRPr="00167C4B">
        <w:rPr>
          <w:color w:val="000000"/>
          <w:sz w:val="16"/>
          <w:szCs w:val="16"/>
        </w:rPr>
        <w:t>đ</w:t>
      </w:r>
      <w:r>
        <w:rPr>
          <w:color w:val="000000"/>
          <w:sz w:val="16"/>
          <w:szCs w:val="16"/>
        </w:rPr>
        <w:t>i</w:t>
      </w:r>
      <w:r w:rsidRPr="00167C4B">
        <w:rPr>
          <w:color w:val="000000"/>
          <w:sz w:val="16"/>
          <w:szCs w:val="16"/>
        </w:rPr>
        <w:t>ề</w:t>
      </w:r>
      <w:r>
        <w:rPr>
          <w:color w:val="000000"/>
          <w:sz w:val="16"/>
          <w:szCs w:val="16"/>
        </w:rPr>
        <w:t>u h</w:t>
      </w:r>
      <w:r w:rsidRPr="00167C4B">
        <w:rPr>
          <w:color w:val="000000"/>
          <w:sz w:val="16"/>
          <w:szCs w:val="16"/>
        </w:rPr>
        <w:t>ành</w:t>
      </w:r>
      <w:r>
        <w:rPr>
          <w:color w:val="000000"/>
          <w:sz w:val="16"/>
          <w:szCs w:val="16"/>
        </w:rPr>
        <w:t>, tr</w:t>
      </w:r>
      <w:r w:rsidRPr="00167C4B">
        <w:rPr>
          <w:color w:val="000000"/>
          <w:sz w:val="16"/>
          <w:szCs w:val="16"/>
        </w:rPr>
        <w:t>ê</w:t>
      </w:r>
      <w:r>
        <w:rPr>
          <w:color w:val="000000"/>
          <w:sz w:val="16"/>
          <w:szCs w:val="16"/>
        </w:rPr>
        <w:t>n v</w:t>
      </w:r>
      <w:r w:rsidRPr="00167C4B">
        <w:rPr>
          <w:color w:val="000000"/>
          <w:sz w:val="16"/>
          <w:szCs w:val="16"/>
        </w:rPr>
        <w:t>à</w:t>
      </w:r>
      <w:r>
        <w:rPr>
          <w:color w:val="000000"/>
          <w:sz w:val="16"/>
          <w:szCs w:val="16"/>
        </w:rPr>
        <w:t xml:space="preserve"> ngo</w:t>
      </w:r>
      <w:r w:rsidRPr="00167C4B">
        <w:rPr>
          <w:color w:val="000000"/>
          <w:sz w:val="16"/>
          <w:szCs w:val="16"/>
        </w:rPr>
        <w:t>ài</w:t>
      </w:r>
      <w:r>
        <w:rPr>
          <w:color w:val="000000"/>
          <w:sz w:val="16"/>
          <w:szCs w:val="16"/>
        </w:rPr>
        <w:t xml:space="preserve"> chi ph</w:t>
      </w:r>
      <w:r w:rsidRPr="00167C4B">
        <w:rPr>
          <w:color w:val="000000"/>
          <w:sz w:val="16"/>
          <w:szCs w:val="16"/>
        </w:rPr>
        <w:t>í</w:t>
      </w:r>
      <w:r>
        <w:rPr>
          <w:color w:val="000000"/>
          <w:sz w:val="16"/>
          <w:szCs w:val="16"/>
        </w:rPr>
        <w:t xml:space="preserve"> c</w:t>
      </w:r>
      <w:r w:rsidRPr="00167C4B">
        <w:rPr>
          <w:color w:val="000000"/>
          <w:sz w:val="16"/>
          <w:szCs w:val="16"/>
        </w:rPr>
        <w:t>ủa</w:t>
      </w:r>
      <w:r>
        <w:rPr>
          <w:color w:val="000000"/>
          <w:sz w:val="16"/>
          <w:szCs w:val="16"/>
        </w:rPr>
        <w:t xml:space="preserve"> c</w:t>
      </w:r>
      <w:r w:rsidRPr="00167C4B">
        <w:rPr>
          <w:color w:val="000000"/>
          <w:sz w:val="16"/>
          <w:szCs w:val="16"/>
        </w:rPr>
        <w:t>ơ</w:t>
      </w:r>
      <w:r>
        <w:rPr>
          <w:color w:val="000000"/>
          <w:sz w:val="16"/>
          <w:szCs w:val="16"/>
        </w:rPr>
        <w:t xml:space="preserve"> quan </w:t>
      </w:r>
      <w:r w:rsidRPr="00167C4B">
        <w:rPr>
          <w:color w:val="000000"/>
          <w:sz w:val="16"/>
          <w:szCs w:val="16"/>
        </w:rPr>
        <w:t>đ</w:t>
      </w:r>
      <w:r>
        <w:rPr>
          <w:color w:val="000000"/>
          <w:sz w:val="16"/>
          <w:szCs w:val="16"/>
        </w:rPr>
        <w:t>i</w:t>
      </w:r>
      <w:r w:rsidRPr="00167C4B">
        <w:rPr>
          <w:color w:val="000000"/>
          <w:sz w:val="16"/>
          <w:szCs w:val="16"/>
        </w:rPr>
        <w:t>ề</w:t>
      </w:r>
      <w:r>
        <w:rPr>
          <w:color w:val="000000"/>
          <w:sz w:val="16"/>
          <w:szCs w:val="16"/>
        </w:rPr>
        <w:t>u h</w:t>
      </w:r>
      <w:r w:rsidRPr="00167C4B">
        <w:rPr>
          <w:color w:val="000000"/>
          <w:sz w:val="16"/>
          <w:szCs w:val="16"/>
        </w:rPr>
        <w:t>ành</w:t>
      </w:r>
      <w:r>
        <w:rPr>
          <w:color w:val="000000"/>
          <w:sz w:val="16"/>
          <w:szCs w:val="16"/>
        </w:rPr>
        <w:t xml:space="preserve"> (</w:t>
      </w:r>
      <w:r w:rsidRPr="005A4E59">
        <w:rPr>
          <w:color w:val="000000"/>
          <w:sz w:val="16"/>
          <w:szCs w:val="16"/>
        </w:rPr>
        <w:t>AE fee</w:t>
      </w:r>
      <w:r>
        <w:rPr>
          <w:color w:val="000000"/>
          <w:sz w:val="16"/>
          <w:szCs w:val="16"/>
        </w:rPr>
        <w:t>)</w:t>
      </w:r>
      <w:r w:rsidRPr="005A4E59">
        <w:rPr>
          <w:color w:val="000000"/>
          <w:sz w:val="16"/>
          <w:szCs w:val="16"/>
        </w:rPr>
        <w:t xml:space="preserve">, </w:t>
      </w:r>
      <w:r>
        <w:rPr>
          <w:color w:val="000000"/>
          <w:sz w:val="16"/>
          <w:szCs w:val="16"/>
        </w:rPr>
        <w:t>s</w:t>
      </w:r>
      <w:r w:rsidRPr="00167C4B">
        <w:rPr>
          <w:color w:val="000000"/>
          <w:sz w:val="16"/>
          <w:szCs w:val="16"/>
        </w:rPr>
        <w:t>ẽ</w:t>
      </w:r>
      <w:r>
        <w:rPr>
          <w:color w:val="000000"/>
          <w:sz w:val="16"/>
          <w:szCs w:val="16"/>
        </w:rPr>
        <w:t xml:space="preserve"> đư</w:t>
      </w:r>
      <w:r w:rsidRPr="00167C4B">
        <w:rPr>
          <w:color w:val="000000"/>
          <w:sz w:val="16"/>
          <w:szCs w:val="16"/>
        </w:rPr>
        <w:t>ợc</w:t>
      </w:r>
      <w:r>
        <w:rPr>
          <w:color w:val="000000"/>
          <w:sz w:val="16"/>
          <w:szCs w:val="16"/>
        </w:rPr>
        <w:t xml:space="preserve"> Ban </w:t>
      </w:r>
      <w:r w:rsidRPr="00167C4B">
        <w:rPr>
          <w:color w:val="000000"/>
          <w:sz w:val="16"/>
          <w:szCs w:val="16"/>
        </w:rPr>
        <w:t>đ</w:t>
      </w:r>
      <w:r>
        <w:rPr>
          <w:color w:val="000000"/>
          <w:sz w:val="16"/>
          <w:szCs w:val="16"/>
        </w:rPr>
        <w:t>i</w:t>
      </w:r>
      <w:r w:rsidRPr="00167C4B">
        <w:rPr>
          <w:color w:val="000000"/>
          <w:sz w:val="16"/>
          <w:szCs w:val="16"/>
        </w:rPr>
        <w:t>ề</w:t>
      </w:r>
      <w:r>
        <w:rPr>
          <w:color w:val="000000"/>
          <w:sz w:val="16"/>
          <w:szCs w:val="16"/>
        </w:rPr>
        <w:t>u h</w:t>
      </w:r>
      <w:r w:rsidRPr="00167C4B">
        <w:rPr>
          <w:color w:val="000000"/>
          <w:sz w:val="16"/>
          <w:szCs w:val="16"/>
        </w:rPr>
        <w:t>ành</w:t>
      </w:r>
      <w:r>
        <w:rPr>
          <w:color w:val="000000"/>
          <w:sz w:val="16"/>
          <w:szCs w:val="16"/>
        </w:rPr>
        <w:t xml:space="preserve"> duy</w:t>
      </w:r>
      <w:r w:rsidRPr="00167C4B">
        <w:rPr>
          <w:color w:val="000000"/>
          <w:sz w:val="16"/>
          <w:szCs w:val="16"/>
        </w:rPr>
        <w:t>ệt</w:t>
      </w:r>
      <w:r>
        <w:rPr>
          <w:color w:val="000000"/>
          <w:sz w:val="16"/>
          <w:szCs w:val="16"/>
        </w:rPr>
        <w:t xml:space="preserve"> trư</w:t>
      </w:r>
      <w:r w:rsidRPr="00167C4B">
        <w:rPr>
          <w:color w:val="000000"/>
          <w:sz w:val="16"/>
          <w:szCs w:val="16"/>
        </w:rPr>
        <w:t>ớc</w:t>
      </w:r>
      <w:r>
        <w:rPr>
          <w:color w:val="000000"/>
          <w:sz w:val="16"/>
          <w:szCs w:val="16"/>
        </w:rPr>
        <w:t xml:space="preserve"> khi b</w:t>
      </w:r>
      <w:r w:rsidRPr="00167C4B">
        <w:rPr>
          <w:color w:val="000000"/>
          <w:sz w:val="16"/>
          <w:szCs w:val="16"/>
        </w:rPr>
        <w:t>ắt</w:t>
      </w:r>
      <w:r>
        <w:rPr>
          <w:color w:val="000000"/>
          <w:sz w:val="16"/>
          <w:szCs w:val="16"/>
        </w:rPr>
        <w:t xml:space="preserve"> đ</w:t>
      </w:r>
      <w:r w:rsidRPr="00167C4B">
        <w:rPr>
          <w:color w:val="000000"/>
          <w:sz w:val="16"/>
          <w:szCs w:val="16"/>
        </w:rPr>
        <w:t>ầu</w:t>
      </w:r>
      <w:r>
        <w:rPr>
          <w:color w:val="000000"/>
          <w:sz w:val="16"/>
          <w:szCs w:val="16"/>
        </w:rPr>
        <w:t xml:space="preserve"> th</w:t>
      </w:r>
      <w:r w:rsidRPr="00167C4B">
        <w:rPr>
          <w:color w:val="000000"/>
          <w:sz w:val="16"/>
          <w:szCs w:val="16"/>
        </w:rPr>
        <w:t>ực</w:t>
      </w:r>
      <w:r>
        <w:rPr>
          <w:color w:val="000000"/>
          <w:sz w:val="16"/>
          <w:szCs w:val="16"/>
        </w:rPr>
        <w:t xml:space="preserve"> hi</w:t>
      </w:r>
      <w:r w:rsidRPr="00167C4B">
        <w:rPr>
          <w:color w:val="000000"/>
          <w:sz w:val="16"/>
          <w:szCs w:val="16"/>
        </w:rPr>
        <w:t>ện</w:t>
      </w:r>
      <w:r>
        <w:rPr>
          <w:color w:val="000000"/>
          <w:sz w:val="16"/>
          <w:szCs w:val="16"/>
        </w:rPr>
        <w:t xml:space="preserve"> c</w:t>
      </w:r>
      <w:r w:rsidRPr="00167C4B">
        <w:rPr>
          <w:color w:val="000000"/>
          <w:sz w:val="16"/>
          <w:szCs w:val="16"/>
        </w:rPr>
        <w:t>ác</w:t>
      </w:r>
      <w:r>
        <w:rPr>
          <w:color w:val="000000"/>
          <w:sz w:val="16"/>
          <w:szCs w:val="16"/>
        </w:rPr>
        <w:t xml:space="preserve"> ho</w:t>
      </w:r>
      <w:r w:rsidRPr="00167C4B">
        <w:rPr>
          <w:color w:val="000000"/>
          <w:sz w:val="16"/>
          <w:szCs w:val="16"/>
        </w:rPr>
        <w:t>ạt</w:t>
      </w:r>
      <w:r>
        <w:rPr>
          <w:color w:val="000000"/>
          <w:sz w:val="16"/>
          <w:szCs w:val="16"/>
        </w:rPr>
        <w:t xml:space="preserve"> đ</w:t>
      </w:r>
      <w:r w:rsidRPr="00167C4B">
        <w:rPr>
          <w:color w:val="000000"/>
          <w:sz w:val="16"/>
          <w:szCs w:val="16"/>
        </w:rPr>
        <w:t>ộng</w:t>
      </w:r>
      <w:r>
        <w:rPr>
          <w:color w:val="000000"/>
          <w:sz w:val="16"/>
          <w:szCs w:val="16"/>
        </w:rPr>
        <w:t xml:space="preserve"> cho d</w:t>
      </w:r>
      <w:r w:rsidRPr="00167C4B">
        <w:rPr>
          <w:color w:val="000000"/>
          <w:sz w:val="16"/>
          <w:szCs w:val="16"/>
        </w:rPr>
        <w:t>ự</w:t>
      </w:r>
      <w:r>
        <w:rPr>
          <w:color w:val="000000"/>
          <w:sz w:val="16"/>
          <w:szCs w:val="16"/>
        </w:rPr>
        <w:t xml:space="preserve"> </w:t>
      </w:r>
      <w:r w:rsidRPr="00167C4B">
        <w:rPr>
          <w:color w:val="000000"/>
          <w:sz w:val="16"/>
          <w:szCs w:val="16"/>
        </w:rPr>
        <w:t>án</w:t>
      </w:r>
      <w:r w:rsidRPr="005A4E59">
        <w:rPr>
          <w:color w:val="000000"/>
          <w:sz w:val="16"/>
          <w:szCs w:val="16"/>
        </w:rPr>
        <w:t>.</w:t>
      </w:r>
    </w:p>
  </w:footnote>
  <w:footnote w:id="2">
    <w:p w:rsidR="00293DEA" w:rsidRPr="00134D69" w:rsidRDefault="00293DEA" w:rsidP="00A918E9">
      <w:pPr>
        <w:pStyle w:val="FootnoteText"/>
        <w:ind w:left="-540"/>
        <w:rPr>
          <w:sz w:val="16"/>
          <w:szCs w:val="16"/>
          <w:lang w:val="en-US"/>
        </w:rPr>
      </w:pPr>
      <w:r w:rsidRPr="00134D69">
        <w:rPr>
          <w:rStyle w:val="FootnoteReference"/>
          <w:rFonts w:eastAsia="MS Mincho"/>
          <w:sz w:val="16"/>
          <w:szCs w:val="16"/>
        </w:rPr>
        <w:footnoteRef/>
      </w:r>
      <w:r w:rsidRPr="00134D69">
        <w:rPr>
          <w:sz w:val="16"/>
          <w:szCs w:val="16"/>
        </w:rPr>
        <w:t xml:space="preserve"> </w:t>
      </w:r>
      <w:hyperlink r:id="rId1" w:history="1">
        <w:r w:rsidRPr="00134D69">
          <w:rPr>
            <w:rStyle w:val="Hyperlink"/>
            <w:rFonts w:eastAsia="MS Mincho"/>
            <w:sz w:val="16"/>
            <w:szCs w:val="16"/>
          </w:rPr>
          <w:t>https://maplecroft.com/about/news/ccvi.html</w:t>
        </w:r>
      </w:hyperlink>
      <w:r w:rsidRPr="00134D69">
        <w:rPr>
          <w:sz w:val="16"/>
          <w:szCs w:val="16"/>
        </w:rPr>
        <w:t xml:space="preserve"> </w:t>
      </w:r>
    </w:p>
  </w:footnote>
  <w:footnote w:id="3">
    <w:p w:rsidR="00293DEA" w:rsidRPr="003C7A1C" w:rsidRDefault="00293DEA" w:rsidP="00A918E9">
      <w:pPr>
        <w:pStyle w:val="FootnoteText"/>
        <w:ind w:left="-540" w:right="-774"/>
        <w:rPr>
          <w:sz w:val="22"/>
          <w:lang w:val="en-US"/>
        </w:rPr>
      </w:pPr>
      <w:r w:rsidRPr="00134D69">
        <w:rPr>
          <w:rStyle w:val="FootnoteReference"/>
          <w:rFonts w:eastAsia="MS Mincho"/>
          <w:sz w:val="16"/>
          <w:szCs w:val="16"/>
        </w:rPr>
        <w:footnoteRef/>
      </w:r>
      <w:r w:rsidRPr="00134D69">
        <w:rPr>
          <w:sz w:val="16"/>
          <w:szCs w:val="16"/>
        </w:rPr>
        <w:t xml:space="preserve"> </w:t>
      </w:r>
      <w:r>
        <w:rPr>
          <w:rFonts w:cs="Arial"/>
          <w:color w:val="212121"/>
          <w:sz w:val="16"/>
          <w:szCs w:val="16"/>
          <w:shd w:val="clear" w:color="auto" w:fill="FFFFFF"/>
        </w:rPr>
        <w:t xml:space="preserve">Quyết định của CPVN số </w:t>
      </w:r>
      <w:r w:rsidRPr="00134D69">
        <w:rPr>
          <w:rFonts w:cs="Arial"/>
          <w:color w:val="212121"/>
          <w:sz w:val="16"/>
          <w:szCs w:val="16"/>
          <w:shd w:val="clear" w:color="auto" w:fill="FFFFFF"/>
        </w:rPr>
        <w:t>1267/ QĐ-BNN-KL, 2009</w:t>
      </w:r>
    </w:p>
  </w:footnote>
  <w:footnote w:id="4">
    <w:p w:rsidR="00293DEA" w:rsidRPr="00BC2F26" w:rsidRDefault="00293DEA" w:rsidP="00645B10">
      <w:pPr>
        <w:pStyle w:val="FootnoteText"/>
        <w:ind w:left="-540" w:right="-774"/>
        <w:rPr>
          <w:sz w:val="16"/>
          <w:szCs w:val="16"/>
          <w:lang w:val="en-US"/>
        </w:rPr>
      </w:pPr>
      <w:r w:rsidRPr="00BC2F26">
        <w:rPr>
          <w:rStyle w:val="FootnoteReference"/>
          <w:rFonts w:eastAsia="MS Mincho"/>
          <w:sz w:val="16"/>
          <w:szCs w:val="16"/>
        </w:rPr>
        <w:footnoteRef/>
      </w:r>
      <w:r w:rsidRPr="00BC2F26">
        <w:rPr>
          <w:sz w:val="16"/>
          <w:szCs w:val="16"/>
        </w:rPr>
        <w:t xml:space="preserve"> </w:t>
      </w:r>
      <w:r>
        <w:rPr>
          <w:sz w:val="16"/>
          <w:szCs w:val="16"/>
          <w:lang w:val="en-US"/>
        </w:rPr>
        <w:t>Mái che từ một cơn bão góp nhặt</w:t>
      </w:r>
      <w:r w:rsidRPr="00BC2F26">
        <w:rPr>
          <w:sz w:val="16"/>
          <w:szCs w:val="16"/>
          <w:lang w:val="en-US"/>
        </w:rPr>
        <w:t xml:space="preserve">: </w:t>
      </w:r>
      <w:r>
        <w:rPr>
          <w:sz w:val="16"/>
          <w:szCs w:val="16"/>
          <w:lang w:val="en-US"/>
        </w:rPr>
        <w:t>Chống chịu với bão ở Việt Nam</w:t>
      </w:r>
      <w:r w:rsidRPr="00BC2F26">
        <w:rPr>
          <w:sz w:val="16"/>
          <w:szCs w:val="16"/>
          <w:lang w:val="en-US"/>
        </w:rPr>
        <w:t xml:space="preserve"> (P. Tran, </w:t>
      </w:r>
      <w:r>
        <w:rPr>
          <w:sz w:val="16"/>
          <w:szCs w:val="16"/>
          <w:lang w:val="en-US"/>
        </w:rPr>
        <w:t>và cộng sự</w:t>
      </w:r>
      <w:r w:rsidRPr="00BC2F26">
        <w:rPr>
          <w:sz w:val="16"/>
          <w:szCs w:val="16"/>
          <w:lang w:val="en-US"/>
        </w:rPr>
        <w:t xml:space="preserve"> 2014)</w:t>
      </w:r>
    </w:p>
  </w:footnote>
  <w:footnote w:id="5">
    <w:p w:rsidR="00293DEA" w:rsidRPr="00BC2F26" w:rsidRDefault="00293DEA" w:rsidP="00645B10">
      <w:pPr>
        <w:pStyle w:val="FootnoteText"/>
        <w:ind w:left="-540" w:right="-774"/>
        <w:rPr>
          <w:lang w:val="en-US"/>
        </w:rPr>
      </w:pPr>
      <w:r w:rsidRPr="00BC2F26">
        <w:rPr>
          <w:rStyle w:val="FootnoteReference"/>
          <w:rFonts w:eastAsia="MS Mincho"/>
          <w:sz w:val="16"/>
          <w:szCs w:val="16"/>
        </w:rPr>
        <w:footnoteRef/>
      </w:r>
      <w:r w:rsidRPr="00BC2F26">
        <w:rPr>
          <w:sz w:val="16"/>
          <w:szCs w:val="16"/>
        </w:rPr>
        <w:t xml:space="preserve"> </w:t>
      </w:r>
      <w:r>
        <w:rPr>
          <w:sz w:val="16"/>
          <w:szCs w:val="16"/>
        </w:rPr>
        <w:t>QD</w:t>
      </w:r>
      <w:r w:rsidRPr="00BC2F26">
        <w:rPr>
          <w:rFonts w:cs="Arial"/>
          <w:sz w:val="16"/>
          <w:szCs w:val="16"/>
          <w:shd w:val="clear" w:color="auto" w:fill="FFFFFF"/>
        </w:rPr>
        <w:t xml:space="preserve"> 48/2014/QĐ-TT</w:t>
      </w:r>
      <w:r>
        <w:rPr>
          <w:rFonts w:cs="Arial"/>
          <w:sz w:val="16"/>
          <w:szCs w:val="16"/>
          <w:shd w:val="clear" w:color="auto" w:fill="FFFFFF"/>
        </w:rPr>
        <w:t xml:space="preserve"> của CPVN</w:t>
      </w:r>
    </w:p>
  </w:footnote>
  <w:footnote w:id="6">
    <w:p w:rsidR="00293DEA" w:rsidRPr="00E62689" w:rsidRDefault="00293DEA" w:rsidP="00645B10">
      <w:pPr>
        <w:pStyle w:val="FootnoteText"/>
        <w:ind w:left="-540" w:right="-774"/>
        <w:rPr>
          <w:sz w:val="16"/>
          <w:szCs w:val="16"/>
          <w:lang w:val="en-US"/>
        </w:rPr>
      </w:pPr>
      <w:r w:rsidRPr="00E62689">
        <w:rPr>
          <w:rStyle w:val="FootnoteReference"/>
          <w:rFonts w:eastAsia="MS Mincho"/>
          <w:sz w:val="16"/>
          <w:szCs w:val="16"/>
        </w:rPr>
        <w:footnoteRef/>
      </w:r>
      <w:r w:rsidRPr="00E62689">
        <w:rPr>
          <w:sz w:val="16"/>
          <w:szCs w:val="16"/>
        </w:rPr>
        <w:t xml:space="preserve"> </w:t>
      </w:r>
      <w:r>
        <w:rPr>
          <w:sz w:val="16"/>
          <w:szCs w:val="16"/>
        </w:rPr>
        <w:t>Theo QĐ số</w:t>
      </w:r>
      <w:r w:rsidRPr="00E62689">
        <w:rPr>
          <w:rFonts w:cs="Arial"/>
          <w:color w:val="000000"/>
          <w:sz w:val="16"/>
          <w:szCs w:val="16"/>
          <w:lang w:eastAsia="ja-JP"/>
        </w:rPr>
        <w:t xml:space="preserve"> 1049/QD-TTg</w:t>
      </w:r>
    </w:p>
  </w:footnote>
  <w:footnote w:id="7">
    <w:p w:rsidR="00293DEA" w:rsidRPr="00A852D8" w:rsidRDefault="00293DEA" w:rsidP="00645B10">
      <w:pPr>
        <w:ind w:left="-540" w:right="-774"/>
        <w:rPr>
          <w:rFonts w:ascii="Arial" w:hAnsi="Arial" w:cs="Arial"/>
          <w:sz w:val="16"/>
          <w:szCs w:val="16"/>
        </w:rPr>
      </w:pPr>
      <w:r w:rsidRPr="00A852D8">
        <w:rPr>
          <w:rStyle w:val="FootnoteReference"/>
          <w:rFonts w:ascii="Arial" w:hAnsi="Arial" w:cs="Arial"/>
          <w:sz w:val="16"/>
          <w:szCs w:val="16"/>
        </w:rPr>
        <w:footnoteRef/>
      </w:r>
      <w:r w:rsidRPr="00A852D8">
        <w:rPr>
          <w:rFonts w:ascii="Arial" w:hAnsi="Arial" w:cs="Arial"/>
          <w:sz w:val="16"/>
          <w:szCs w:val="16"/>
        </w:rPr>
        <w:t xml:space="preserve"> </w:t>
      </w:r>
      <w:r>
        <w:rPr>
          <w:rFonts w:ascii="Arial" w:hAnsi="Arial" w:cs="Arial"/>
          <w:sz w:val="16"/>
          <w:szCs w:val="16"/>
        </w:rPr>
        <w:t xml:space="preserve"> Mục tiêu hecta của dự </w:t>
      </w:r>
      <w:proofErr w:type="gramStart"/>
      <w:r>
        <w:rPr>
          <w:rFonts w:ascii="Arial" w:hAnsi="Arial" w:cs="Arial"/>
          <w:sz w:val="16"/>
          <w:szCs w:val="16"/>
        </w:rPr>
        <w:t>án</w:t>
      </w:r>
      <w:proofErr w:type="gramEnd"/>
      <w:r>
        <w:rPr>
          <w:rFonts w:ascii="Arial" w:hAnsi="Arial" w:cs="Arial"/>
          <w:sz w:val="16"/>
          <w:szCs w:val="16"/>
        </w:rPr>
        <w:t xml:space="preserve"> KfW tương đối thấp vì dự án </w:t>
      </w:r>
      <w:r w:rsidRPr="00A852D8">
        <w:rPr>
          <w:rFonts w:ascii="Arial" w:hAnsi="Arial" w:cs="Arial"/>
          <w:sz w:val="16"/>
          <w:szCs w:val="16"/>
        </w:rPr>
        <w:t>l</w:t>
      </w:r>
      <w:r>
        <w:rPr>
          <w:rFonts w:ascii="Arial" w:hAnsi="Arial" w:cs="Arial"/>
          <w:sz w:val="16"/>
          <w:szCs w:val="16"/>
        </w:rPr>
        <w:t xml:space="preserve">chủ yếu tập trung vào hạng mục xây dựng cơe sở hạ tầng bảo vệ bờ biển. </w:t>
      </w:r>
    </w:p>
  </w:footnote>
  <w:footnote w:id="8">
    <w:p w:rsidR="00293DEA" w:rsidRPr="00A852D8" w:rsidRDefault="00293DEA" w:rsidP="00645B10">
      <w:pPr>
        <w:autoSpaceDE w:val="0"/>
        <w:autoSpaceDN w:val="0"/>
        <w:adjustRightInd w:val="0"/>
        <w:ind w:left="-540" w:right="-774"/>
        <w:rPr>
          <w:rFonts w:ascii="Arial" w:hAnsi="Arial" w:cs="Arial"/>
          <w:sz w:val="16"/>
          <w:szCs w:val="16"/>
        </w:rPr>
      </w:pPr>
      <w:r w:rsidRPr="00A852D8">
        <w:rPr>
          <w:rStyle w:val="FootnoteReference"/>
          <w:rFonts w:ascii="Arial" w:hAnsi="Arial" w:cs="Arial"/>
          <w:sz w:val="16"/>
          <w:szCs w:val="16"/>
        </w:rPr>
        <w:footnoteRef/>
      </w:r>
      <w:r w:rsidRPr="00A852D8">
        <w:rPr>
          <w:rFonts w:ascii="Arial" w:hAnsi="Arial" w:cs="Arial"/>
          <w:sz w:val="16"/>
          <w:szCs w:val="16"/>
        </w:rPr>
        <w:t xml:space="preserve"> </w:t>
      </w:r>
      <w:proofErr w:type="gramStart"/>
      <w:r w:rsidRPr="00A852D8">
        <w:rPr>
          <w:rFonts w:ascii="Arial" w:hAnsi="Arial" w:cs="Arial"/>
          <w:sz w:val="16"/>
          <w:szCs w:val="16"/>
        </w:rPr>
        <w:t>GIZ, 2012.</w:t>
      </w:r>
      <w:proofErr w:type="gramEnd"/>
      <w:r w:rsidRPr="00A852D8">
        <w:rPr>
          <w:rFonts w:ascii="Arial" w:hAnsi="Arial" w:cs="Arial"/>
          <w:sz w:val="16"/>
          <w:szCs w:val="16"/>
        </w:rPr>
        <w:t xml:space="preserve"> </w:t>
      </w:r>
      <w:r>
        <w:rPr>
          <w:rFonts w:ascii="Arial" w:hAnsi="Arial" w:cs="Arial"/>
          <w:sz w:val="16"/>
          <w:szCs w:val="16"/>
        </w:rPr>
        <w:t>Khôi phục bờ biển và phục hồi rừng ngập mặn sử dụng hàng rào tràm (Malaleuca)</w:t>
      </w:r>
      <w:r w:rsidRPr="00A852D8">
        <w:rPr>
          <w:rFonts w:ascii="Arial" w:hAnsi="Arial" w:cs="Arial"/>
          <w:sz w:val="16"/>
          <w:szCs w:val="16"/>
        </w:rPr>
        <w:t xml:space="preserve">: </w:t>
      </w:r>
      <w:r>
        <w:rPr>
          <w:rFonts w:ascii="Arial" w:hAnsi="Arial" w:cs="Arial"/>
          <w:sz w:val="16"/>
          <w:szCs w:val="16"/>
        </w:rPr>
        <w:t>Kinh nghiệm thực tế từ tỉnh Kiên Giang</w:t>
      </w:r>
      <w:r w:rsidRPr="00A852D8">
        <w:rPr>
          <w:rFonts w:ascii="Arial" w:hAnsi="Arial" w:cs="Arial"/>
          <w:sz w:val="16"/>
          <w:szCs w:val="16"/>
        </w:rPr>
        <w:t xml:space="preserve">. </w:t>
      </w:r>
      <w:r>
        <w:rPr>
          <w:rFonts w:ascii="Arial" w:hAnsi="Arial" w:cs="Arial"/>
          <w:sz w:val="16"/>
          <w:szCs w:val="16"/>
        </w:rPr>
        <w:t xml:space="preserve">Dự </w:t>
      </w:r>
      <w:proofErr w:type="gramStart"/>
      <w:r>
        <w:rPr>
          <w:rFonts w:ascii="Arial" w:hAnsi="Arial" w:cs="Arial"/>
          <w:sz w:val="16"/>
          <w:szCs w:val="16"/>
        </w:rPr>
        <w:t>án</w:t>
      </w:r>
      <w:proofErr w:type="gramEnd"/>
      <w:r>
        <w:rPr>
          <w:rFonts w:ascii="Arial" w:hAnsi="Arial" w:cs="Arial"/>
          <w:sz w:val="16"/>
          <w:szCs w:val="16"/>
        </w:rPr>
        <w:t xml:space="preserve"> bảo tồn và phát triển Khu dự trữ sinh quyển Kiên Giang.</w:t>
      </w:r>
    </w:p>
  </w:footnote>
  <w:footnote w:id="9">
    <w:p w:rsidR="00293DEA" w:rsidRPr="004E6705" w:rsidRDefault="00293DEA" w:rsidP="00645B10">
      <w:pPr>
        <w:pStyle w:val="FootnoteText"/>
        <w:ind w:left="-540" w:right="-774"/>
        <w:rPr>
          <w:sz w:val="16"/>
          <w:szCs w:val="16"/>
          <w:lang w:val="en-US"/>
        </w:rPr>
      </w:pPr>
      <w:r w:rsidRPr="004E6705">
        <w:rPr>
          <w:rStyle w:val="FootnoteReference"/>
          <w:rFonts w:eastAsia="MS Mincho"/>
          <w:sz w:val="16"/>
          <w:szCs w:val="16"/>
        </w:rPr>
        <w:footnoteRef/>
      </w:r>
      <w:r w:rsidRPr="004E6705">
        <w:rPr>
          <w:sz w:val="16"/>
          <w:szCs w:val="16"/>
        </w:rPr>
        <w:t xml:space="preserve"> </w:t>
      </w:r>
      <w:hyperlink r:id="rId2" w:history="1">
        <w:r w:rsidRPr="004E6705">
          <w:rPr>
            <w:rStyle w:val="Hyperlink"/>
            <w:rFonts w:eastAsia="MS Mincho" w:cs="Arial"/>
            <w:sz w:val="16"/>
            <w:szCs w:val="16"/>
            <w:shd w:val="clear" w:color="auto" w:fill="FFFFFF"/>
          </w:rPr>
          <w:t>http://222.252.27.1:8081/DesInventar</w:t>
        </w:r>
      </w:hyperlink>
    </w:p>
  </w:footnote>
  <w:footnote w:id="10">
    <w:p w:rsidR="00293DEA" w:rsidRPr="004E6705" w:rsidRDefault="00293DEA" w:rsidP="00645B10">
      <w:pPr>
        <w:pStyle w:val="FootnoteText"/>
        <w:ind w:left="-540" w:right="-774"/>
        <w:rPr>
          <w:sz w:val="16"/>
          <w:szCs w:val="16"/>
          <w:lang w:val="en-US"/>
        </w:rPr>
      </w:pPr>
      <w:r w:rsidRPr="004E6705">
        <w:rPr>
          <w:rStyle w:val="FootnoteReference"/>
          <w:rFonts w:eastAsia="MS Mincho"/>
          <w:sz w:val="16"/>
          <w:szCs w:val="16"/>
        </w:rPr>
        <w:footnoteRef/>
      </w:r>
      <w:r w:rsidRPr="004E6705">
        <w:rPr>
          <w:sz w:val="16"/>
          <w:szCs w:val="16"/>
        </w:rPr>
        <w:t xml:space="preserve"> </w:t>
      </w:r>
      <w:hyperlink r:id="rId3" w:history="1">
        <w:r w:rsidRPr="004E6705">
          <w:rPr>
            <w:rStyle w:val="Hyperlink"/>
            <w:rFonts w:eastAsia="MS Mincho"/>
            <w:sz w:val="16"/>
            <w:szCs w:val="16"/>
          </w:rPr>
          <w:t>http://www.undp-alm.org/projects/ecca-asia</w:t>
        </w:r>
      </w:hyperlink>
      <w:r w:rsidRPr="004E6705">
        <w:rPr>
          <w:sz w:val="16"/>
          <w:szCs w:val="16"/>
        </w:rPr>
        <w:t xml:space="preserve"> </w:t>
      </w:r>
    </w:p>
  </w:footnote>
  <w:footnote w:id="11">
    <w:p w:rsidR="00293DEA" w:rsidRPr="00CD122B" w:rsidRDefault="00293DEA" w:rsidP="00645B10">
      <w:pPr>
        <w:pStyle w:val="FootnoteText"/>
        <w:ind w:left="-540" w:right="-774"/>
        <w:rPr>
          <w:rFonts w:cs="Arial"/>
          <w:sz w:val="16"/>
          <w:szCs w:val="16"/>
        </w:rPr>
      </w:pPr>
      <w:r w:rsidRPr="00CD122B">
        <w:rPr>
          <w:rStyle w:val="FootnoteReference"/>
          <w:rFonts w:eastAsia="MS Mincho" w:cs="Arial"/>
          <w:sz w:val="16"/>
          <w:szCs w:val="16"/>
        </w:rPr>
        <w:footnoteRef/>
      </w:r>
      <w:r w:rsidRPr="00CD122B">
        <w:rPr>
          <w:rFonts w:cs="Arial"/>
          <w:sz w:val="16"/>
          <w:szCs w:val="16"/>
        </w:rPr>
        <w:t xml:space="preserve"> UNEP-WCMC (2006) </w:t>
      </w:r>
      <w:proofErr w:type="gramStart"/>
      <w:r w:rsidRPr="00CD122B">
        <w:rPr>
          <w:rFonts w:cs="Arial"/>
          <w:i/>
          <w:iCs/>
          <w:sz w:val="16"/>
          <w:szCs w:val="16"/>
        </w:rPr>
        <w:t>In</w:t>
      </w:r>
      <w:proofErr w:type="gramEnd"/>
      <w:r w:rsidRPr="00CD122B">
        <w:rPr>
          <w:rFonts w:cs="Arial"/>
          <w:i/>
          <w:iCs/>
          <w:sz w:val="16"/>
          <w:szCs w:val="16"/>
        </w:rPr>
        <w:t xml:space="preserve"> the front line: shoreline protection and other ecosystem services from mangroves and coral reefs</w:t>
      </w:r>
      <w:r w:rsidRPr="00CD122B">
        <w:rPr>
          <w:rFonts w:cs="Arial"/>
          <w:sz w:val="16"/>
          <w:szCs w:val="16"/>
        </w:rPr>
        <w:t>. UNEP-WCMC, Cambridge, UK 33 pp</w:t>
      </w:r>
    </w:p>
  </w:footnote>
  <w:footnote w:id="12">
    <w:p w:rsidR="00293DEA" w:rsidRPr="00CD122B" w:rsidRDefault="00293DEA" w:rsidP="00645B10">
      <w:pPr>
        <w:pStyle w:val="FootnoteText"/>
        <w:ind w:left="-540" w:right="-774"/>
        <w:rPr>
          <w:rFonts w:cs="Arial"/>
          <w:sz w:val="16"/>
          <w:szCs w:val="16"/>
        </w:rPr>
      </w:pPr>
      <w:r w:rsidRPr="00CD122B">
        <w:rPr>
          <w:rStyle w:val="FootnoteReference"/>
          <w:rFonts w:eastAsia="MS Mincho" w:cs="Arial"/>
          <w:sz w:val="16"/>
          <w:szCs w:val="16"/>
        </w:rPr>
        <w:footnoteRef/>
      </w:r>
      <w:r w:rsidRPr="00CD122B">
        <w:rPr>
          <w:rFonts w:cs="Arial"/>
          <w:sz w:val="16"/>
          <w:szCs w:val="16"/>
        </w:rPr>
        <w:t xml:space="preserve"> UNEP-WCMC (2006) </w:t>
      </w:r>
      <w:proofErr w:type="gramStart"/>
      <w:r w:rsidRPr="00CD122B">
        <w:rPr>
          <w:rFonts w:cs="Arial"/>
          <w:i/>
          <w:iCs/>
          <w:sz w:val="16"/>
          <w:szCs w:val="16"/>
        </w:rPr>
        <w:t>In</w:t>
      </w:r>
      <w:proofErr w:type="gramEnd"/>
      <w:r w:rsidRPr="00CD122B">
        <w:rPr>
          <w:rFonts w:cs="Arial"/>
          <w:i/>
          <w:iCs/>
          <w:sz w:val="16"/>
          <w:szCs w:val="16"/>
        </w:rPr>
        <w:t xml:space="preserve"> the front line: shoreline protection and other ecosystem services from mangroves and coral reefs</w:t>
      </w:r>
      <w:r w:rsidRPr="00CD122B">
        <w:rPr>
          <w:rFonts w:cs="Arial"/>
          <w:sz w:val="16"/>
          <w:szCs w:val="16"/>
        </w:rPr>
        <w:t>. UNEP-WCMC, Cambridge, UK 33 pp</w:t>
      </w:r>
    </w:p>
  </w:footnote>
  <w:footnote w:id="13">
    <w:p w:rsidR="00293DEA" w:rsidRPr="00700718" w:rsidRDefault="00293DEA" w:rsidP="00645B10">
      <w:pPr>
        <w:pStyle w:val="FootnoteText"/>
        <w:ind w:left="-540" w:right="-774"/>
        <w:rPr>
          <w:rFonts w:cs="Arial"/>
        </w:rPr>
      </w:pPr>
      <w:r w:rsidRPr="00CD122B">
        <w:rPr>
          <w:rStyle w:val="FootnoteReference"/>
          <w:rFonts w:eastAsia="MS Mincho" w:cs="Arial"/>
          <w:sz w:val="16"/>
          <w:szCs w:val="16"/>
        </w:rPr>
        <w:footnoteRef/>
      </w:r>
      <w:r w:rsidRPr="00CD122B">
        <w:rPr>
          <w:rFonts w:cs="Arial"/>
          <w:sz w:val="16"/>
          <w:szCs w:val="16"/>
        </w:rPr>
        <w:t xml:space="preserve"> UNEP-WCMC (2006) </w:t>
      </w:r>
      <w:proofErr w:type="gramStart"/>
      <w:r w:rsidRPr="00CD122B">
        <w:rPr>
          <w:rFonts w:cs="Arial"/>
          <w:i/>
          <w:iCs/>
          <w:sz w:val="16"/>
          <w:szCs w:val="16"/>
        </w:rPr>
        <w:t>In</w:t>
      </w:r>
      <w:proofErr w:type="gramEnd"/>
      <w:r w:rsidRPr="00CD122B">
        <w:rPr>
          <w:rFonts w:cs="Arial"/>
          <w:i/>
          <w:iCs/>
          <w:sz w:val="16"/>
          <w:szCs w:val="16"/>
        </w:rPr>
        <w:t xml:space="preserve"> the front line: shoreline protection and other ecosystem services from mangroves and coral reefs</w:t>
      </w:r>
      <w:r w:rsidRPr="00CD122B">
        <w:rPr>
          <w:rFonts w:cs="Arial"/>
          <w:sz w:val="16"/>
          <w:szCs w:val="16"/>
        </w:rPr>
        <w:t>. UNEP-WCMC, Cambridge, UK 33 pp</w:t>
      </w:r>
    </w:p>
  </w:footnote>
  <w:footnote w:id="14">
    <w:p w:rsidR="00293DEA" w:rsidRPr="004510A7" w:rsidRDefault="00293DEA" w:rsidP="00645B10">
      <w:pPr>
        <w:pStyle w:val="FootnoteText"/>
        <w:ind w:left="-540" w:right="-774"/>
        <w:rPr>
          <w:sz w:val="16"/>
          <w:szCs w:val="16"/>
          <w:lang w:val="en-US"/>
        </w:rPr>
      </w:pPr>
      <w:r w:rsidRPr="003C7A1C">
        <w:rPr>
          <w:rStyle w:val="FootnoteReference"/>
          <w:rFonts w:eastAsia="MS Mincho"/>
          <w:sz w:val="16"/>
        </w:rPr>
        <w:footnoteRef/>
      </w:r>
      <w:r w:rsidRPr="003C7A1C">
        <w:rPr>
          <w:sz w:val="16"/>
        </w:rPr>
        <w:t xml:space="preserve"> </w:t>
      </w:r>
      <w:r>
        <w:rPr>
          <w:rFonts w:cs="Arial"/>
          <w:color w:val="212121"/>
          <w:sz w:val="16"/>
          <w:shd w:val="clear" w:color="auto" w:fill="FFFFFF"/>
        </w:rPr>
        <w:t>GoV’s</w:t>
      </w:r>
      <w:r w:rsidRPr="003C7A1C">
        <w:rPr>
          <w:rFonts w:cs="Arial"/>
          <w:color w:val="212121"/>
          <w:sz w:val="16"/>
          <w:shd w:val="clear" w:color="auto" w:fill="FFFFFF"/>
        </w:rPr>
        <w:t xml:space="preserve"> recent Public Climate Expenditure and Investment Review in Viet Nam</w:t>
      </w:r>
      <w:r>
        <w:rPr>
          <w:rFonts w:cs="Arial"/>
          <w:color w:val="212121"/>
          <w:sz w:val="16"/>
          <w:shd w:val="clear" w:color="auto" w:fill="FFFFFF"/>
        </w:rPr>
        <w:t>, supported by UNDP,</w:t>
      </w:r>
      <w:r w:rsidRPr="003C7A1C">
        <w:rPr>
          <w:rFonts w:cs="Arial"/>
          <w:color w:val="212121"/>
          <w:sz w:val="16"/>
          <w:shd w:val="clear" w:color="auto" w:fill="FFFFFF"/>
        </w:rPr>
        <w:t xml:space="preserve"> showed that domestic </w:t>
      </w:r>
      <w:r w:rsidRPr="003C7A1C">
        <w:rPr>
          <w:rFonts w:cs="Arial"/>
          <w:sz w:val="16"/>
        </w:rPr>
        <w:t xml:space="preserve">climate change response related spending is mainly directed towards large-scale infrastructure projects in the sectors of irrigation and </w:t>
      </w:r>
      <w:r w:rsidRPr="004510A7">
        <w:rPr>
          <w:rFonts w:cs="Arial"/>
          <w:sz w:val="16"/>
          <w:szCs w:val="16"/>
        </w:rPr>
        <w:t xml:space="preserve">transport (UNDP, 2015).  </w:t>
      </w:r>
    </w:p>
  </w:footnote>
  <w:footnote w:id="15">
    <w:p w:rsidR="00293DEA" w:rsidRPr="00C54FE8" w:rsidRDefault="00293DEA" w:rsidP="00823FD0">
      <w:pPr>
        <w:pStyle w:val="FootnoteText"/>
        <w:ind w:left="-540" w:right="-360"/>
        <w:jc w:val="both"/>
        <w:rPr>
          <w:lang w:val="en-US"/>
        </w:rPr>
      </w:pPr>
      <w:r w:rsidRPr="00C54FE8">
        <w:rPr>
          <w:rStyle w:val="FootnoteReference"/>
          <w:sz w:val="16"/>
        </w:rPr>
        <w:footnoteRef/>
      </w:r>
      <w:r w:rsidRPr="00C54FE8">
        <w:rPr>
          <w:sz w:val="16"/>
        </w:rPr>
        <w:t xml:space="preserve"> The Importance of Mangroves to People: A Call to Action. </w:t>
      </w:r>
      <w:proofErr w:type="gramStart"/>
      <w:r w:rsidRPr="00C54FE8">
        <w:rPr>
          <w:sz w:val="16"/>
        </w:rPr>
        <w:t>van</w:t>
      </w:r>
      <w:proofErr w:type="gramEnd"/>
      <w:r w:rsidRPr="00C54FE8">
        <w:rPr>
          <w:sz w:val="16"/>
        </w:rPr>
        <w:t xml:space="preserve"> Bochove, J., Sullivan, E., Nakamura, T. (Eds). </w:t>
      </w:r>
      <w:proofErr w:type="gramStart"/>
      <w:r w:rsidRPr="00C54FE8">
        <w:rPr>
          <w:sz w:val="16"/>
        </w:rPr>
        <w:t>United Nations Environment Programme World Conservation Monitoring Centre, Cambridge.</w:t>
      </w:r>
      <w:proofErr w:type="gramEnd"/>
      <w:r w:rsidRPr="00C54FE8">
        <w:rPr>
          <w:sz w:val="16"/>
        </w:rPr>
        <w:t xml:space="preserve"> </w:t>
      </w:r>
      <w:proofErr w:type="gramStart"/>
      <w:r w:rsidRPr="00C54FE8">
        <w:rPr>
          <w:sz w:val="16"/>
        </w:rPr>
        <w:t>128 pp. 52-53 (UNEP, 2014).</w:t>
      </w:r>
      <w:proofErr w:type="gramEnd"/>
    </w:p>
  </w:footnote>
  <w:footnote w:id="16">
    <w:p w:rsidR="00293DEA" w:rsidRPr="004510A7" w:rsidRDefault="00293DEA" w:rsidP="001320C7">
      <w:pPr>
        <w:pStyle w:val="FootnoteText"/>
        <w:ind w:left="-90" w:right="-774"/>
        <w:rPr>
          <w:lang w:val="en-US"/>
        </w:rPr>
      </w:pPr>
      <w:r w:rsidRPr="004510A7">
        <w:rPr>
          <w:rStyle w:val="FootnoteReference"/>
          <w:rFonts w:eastAsia="MS Mincho"/>
          <w:sz w:val="16"/>
          <w:szCs w:val="16"/>
        </w:rPr>
        <w:footnoteRef/>
      </w:r>
      <w:r w:rsidRPr="004510A7">
        <w:rPr>
          <w:sz w:val="16"/>
          <w:szCs w:val="16"/>
        </w:rPr>
        <w:t xml:space="preserve"> </w:t>
      </w:r>
      <w:r>
        <w:rPr>
          <w:sz w:val="16"/>
          <w:szCs w:val="16"/>
        </w:rPr>
        <w:t>Household size in target areas is e</w:t>
      </w:r>
      <w:r w:rsidRPr="004510A7">
        <w:rPr>
          <w:sz w:val="16"/>
          <w:szCs w:val="16"/>
          <w:lang w:val="en-US"/>
        </w:rPr>
        <w:t xml:space="preserve">stimated at </w:t>
      </w:r>
      <w:r>
        <w:rPr>
          <w:sz w:val="16"/>
          <w:szCs w:val="16"/>
          <w:lang w:val="en-US"/>
        </w:rPr>
        <w:t>5</w:t>
      </w:r>
      <w:r w:rsidRPr="004510A7">
        <w:rPr>
          <w:sz w:val="16"/>
          <w:szCs w:val="16"/>
          <w:lang w:val="en-US"/>
        </w:rPr>
        <w:t xml:space="preserve"> people/household</w:t>
      </w:r>
      <w:r>
        <w:rPr>
          <w:sz w:val="16"/>
          <w:szCs w:val="16"/>
          <w:lang w:val="en-US"/>
        </w:rPr>
        <w:t>, though reports exist that state an average of 4/household, these estimates are considered low for rural areas, as cities which tend to have smaller household sizes, were included in the calculations.</w:t>
      </w:r>
    </w:p>
  </w:footnote>
  <w:footnote w:id="17">
    <w:p w:rsidR="00293DEA" w:rsidRPr="008E6333" w:rsidRDefault="00293DEA" w:rsidP="00385A67">
      <w:pPr>
        <w:pStyle w:val="FootnoteText"/>
        <w:ind w:left="-180" w:right="-774"/>
        <w:rPr>
          <w:sz w:val="16"/>
          <w:szCs w:val="16"/>
          <w:lang w:val="en-US"/>
        </w:rPr>
      </w:pPr>
      <w:r w:rsidRPr="008E6333">
        <w:rPr>
          <w:rStyle w:val="FootnoteReference"/>
          <w:rFonts w:eastAsia="MS Mincho"/>
          <w:sz w:val="16"/>
          <w:szCs w:val="16"/>
        </w:rPr>
        <w:footnoteRef/>
      </w:r>
      <w:r w:rsidRPr="008E6333">
        <w:rPr>
          <w:sz w:val="16"/>
          <w:szCs w:val="16"/>
        </w:rPr>
        <w:t xml:space="preserve"> </w:t>
      </w:r>
      <w:hyperlink r:id="rId4" w:history="1">
        <w:r w:rsidRPr="008E6333">
          <w:rPr>
            <w:rStyle w:val="Hyperlink"/>
            <w:rFonts w:eastAsia="MS Mincho"/>
            <w:sz w:val="16"/>
            <w:szCs w:val="16"/>
          </w:rPr>
          <w:t>http://dibi.bnpb.go.id</w:t>
        </w:r>
      </w:hyperlink>
      <w:r w:rsidRPr="008E6333">
        <w:rPr>
          <w:sz w:val="16"/>
          <w:szCs w:val="16"/>
        </w:rPr>
        <w:t xml:space="preserve"> </w:t>
      </w:r>
    </w:p>
  </w:footnote>
  <w:footnote w:id="18">
    <w:p w:rsidR="00293DEA" w:rsidRPr="008E6333" w:rsidRDefault="00293DEA" w:rsidP="00385A67">
      <w:pPr>
        <w:pStyle w:val="FootnoteText"/>
        <w:ind w:left="-180" w:right="-774"/>
        <w:rPr>
          <w:sz w:val="16"/>
          <w:szCs w:val="16"/>
          <w:lang w:val="en-US"/>
        </w:rPr>
      </w:pPr>
      <w:r w:rsidRPr="008E6333">
        <w:rPr>
          <w:rStyle w:val="FootnoteReference"/>
          <w:rFonts w:eastAsia="MS Mincho"/>
          <w:sz w:val="16"/>
          <w:szCs w:val="16"/>
        </w:rPr>
        <w:footnoteRef/>
      </w:r>
      <w:r w:rsidRPr="008E6333">
        <w:rPr>
          <w:sz w:val="16"/>
          <w:szCs w:val="16"/>
        </w:rPr>
        <w:t xml:space="preserve"> </w:t>
      </w:r>
      <w:hyperlink r:id="rId5" w:history="1">
        <w:r w:rsidRPr="008E6333">
          <w:rPr>
            <w:rStyle w:val="Hyperlink"/>
            <w:rFonts w:eastAsia="MS Mincho"/>
            <w:sz w:val="16"/>
            <w:szCs w:val="16"/>
          </w:rPr>
          <w:t>http://camdi.ncdm.gov.kh</w:t>
        </w:r>
      </w:hyperlink>
    </w:p>
  </w:footnote>
  <w:footnote w:id="19">
    <w:p w:rsidR="00293DEA" w:rsidRPr="008E6333" w:rsidRDefault="00293DEA" w:rsidP="00385A67">
      <w:pPr>
        <w:pStyle w:val="FootnoteText"/>
        <w:ind w:left="-180" w:right="-774"/>
        <w:rPr>
          <w:sz w:val="16"/>
          <w:szCs w:val="16"/>
          <w:lang w:val="en-US"/>
        </w:rPr>
      </w:pPr>
      <w:r w:rsidRPr="008E6333">
        <w:rPr>
          <w:rStyle w:val="FootnoteReference"/>
          <w:rFonts w:eastAsia="MS Mincho"/>
          <w:sz w:val="16"/>
          <w:szCs w:val="16"/>
        </w:rPr>
        <w:footnoteRef/>
      </w:r>
      <w:r w:rsidRPr="008E6333">
        <w:rPr>
          <w:sz w:val="16"/>
          <w:szCs w:val="16"/>
        </w:rPr>
        <w:t xml:space="preserve"> </w:t>
      </w:r>
      <w:hyperlink r:id="rId6" w:history="1">
        <w:r w:rsidRPr="002F2D8F">
          <w:rPr>
            <w:rStyle w:val="Hyperlink"/>
            <w:rFonts w:eastAsia="MS Mincho"/>
            <w:sz w:val="16"/>
            <w:szCs w:val="16"/>
          </w:rPr>
          <w:t>http://www.desinventar.lk</w:t>
        </w:r>
      </w:hyperlink>
    </w:p>
  </w:footnote>
  <w:footnote w:id="20">
    <w:p w:rsidR="00293DEA" w:rsidRPr="00A2290C" w:rsidRDefault="00293DEA" w:rsidP="00823FD0">
      <w:pPr>
        <w:pStyle w:val="FootnoteText"/>
        <w:ind w:left="-360"/>
        <w:jc w:val="both"/>
        <w:rPr>
          <w:lang w:val="en-US"/>
        </w:rPr>
      </w:pPr>
      <w:r w:rsidRPr="00A2290C">
        <w:rPr>
          <w:rStyle w:val="FootnoteReference"/>
          <w:sz w:val="16"/>
        </w:rPr>
        <w:footnoteRef/>
      </w:r>
      <w:r w:rsidRPr="00A2290C">
        <w:rPr>
          <w:sz w:val="16"/>
        </w:rPr>
        <w:t xml:space="preserve"> </w:t>
      </w:r>
      <w:r>
        <w:rPr>
          <w:sz w:val="16"/>
          <w:lang w:val="en-US"/>
        </w:rPr>
        <w:t>B</w:t>
      </w:r>
      <w:r w:rsidRPr="000B324B">
        <w:rPr>
          <w:sz w:val="16"/>
          <w:lang w:val="en-US"/>
        </w:rPr>
        <w:t>ình</w:t>
      </w:r>
      <w:r>
        <w:rPr>
          <w:sz w:val="16"/>
          <w:lang w:val="en-US"/>
        </w:rPr>
        <w:t xml:space="preserve"> qu</w:t>
      </w:r>
      <w:r w:rsidRPr="000B324B">
        <w:rPr>
          <w:sz w:val="16"/>
          <w:lang w:val="en-US"/>
        </w:rPr>
        <w:t>â</w:t>
      </w:r>
      <w:r>
        <w:rPr>
          <w:sz w:val="16"/>
          <w:lang w:val="en-US"/>
        </w:rPr>
        <w:t>n 5 ngư</w:t>
      </w:r>
      <w:r w:rsidRPr="000B324B">
        <w:rPr>
          <w:sz w:val="16"/>
          <w:lang w:val="en-US"/>
        </w:rPr>
        <w:t>ời</w:t>
      </w:r>
      <w:r>
        <w:rPr>
          <w:sz w:val="16"/>
          <w:lang w:val="en-US"/>
        </w:rPr>
        <w:t>/h</w:t>
      </w:r>
      <w:r w:rsidRPr="000B324B">
        <w:rPr>
          <w:sz w:val="16"/>
          <w:lang w:val="en-US"/>
        </w:rPr>
        <w:t>ộ</w:t>
      </w:r>
      <w:r>
        <w:rPr>
          <w:sz w:val="16"/>
          <w:lang w:val="en-US"/>
        </w:rPr>
        <w:t>, t</w:t>
      </w:r>
      <w:r w:rsidRPr="000B324B">
        <w:rPr>
          <w:sz w:val="16"/>
          <w:lang w:val="en-US"/>
        </w:rPr>
        <w:t>ập</w:t>
      </w:r>
      <w:r>
        <w:rPr>
          <w:sz w:val="16"/>
          <w:lang w:val="en-US"/>
        </w:rPr>
        <w:t xml:space="preserve"> trung cho 4000 gia </w:t>
      </w:r>
      <w:r w:rsidRPr="000B324B">
        <w:rPr>
          <w:sz w:val="16"/>
          <w:lang w:val="en-US"/>
        </w:rPr>
        <w:t>đình</w:t>
      </w:r>
    </w:p>
  </w:footnote>
  <w:footnote w:id="21">
    <w:p w:rsidR="00293DEA" w:rsidRPr="00250438" w:rsidRDefault="00293DEA" w:rsidP="00823FD0">
      <w:pPr>
        <w:pStyle w:val="FootnoteText"/>
        <w:ind w:left="-360"/>
        <w:jc w:val="both"/>
        <w:rPr>
          <w:sz w:val="16"/>
          <w:szCs w:val="16"/>
          <w:lang w:val="en-US"/>
        </w:rPr>
      </w:pPr>
      <w:r w:rsidRPr="00250438">
        <w:rPr>
          <w:rStyle w:val="FootnoteReference"/>
          <w:sz w:val="16"/>
          <w:szCs w:val="16"/>
        </w:rPr>
        <w:footnoteRef/>
      </w:r>
      <w:r w:rsidRPr="00250438">
        <w:rPr>
          <w:sz w:val="16"/>
          <w:szCs w:val="16"/>
        </w:rPr>
        <w:t xml:space="preserve"> </w:t>
      </w:r>
      <w:proofErr w:type="gramStart"/>
      <w:r>
        <w:rPr>
          <w:sz w:val="16"/>
          <w:szCs w:val="16"/>
        </w:rPr>
        <w:t>Ư</w:t>
      </w:r>
      <w:r w:rsidRPr="00965AEF">
        <w:rPr>
          <w:sz w:val="16"/>
          <w:szCs w:val="16"/>
        </w:rPr>
        <w:t>ớc</w:t>
      </w:r>
      <w:r>
        <w:rPr>
          <w:sz w:val="16"/>
          <w:szCs w:val="16"/>
        </w:rPr>
        <w:t xml:space="preserve"> t</w:t>
      </w:r>
      <w:r w:rsidRPr="00965AEF">
        <w:rPr>
          <w:sz w:val="16"/>
          <w:szCs w:val="16"/>
        </w:rPr>
        <w:t>ính</w:t>
      </w:r>
      <w:r>
        <w:rPr>
          <w:sz w:val="16"/>
          <w:szCs w:val="16"/>
        </w:rPr>
        <w:t xml:space="preserve"> c</w:t>
      </w:r>
      <w:r w:rsidRPr="00965AEF">
        <w:rPr>
          <w:sz w:val="16"/>
          <w:szCs w:val="16"/>
        </w:rPr>
        <w:t>ó</w:t>
      </w:r>
      <w:r>
        <w:rPr>
          <w:sz w:val="16"/>
          <w:szCs w:val="16"/>
        </w:rPr>
        <w:t xml:space="preserve"> kho</w:t>
      </w:r>
      <w:r w:rsidRPr="00965AEF">
        <w:rPr>
          <w:sz w:val="16"/>
          <w:szCs w:val="16"/>
        </w:rPr>
        <w:t>ảng</w:t>
      </w:r>
      <w:r>
        <w:rPr>
          <w:sz w:val="16"/>
          <w:szCs w:val="16"/>
        </w:rPr>
        <w:t xml:space="preserve"> 4,000 – 10,000 ng</w:t>
      </w:r>
      <w:r w:rsidRPr="00965AEF">
        <w:rPr>
          <w:sz w:val="16"/>
          <w:szCs w:val="16"/>
        </w:rPr>
        <w:t>ười</w:t>
      </w:r>
      <w:r>
        <w:rPr>
          <w:sz w:val="16"/>
          <w:szCs w:val="16"/>
        </w:rPr>
        <w:t>/x</w:t>
      </w:r>
      <w:r w:rsidRPr="00965AEF">
        <w:rPr>
          <w:sz w:val="16"/>
          <w:szCs w:val="16"/>
        </w:rPr>
        <w:t>ã</w:t>
      </w:r>
      <w:r>
        <w:rPr>
          <w:sz w:val="16"/>
          <w:szCs w:val="16"/>
        </w:rPr>
        <w:t>.</w:t>
      </w:r>
      <w:proofErr w:type="gramEnd"/>
      <w:r>
        <w:rPr>
          <w:sz w:val="16"/>
          <w:szCs w:val="16"/>
        </w:rPr>
        <w:t xml:space="preserve"> T</w:t>
      </w:r>
      <w:r w:rsidRPr="00965AEF">
        <w:rPr>
          <w:sz w:val="16"/>
          <w:szCs w:val="16"/>
        </w:rPr>
        <w:t>ính</w:t>
      </w:r>
      <w:r>
        <w:rPr>
          <w:sz w:val="16"/>
          <w:szCs w:val="16"/>
        </w:rPr>
        <w:t xml:space="preserve"> </w:t>
      </w:r>
      <w:proofErr w:type="gramStart"/>
      <w:r>
        <w:rPr>
          <w:sz w:val="16"/>
          <w:szCs w:val="16"/>
        </w:rPr>
        <w:t>theo</w:t>
      </w:r>
      <w:proofErr w:type="gramEnd"/>
      <w:r>
        <w:rPr>
          <w:sz w:val="16"/>
          <w:szCs w:val="16"/>
        </w:rPr>
        <w:t xml:space="preserve"> ư</w:t>
      </w:r>
      <w:r w:rsidRPr="00965AEF">
        <w:rPr>
          <w:sz w:val="16"/>
          <w:szCs w:val="16"/>
        </w:rPr>
        <w:t>ớc</w:t>
      </w:r>
      <w:r>
        <w:rPr>
          <w:sz w:val="16"/>
          <w:szCs w:val="16"/>
        </w:rPr>
        <w:t xml:space="preserve"> lư</w:t>
      </w:r>
      <w:r w:rsidRPr="00965AEF">
        <w:rPr>
          <w:sz w:val="16"/>
          <w:szCs w:val="16"/>
        </w:rPr>
        <w:t>ợng</w:t>
      </w:r>
      <w:r>
        <w:rPr>
          <w:sz w:val="16"/>
          <w:szCs w:val="16"/>
        </w:rPr>
        <w:t xml:space="preserve"> t</w:t>
      </w:r>
      <w:r w:rsidRPr="00965AEF">
        <w:rPr>
          <w:sz w:val="16"/>
          <w:szCs w:val="16"/>
        </w:rPr>
        <w:t>ối</w:t>
      </w:r>
      <w:r>
        <w:rPr>
          <w:sz w:val="16"/>
          <w:szCs w:val="16"/>
        </w:rPr>
        <w:t xml:space="preserve"> thi</w:t>
      </w:r>
      <w:r w:rsidRPr="00965AEF">
        <w:rPr>
          <w:sz w:val="16"/>
          <w:szCs w:val="16"/>
        </w:rPr>
        <w:t>ểu</w:t>
      </w:r>
      <w:r>
        <w:rPr>
          <w:sz w:val="16"/>
          <w:szCs w:val="16"/>
        </w:rPr>
        <w:t>, c</w:t>
      </w:r>
      <w:r w:rsidRPr="00965AEF">
        <w:rPr>
          <w:sz w:val="16"/>
          <w:szCs w:val="16"/>
        </w:rPr>
        <w:t>ó</w:t>
      </w:r>
      <w:r>
        <w:rPr>
          <w:sz w:val="16"/>
          <w:szCs w:val="16"/>
        </w:rPr>
        <w:t xml:space="preserve"> kho</w:t>
      </w:r>
      <w:r w:rsidRPr="00965AEF">
        <w:rPr>
          <w:sz w:val="16"/>
          <w:szCs w:val="16"/>
        </w:rPr>
        <w:t>ảng</w:t>
      </w:r>
      <w:r>
        <w:rPr>
          <w:sz w:val="16"/>
          <w:szCs w:val="16"/>
        </w:rPr>
        <w:t xml:space="preserve"> 4,000 ng</w:t>
      </w:r>
      <w:r w:rsidRPr="00965AEF">
        <w:rPr>
          <w:sz w:val="16"/>
          <w:szCs w:val="16"/>
        </w:rPr>
        <w:t>ư</w:t>
      </w:r>
      <w:r w:rsidRPr="005162A5">
        <w:rPr>
          <w:sz w:val="16"/>
          <w:szCs w:val="16"/>
        </w:rPr>
        <w:t>ời</w:t>
      </w:r>
      <w:r>
        <w:rPr>
          <w:sz w:val="16"/>
          <w:szCs w:val="16"/>
        </w:rPr>
        <w:t>/x</w:t>
      </w:r>
      <w:r w:rsidRPr="005162A5">
        <w:rPr>
          <w:sz w:val="16"/>
          <w:szCs w:val="16"/>
        </w:rPr>
        <w:t>ã</w:t>
      </w:r>
      <w:r>
        <w:rPr>
          <w:sz w:val="16"/>
          <w:szCs w:val="16"/>
        </w:rPr>
        <w:t xml:space="preserve"> tại 25 x</w:t>
      </w:r>
      <w:r w:rsidRPr="005162A5">
        <w:rPr>
          <w:sz w:val="16"/>
          <w:szCs w:val="16"/>
        </w:rPr>
        <w:t>ã</w:t>
      </w:r>
      <w:r>
        <w:rPr>
          <w:sz w:val="16"/>
          <w:szCs w:val="16"/>
        </w:rPr>
        <w:t xml:space="preserve"> m</w:t>
      </w:r>
      <w:r w:rsidRPr="005162A5">
        <w:rPr>
          <w:sz w:val="16"/>
          <w:szCs w:val="16"/>
        </w:rPr>
        <w:t>à</w:t>
      </w:r>
      <w:r>
        <w:rPr>
          <w:sz w:val="16"/>
          <w:szCs w:val="16"/>
        </w:rPr>
        <w:t xml:space="preserve"> d</w:t>
      </w:r>
      <w:r w:rsidRPr="005162A5">
        <w:rPr>
          <w:sz w:val="16"/>
          <w:szCs w:val="16"/>
        </w:rPr>
        <w:t>ự</w:t>
      </w:r>
      <w:r>
        <w:rPr>
          <w:sz w:val="16"/>
          <w:szCs w:val="16"/>
        </w:rPr>
        <w:t xml:space="preserve"> </w:t>
      </w:r>
      <w:r w:rsidRPr="005162A5">
        <w:rPr>
          <w:sz w:val="16"/>
          <w:szCs w:val="16"/>
        </w:rPr>
        <w:t>án</w:t>
      </w:r>
      <w:r>
        <w:rPr>
          <w:sz w:val="16"/>
          <w:szCs w:val="16"/>
        </w:rPr>
        <w:t xml:space="preserve"> can thi</w:t>
      </w:r>
      <w:r w:rsidRPr="005162A5">
        <w:rPr>
          <w:sz w:val="16"/>
          <w:szCs w:val="16"/>
        </w:rPr>
        <w:t>ệp</w:t>
      </w:r>
      <w:r>
        <w:rPr>
          <w:sz w:val="16"/>
          <w:szCs w:val="16"/>
        </w:rPr>
        <w:t>.</w:t>
      </w:r>
    </w:p>
  </w:footnote>
  <w:footnote w:id="22">
    <w:p w:rsidR="00293DEA" w:rsidRPr="002379F3" w:rsidRDefault="00293DEA" w:rsidP="00293787">
      <w:pPr>
        <w:pStyle w:val="FootnoteText"/>
        <w:ind w:left="-180" w:right="-774"/>
        <w:rPr>
          <w:sz w:val="16"/>
        </w:rPr>
      </w:pPr>
      <w:r w:rsidRPr="002379F3">
        <w:rPr>
          <w:rStyle w:val="FootnoteReference"/>
          <w:sz w:val="16"/>
        </w:rPr>
        <w:footnoteRef/>
      </w:r>
      <w:r w:rsidRPr="002379F3">
        <w:rPr>
          <w:sz w:val="16"/>
        </w:rPr>
        <w:t xml:space="preserve"> Nguyen Trong Hieu, Pham Thi Lan Huong, Vu Van Thang </w:t>
      </w:r>
      <w:r>
        <w:rPr>
          <w:sz w:val="16"/>
        </w:rPr>
        <w:t>và</w:t>
      </w:r>
      <w:r w:rsidRPr="002379F3">
        <w:rPr>
          <w:sz w:val="16"/>
        </w:rPr>
        <w:t xml:space="preserve"> Nguyen Thi Lan (2012) </w:t>
      </w:r>
      <w:r>
        <w:rPr>
          <w:sz w:val="16"/>
        </w:rPr>
        <w:t>Hạn hán và mối quan hệ giữa</w:t>
      </w:r>
      <w:r w:rsidRPr="002379F3">
        <w:rPr>
          <w:sz w:val="16"/>
        </w:rPr>
        <w:t xml:space="preserve"> ENSO </w:t>
      </w:r>
      <w:r>
        <w:rPr>
          <w:sz w:val="16"/>
        </w:rPr>
        <w:t>và khô hạn</w:t>
      </w:r>
      <w:r w:rsidRPr="002379F3">
        <w:rPr>
          <w:sz w:val="16"/>
        </w:rPr>
        <w:t xml:space="preserve">. </w:t>
      </w:r>
      <w:r>
        <w:rPr>
          <w:sz w:val="16"/>
        </w:rPr>
        <w:t>Báo cáo</w:t>
      </w:r>
      <w:r w:rsidRPr="002379F3">
        <w:rPr>
          <w:sz w:val="16"/>
        </w:rPr>
        <w:t xml:space="preserve"> </w:t>
      </w:r>
      <w:r>
        <w:rPr>
          <w:sz w:val="16"/>
        </w:rPr>
        <w:t>trình bày tại Hội nghị quốc gia về Khí tượng, Thuỷ văn, Môi trường và BĐKH lần thứ15</w:t>
      </w:r>
      <w:r w:rsidRPr="002379F3">
        <w:rPr>
          <w:sz w:val="16"/>
        </w:rPr>
        <w:t xml:space="preserve">, Hanoi; </w:t>
      </w:r>
      <w:r>
        <w:rPr>
          <w:sz w:val="16"/>
        </w:rPr>
        <w:t>trang</w:t>
      </w:r>
      <w:r w:rsidRPr="002379F3">
        <w:rPr>
          <w:sz w:val="16"/>
        </w:rPr>
        <w:t xml:space="preserve"> 39-45 </w:t>
      </w:r>
    </w:p>
  </w:footnote>
  <w:footnote w:id="23">
    <w:p w:rsidR="00293DEA" w:rsidRPr="002379F3" w:rsidRDefault="00293DEA" w:rsidP="00293787">
      <w:pPr>
        <w:pStyle w:val="FootnoteText"/>
        <w:ind w:left="-180" w:right="-774"/>
        <w:rPr>
          <w:sz w:val="16"/>
        </w:rPr>
      </w:pPr>
      <w:r w:rsidRPr="002379F3">
        <w:rPr>
          <w:rStyle w:val="FootnoteReference"/>
          <w:sz w:val="16"/>
        </w:rPr>
        <w:footnoteRef/>
      </w:r>
      <w:r w:rsidRPr="002379F3">
        <w:rPr>
          <w:sz w:val="16"/>
        </w:rPr>
        <w:t xml:space="preserve"> </w:t>
      </w:r>
      <w:proofErr w:type="gramStart"/>
      <w:r w:rsidRPr="002379F3">
        <w:rPr>
          <w:sz w:val="16"/>
        </w:rPr>
        <w:t>UN Viet Nam (2012).</w:t>
      </w:r>
      <w:proofErr w:type="gramEnd"/>
      <w:r w:rsidRPr="002379F3">
        <w:rPr>
          <w:sz w:val="16"/>
        </w:rPr>
        <w:t xml:space="preserve"> </w:t>
      </w:r>
      <w:r>
        <w:rPr>
          <w:sz w:val="16"/>
        </w:rPr>
        <w:t xml:space="preserve">Giảm nghèo bền vững và quản lý rủi ro thiên </w:t>
      </w:r>
      <w:proofErr w:type="gramStart"/>
      <w:r>
        <w:rPr>
          <w:sz w:val="16"/>
        </w:rPr>
        <w:t>tai</w:t>
      </w:r>
      <w:proofErr w:type="gramEnd"/>
      <w:r>
        <w:rPr>
          <w:sz w:val="16"/>
        </w:rPr>
        <w:t xml:space="preserve"> tại các tỉnh duyên hải Trung bộ</w:t>
      </w:r>
      <w:r w:rsidRPr="002379F3">
        <w:rPr>
          <w:sz w:val="16"/>
        </w:rPr>
        <w:t xml:space="preserve">: </w:t>
      </w:r>
      <w:r>
        <w:rPr>
          <w:sz w:val="16"/>
        </w:rPr>
        <w:t>Bài học kinh nghiệm và gợi ý chính sách.</w:t>
      </w:r>
    </w:p>
  </w:footnote>
  <w:footnote w:id="24">
    <w:p w:rsidR="00293DEA" w:rsidRPr="00F23912" w:rsidRDefault="00293DEA" w:rsidP="004062B1">
      <w:pPr>
        <w:pStyle w:val="FootnoteText"/>
        <w:ind w:left="-180" w:right="-774"/>
        <w:rPr>
          <w:sz w:val="16"/>
          <w:szCs w:val="16"/>
          <w:lang w:val="en-US"/>
        </w:rPr>
      </w:pPr>
      <w:r w:rsidRPr="00F23912">
        <w:rPr>
          <w:rStyle w:val="FootnoteReference"/>
          <w:sz w:val="16"/>
          <w:szCs w:val="16"/>
        </w:rPr>
        <w:footnoteRef/>
      </w:r>
      <w:r w:rsidRPr="00F23912">
        <w:rPr>
          <w:sz w:val="16"/>
          <w:szCs w:val="16"/>
        </w:rPr>
        <w:t xml:space="preserve"> </w:t>
      </w:r>
      <w:r w:rsidRPr="00F23912">
        <w:rPr>
          <w:sz w:val="16"/>
          <w:szCs w:val="16"/>
          <w:lang w:val="en-US"/>
        </w:rPr>
        <w:t xml:space="preserve">Tri LQ, van Mensvoort MEF (2004) </w:t>
      </w:r>
      <w:r w:rsidRPr="009F6206">
        <w:rPr>
          <w:sz w:val="16"/>
          <w:szCs w:val="16"/>
          <w:lang w:val="en-US"/>
        </w:rPr>
        <w:t>Cây quyết định cho quản lý nông trại trên đất phè</w:t>
      </w:r>
      <w:r>
        <w:rPr>
          <w:sz w:val="16"/>
          <w:szCs w:val="16"/>
          <w:lang w:val="en-US"/>
        </w:rPr>
        <w:t>n</w:t>
      </w:r>
      <w:r w:rsidRPr="00F23912">
        <w:rPr>
          <w:sz w:val="16"/>
          <w:szCs w:val="16"/>
          <w:lang w:val="en-US"/>
        </w:rPr>
        <w:t>, Mekong Delta, Viet Nam. </w:t>
      </w:r>
      <w:r>
        <w:rPr>
          <w:i/>
          <w:iCs/>
          <w:sz w:val="16"/>
          <w:szCs w:val="16"/>
          <w:lang w:val="en-US"/>
        </w:rPr>
        <w:t>Nghiên cứu đất</w:t>
      </w:r>
      <w:r w:rsidRPr="00F23912">
        <w:rPr>
          <w:sz w:val="16"/>
          <w:szCs w:val="16"/>
          <w:lang w:val="en-US"/>
        </w:rPr>
        <w:t xml:space="preserve"> </w:t>
      </w:r>
      <w:r w:rsidRPr="00F23912">
        <w:rPr>
          <w:b/>
          <w:bCs/>
          <w:sz w:val="16"/>
          <w:szCs w:val="16"/>
          <w:lang w:val="en-US"/>
        </w:rPr>
        <w:t>42</w:t>
      </w:r>
      <w:r w:rsidRPr="00F23912">
        <w:rPr>
          <w:sz w:val="16"/>
          <w:szCs w:val="16"/>
          <w:lang w:val="en-US"/>
        </w:rPr>
        <w:t xml:space="preserve">, 671–684; Minh, L.Q. Tuong, T.P. van Mensvoort, M.E.F., Boumaa, J., (1997) </w:t>
      </w:r>
      <w:r>
        <w:rPr>
          <w:sz w:val="16"/>
          <w:szCs w:val="16"/>
        </w:rPr>
        <w:t>Ô nhiễm nước bề mặt do</w:t>
      </w:r>
      <w:r w:rsidRPr="009F6206">
        <w:rPr>
          <w:sz w:val="16"/>
          <w:szCs w:val="16"/>
        </w:rPr>
        <w:t xml:space="preserve"> ảnh hưởng bởi việc sử dụng đất trong </w:t>
      </w:r>
      <w:r>
        <w:rPr>
          <w:sz w:val="16"/>
          <w:szCs w:val="16"/>
        </w:rPr>
        <w:t xml:space="preserve">vùng </w:t>
      </w:r>
      <w:r w:rsidRPr="009F6206">
        <w:rPr>
          <w:sz w:val="16"/>
          <w:szCs w:val="16"/>
        </w:rPr>
        <w:t>đất phèn ở đồng bằng sông Cửu Long</w:t>
      </w:r>
      <w:r w:rsidRPr="00F23912">
        <w:rPr>
          <w:sz w:val="16"/>
          <w:szCs w:val="16"/>
        </w:rPr>
        <w:t xml:space="preserve">, Viet Nam, </w:t>
      </w:r>
      <w:r>
        <w:rPr>
          <w:i/>
          <w:iCs/>
          <w:sz w:val="16"/>
          <w:szCs w:val="16"/>
        </w:rPr>
        <w:t>Nông nghiệp</w:t>
      </w:r>
      <w:r w:rsidRPr="00F23912">
        <w:rPr>
          <w:i/>
          <w:iCs/>
          <w:sz w:val="16"/>
          <w:szCs w:val="16"/>
        </w:rPr>
        <w:t xml:space="preserve">, </w:t>
      </w:r>
      <w:r>
        <w:rPr>
          <w:i/>
          <w:iCs/>
          <w:sz w:val="16"/>
          <w:szCs w:val="16"/>
        </w:rPr>
        <w:t xml:space="preserve">Hệ sinh thái </w:t>
      </w:r>
      <w:r w:rsidRPr="00F23912">
        <w:rPr>
          <w:i/>
          <w:iCs/>
          <w:sz w:val="16"/>
          <w:szCs w:val="16"/>
        </w:rPr>
        <w:t xml:space="preserve">&amp; </w:t>
      </w:r>
      <w:r>
        <w:rPr>
          <w:i/>
          <w:iCs/>
          <w:sz w:val="16"/>
          <w:szCs w:val="16"/>
        </w:rPr>
        <w:t xml:space="preserve">Môi trường </w:t>
      </w:r>
      <w:r w:rsidRPr="00F23912">
        <w:rPr>
          <w:b/>
          <w:bCs/>
          <w:sz w:val="16"/>
          <w:szCs w:val="16"/>
        </w:rPr>
        <w:t>61</w:t>
      </w:r>
      <w:r w:rsidRPr="00F23912">
        <w:rPr>
          <w:sz w:val="16"/>
          <w:szCs w:val="16"/>
        </w:rPr>
        <w:t xml:space="preserve"> (1) 19-27</w:t>
      </w:r>
    </w:p>
  </w:footnote>
  <w:footnote w:id="25">
    <w:p w:rsidR="00293DEA" w:rsidRPr="00F23912" w:rsidRDefault="00293DEA" w:rsidP="004062B1">
      <w:pPr>
        <w:pStyle w:val="FootnoteText"/>
        <w:ind w:left="-180" w:right="-774"/>
        <w:rPr>
          <w:sz w:val="16"/>
          <w:szCs w:val="16"/>
          <w:lang w:val="en-US"/>
        </w:rPr>
      </w:pPr>
      <w:r w:rsidRPr="00F23912">
        <w:rPr>
          <w:rStyle w:val="FootnoteReference"/>
          <w:sz w:val="16"/>
          <w:szCs w:val="16"/>
        </w:rPr>
        <w:footnoteRef/>
      </w:r>
      <w:r w:rsidRPr="00F23912">
        <w:rPr>
          <w:sz w:val="16"/>
          <w:szCs w:val="16"/>
        </w:rPr>
        <w:t xml:space="preserve"> </w:t>
      </w:r>
      <w:r>
        <w:rPr>
          <w:sz w:val="16"/>
          <w:szCs w:val="16"/>
        </w:rPr>
        <w:t>Ví dụ</w:t>
      </w:r>
      <w:r w:rsidRPr="00F23912">
        <w:rPr>
          <w:sz w:val="16"/>
          <w:szCs w:val="16"/>
        </w:rPr>
        <w:t xml:space="preserve">, </w:t>
      </w:r>
      <w:r>
        <w:rPr>
          <w:sz w:val="16"/>
          <w:szCs w:val="16"/>
        </w:rPr>
        <w:t>xem</w:t>
      </w:r>
      <w:r w:rsidRPr="00F23912">
        <w:rPr>
          <w:sz w:val="16"/>
          <w:szCs w:val="16"/>
        </w:rPr>
        <w:t xml:space="preserve"> Ahern, C.R., Ahern, M.R. </w:t>
      </w:r>
      <w:r>
        <w:rPr>
          <w:sz w:val="16"/>
          <w:szCs w:val="16"/>
        </w:rPr>
        <w:t xml:space="preserve">và </w:t>
      </w:r>
      <w:r w:rsidRPr="00F23912">
        <w:rPr>
          <w:sz w:val="16"/>
          <w:szCs w:val="16"/>
        </w:rPr>
        <w:t xml:space="preserve">Powell, B. (1998) </w:t>
      </w:r>
      <w:r w:rsidRPr="009F6206">
        <w:rPr>
          <w:i/>
          <w:sz w:val="16"/>
          <w:szCs w:val="16"/>
        </w:rPr>
        <w:t>Hướng dẫn lấy mẫu và phân tích</w:t>
      </w:r>
      <w:r>
        <w:rPr>
          <w:i/>
          <w:iCs/>
          <w:sz w:val="16"/>
          <w:szCs w:val="16"/>
        </w:rPr>
        <w:t xml:space="preserve"> and đất phèn ở vùng đất thấp</w:t>
      </w:r>
      <w:r w:rsidRPr="00F23912">
        <w:rPr>
          <w:i/>
          <w:iCs/>
          <w:sz w:val="16"/>
          <w:szCs w:val="16"/>
        </w:rPr>
        <w:t xml:space="preserve"> (ASS) </w:t>
      </w:r>
      <w:r>
        <w:rPr>
          <w:i/>
          <w:iCs/>
          <w:sz w:val="16"/>
          <w:szCs w:val="16"/>
        </w:rPr>
        <w:t>ở</w:t>
      </w:r>
      <w:r w:rsidRPr="00F23912">
        <w:rPr>
          <w:i/>
          <w:iCs/>
          <w:sz w:val="16"/>
          <w:szCs w:val="16"/>
        </w:rPr>
        <w:t xml:space="preserve"> Queensland</w:t>
      </w:r>
      <w:r w:rsidRPr="00F23912">
        <w:rPr>
          <w:sz w:val="16"/>
          <w:szCs w:val="16"/>
        </w:rPr>
        <w:t xml:space="preserve"> QASSIT, Department of Natural Resources, Resource Sciences Centre, Indooroopilly; Ahern, C.R., McElnea, A.E. and Sullivan, L.A. (2004) </w:t>
      </w:r>
      <w:r w:rsidRPr="00F23912">
        <w:rPr>
          <w:i/>
          <w:iCs/>
          <w:sz w:val="16"/>
          <w:szCs w:val="16"/>
        </w:rPr>
        <w:t>Acid Sulfate Soils Laboratory Methods Guidelines</w:t>
      </w:r>
      <w:r w:rsidRPr="00F23912">
        <w:rPr>
          <w:sz w:val="16"/>
          <w:szCs w:val="16"/>
        </w:rPr>
        <w:t xml:space="preserve">. </w:t>
      </w:r>
      <w:proofErr w:type="gramStart"/>
      <w:r w:rsidRPr="00F23912">
        <w:rPr>
          <w:sz w:val="16"/>
          <w:szCs w:val="16"/>
        </w:rPr>
        <w:t>In Queensland Acid Sulfate Soils Manual.</w:t>
      </w:r>
      <w:proofErr w:type="gramEnd"/>
      <w:r w:rsidRPr="00F23912">
        <w:rPr>
          <w:sz w:val="16"/>
          <w:szCs w:val="16"/>
        </w:rPr>
        <w:t xml:space="preserve"> Department of Natural Resources, Mines and Energy, Indooroopilly, Queensland, Australia; and Dear, S.E., Moore, N.G., Dobos, S.K., Watling, K.M. and Ahern, C.R. (2002). </w:t>
      </w:r>
      <w:proofErr w:type="gramStart"/>
      <w:r w:rsidRPr="00F23912">
        <w:rPr>
          <w:i/>
          <w:iCs/>
          <w:sz w:val="16"/>
          <w:szCs w:val="16"/>
        </w:rPr>
        <w:t>Soil Management Guidelines.</w:t>
      </w:r>
      <w:proofErr w:type="gramEnd"/>
      <w:r w:rsidRPr="00F23912">
        <w:rPr>
          <w:i/>
          <w:iCs/>
          <w:sz w:val="16"/>
          <w:szCs w:val="16"/>
        </w:rPr>
        <w:t xml:space="preserve"> </w:t>
      </w:r>
      <w:proofErr w:type="gramStart"/>
      <w:r w:rsidRPr="00F23912">
        <w:rPr>
          <w:i/>
          <w:iCs/>
          <w:sz w:val="16"/>
          <w:szCs w:val="16"/>
        </w:rPr>
        <w:t>In Queensland Acid Sulfate Soil Technical Manual</w:t>
      </w:r>
      <w:r w:rsidRPr="00F23912">
        <w:rPr>
          <w:sz w:val="16"/>
          <w:szCs w:val="16"/>
        </w:rPr>
        <w:t>.</w:t>
      </w:r>
      <w:proofErr w:type="gramEnd"/>
      <w:r w:rsidRPr="00F23912">
        <w:rPr>
          <w:sz w:val="16"/>
          <w:szCs w:val="16"/>
        </w:rPr>
        <w:t xml:space="preserve"> </w:t>
      </w:r>
      <w:proofErr w:type="gramStart"/>
      <w:r w:rsidRPr="00F23912">
        <w:rPr>
          <w:sz w:val="16"/>
          <w:szCs w:val="16"/>
        </w:rPr>
        <w:t>Department of Natural Resources and Mines, Indooroopilly, Queensland, Australia.</w:t>
      </w:r>
      <w:proofErr w:type="gramEnd"/>
    </w:p>
  </w:footnote>
  <w:footnote w:id="26">
    <w:p w:rsidR="00293DEA" w:rsidRDefault="00293DEA" w:rsidP="005E4DE1">
      <w:pPr>
        <w:pStyle w:val="FootnoteText"/>
        <w:ind w:left="-180" w:right="-774"/>
        <w:rPr>
          <w:rFonts w:cs="Arial"/>
          <w:sz w:val="16"/>
          <w:szCs w:val="16"/>
          <w:lang w:val="en-US"/>
        </w:rPr>
      </w:pPr>
      <w:r w:rsidRPr="00A77F86">
        <w:rPr>
          <w:rStyle w:val="FootnoteReference"/>
          <w:rFonts w:cs="Arial"/>
          <w:sz w:val="16"/>
          <w:szCs w:val="16"/>
        </w:rPr>
        <w:footnoteRef/>
      </w:r>
      <w:r w:rsidRPr="00A77F86">
        <w:rPr>
          <w:rFonts w:cs="Arial"/>
          <w:sz w:val="16"/>
          <w:szCs w:val="16"/>
        </w:rPr>
        <w:t xml:space="preserve"> </w:t>
      </w:r>
      <w:r>
        <w:rPr>
          <w:rFonts w:cs="Arial"/>
          <w:sz w:val="16"/>
          <w:szCs w:val="16"/>
        </w:rPr>
        <w:t>Thông tin về cá kết quả mong đợi của Quỹ và các chỉ số có thể tìm thấy trong Khung đo lường công việc có sẵn ở đường nối sau (Vui lòng lưu ý một số chỉ số đang được chỉnh sửa):</w:t>
      </w:r>
    </w:p>
    <w:p w:rsidR="00293DEA" w:rsidRPr="00A77F86" w:rsidRDefault="00293DEA" w:rsidP="005E4DE1">
      <w:pPr>
        <w:pStyle w:val="FootnoteText"/>
        <w:ind w:left="-180" w:right="-774"/>
        <w:rPr>
          <w:rFonts w:cs="Arial"/>
          <w:color w:val="0000FF" w:themeColor="hyperlink"/>
          <w:sz w:val="16"/>
          <w:szCs w:val="16"/>
          <w:u w:val="single"/>
        </w:rPr>
      </w:pPr>
      <w:hyperlink r:id="rId7" w:history="1">
        <w:r w:rsidRPr="00A77F86">
          <w:rPr>
            <w:rStyle w:val="Hyperlink"/>
            <w:rFonts w:eastAsia="MS Mincho" w:cs="Arial"/>
            <w:sz w:val="16"/>
            <w:szCs w:val="16"/>
          </w:rPr>
          <w:t>http://www.gcfund.org/fileadmin/00_customer/documents/Operations/5.3_Initial_PMF.pdf</w:t>
        </w:r>
      </w:hyperlink>
    </w:p>
  </w:footnote>
  <w:footnote w:id="27">
    <w:p w:rsidR="00293DEA" w:rsidRPr="006B6316" w:rsidRDefault="00293DEA" w:rsidP="000E2DC0">
      <w:pPr>
        <w:pStyle w:val="FootnoteText"/>
        <w:ind w:left="-180" w:right="-234"/>
        <w:rPr>
          <w:sz w:val="16"/>
          <w:lang w:val="en-US"/>
        </w:rPr>
      </w:pPr>
      <w:r w:rsidRPr="006B6316">
        <w:rPr>
          <w:rStyle w:val="FootnoteReference"/>
          <w:sz w:val="16"/>
        </w:rPr>
        <w:footnoteRef/>
      </w:r>
      <w:r w:rsidRPr="006B6316">
        <w:rPr>
          <w:sz w:val="16"/>
        </w:rPr>
        <w:t xml:space="preserve"> Across the 3 outputs the project various workshops and consultations</w:t>
      </w:r>
      <w:r>
        <w:rPr>
          <w:sz w:val="16"/>
        </w:rPr>
        <w:t>, these are estimated below and will be further defined in the project initiation phase</w:t>
      </w:r>
      <w:r w:rsidRPr="006B6316">
        <w:rPr>
          <w:sz w:val="16"/>
        </w:rPr>
        <w:t>.  At commune level, the project will support to deliver approximately 650 trainings and consultations with the local communities and vulnerable groups. The actual consultation should be more as part of the Government co-financing training and consultation processes.</w:t>
      </w:r>
      <w:r>
        <w:rPr>
          <w:sz w:val="16"/>
        </w:rPr>
        <w:t xml:space="preserve">  </w:t>
      </w:r>
      <w:r w:rsidRPr="006B6316">
        <w:rPr>
          <w:sz w:val="16"/>
        </w:rPr>
        <w:t>At provincial and national level, the project will support to deliver approximately 65 core trainings and policy workshops provinces and national government agencies to serve the transform</w:t>
      </w:r>
      <w:r>
        <w:rPr>
          <w:sz w:val="16"/>
        </w:rPr>
        <w:t>ation agenda of the GCF project</w:t>
      </w:r>
      <w:r w:rsidRPr="006B6316">
        <w:rPr>
          <w:sz w:val="16"/>
        </w:rPr>
        <w:t>. Aside from this, there are various technical workshops</w:t>
      </w:r>
      <w:r>
        <w:rPr>
          <w:sz w:val="16"/>
        </w:rPr>
        <w:t xml:space="preserve"> </w:t>
      </w:r>
      <w:r w:rsidRPr="006B6316">
        <w:rPr>
          <w:sz w:val="16"/>
        </w:rPr>
        <w:t>/</w:t>
      </w:r>
      <w:r>
        <w:rPr>
          <w:sz w:val="16"/>
        </w:rPr>
        <w:t xml:space="preserve"> </w:t>
      </w:r>
      <w:r w:rsidRPr="006B6316">
        <w:rPr>
          <w:sz w:val="16"/>
        </w:rPr>
        <w:t>consultations and writeshops that will also be organized to facilitate the deliberations of the project designs, interventions, reviews and drawing lessons.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Pr="000105D3" w:rsidRDefault="00293DEA" w:rsidP="000105D3">
    <w:pPr>
      <w:pStyle w:val="Header"/>
    </w:pPr>
    <w:r>
      <w:rPr>
        <w:rFonts w:ascii="Arial" w:hAnsi="Arial" w:cs="Arial"/>
        <w:noProof/>
        <w:sz w:val="28"/>
        <w:szCs w:val="28"/>
        <w:lang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1090930" cy="69151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rsidP="005D12D2">
    <w:pPr>
      <w:tabs>
        <w:tab w:val="right" w:pos="8789"/>
        <w:tab w:val="right" w:pos="9360"/>
      </w:tabs>
      <w:spacing w:after="0" w:line="276" w:lineRule="auto"/>
      <w:jc w:val="right"/>
      <w:rPr>
        <w:rFonts w:ascii="Arial" w:eastAsia="Malgun Gothic" w:hAnsi="Arial" w:cs="Arial"/>
        <w:b/>
        <w:sz w:val="24"/>
        <w:szCs w:val="28"/>
      </w:rPr>
    </w:pPr>
    <w:r w:rsidRPr="000C7052">
      <w:rPr>
        <w:rFonts w:ascii="Arial" w:hAnsi="Arial" w:cs="Arial"/>
        <w:noProof/>
        <w:lang w:eastAsia="en-US" w:bidi="th-TH"/>
      </w:rPr>
      <w:pict>
        <v:shapetype id="_x0000_t202" coordsize="21600,21600" o:spt="202" path="m,l,21600r21600,l21600,xe">
          <v:stroke joinstyle="miter"/>
          <v:path gradientshapeok="t" o:connecttype="rect"/>
        </v:shapetype>
        <v:shape id="Text Box 6" o:spid="_x0000_s4103" type="#_x0000_t202" style="position:absolute;left:0;text-align:left;margin-left:653.55pt;margin-top:-34pt;width:64.7pt;height:103.9pt;z-index:251740160;visibility:visible;mso-width-relative:margin;mso-height-relative:margin;v-text-anchor:bottom"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" filled="f" stroked="f">
          <v:textbox style="mso-next-textbox:#Text Box 6">
            <w:txbxContent>
              <w:p w:rsidR="00293DEA" w:rsidRPr="005135D4" w:rsidRDefault="00293DEA" w:rsidP="005D12D2">
                <w:pPr>
                  <w:pStyle w:val="Header"/>
                  <w:tabs>
                    <w:tab w:val="right" w:pos="7797"/>
                  </w:tabs>
                  <w:spacing w:line="276" w:lineRule="auto"/>
                  <w:jc w:val="center"/>
                  <w:rPr>
                    <w:rFonts w:ascii="Arial" w:hAnsi="Arial" w:cs="Arial"/>
                    <w:b/>
                    <w:color w:val="24634F"/>
                    <w:sz w:val="120"/>
                    <w:szCs w:val="120"/>
                  </w:rPr>
                </w:pPr>
                <w:r>
                  <w:rPr>
                    <w:rFonts w:ascii="Arial" w:hAnsi="Arial" w:cs="Arial"/>
                    <w:b/>
                    <w:color w:val="24634F"/>
                    <w:sz w:val="120"/>
                    <w:szCs w:val="120"/>
                  </w:rPr>
                  <w:t>C</w:t>
                </w:r>
              </w:p>
            </w:txbxContent>
          </v:textbox>
          <w10:wrap type="through"/>
        </v:shape>
      </w:pict>
    </w:r>
    <w:r>
      <w:rPr>
        <w:rFonts w:ascii="Arial" w:hAnsi="Arial" w:cs="Arial"/>
        <w:noProof/>
        <w:sz w:val="28"/>
        <w:szCs w:val="28"/>
        <w:lang w:eastAsia="en-US"/>
      </w:rPr>
      <w:drawing>
        <wp:anchor distT="0" distB="0" distL="114300" distR="114300" simplePos="0" relativeHeight="251749376" behindDoc="1" locked="0" layoutInCell="1" allowOverlap="1">
          <wp:simplePos x="0" y="0"/>
          <wp:positionH relativeFrom="column">
            <wp:posOffset>-331224</wp:posOffset>
          </wp:positionH>
          <wp:positionV relativeFrom="paragraph">
            <wp:posOffset>-82550</wp:posOffset>
          </wp:positionV>
          <wp:extent cx="1090930" cy="6915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93DEA" w:rsidRPr="005D12D2" w:rsidRDefault="00293DEA" w:rsidP="00691C29">
    <w:pPr>
      <w:tabs>
        <w:tab w:val="right" w:pos="8789"/>
      </w:tabs>
      <w:spacing w:after="0" w:line="276" w:lineRule="auto"/>
      <w:ind w:right="429"/>
      <w:jc w:val="right"/>
      <w:rPr>
        <w:rFonts w:ascii="Arial" w:eastAsia="Malgun Gothic" w:hAnsi="Arial" w:cs="Arial"/>
        <w:b/>
        <w:sz w:val="24"/>
        <w:szCs w:val="28"/>
      </w:rPr>
    </w:pPr>
    <w:r>
      <w:rPr>
        <w:rFonts w:ascii="Arial" w:eastAsia="Malgun Gothic" w:hAnsi="Arial" w:cs="Arial"/>
        <w:b/>
        <w:sz w:val="24"/>
        <w:szCs w:val="28"/>
      </w:rPr>
      <w:t>M</w:t>
    </w:r>
    <w:r w:rsidRPr="00A918E9">
      <w:rPr>
        <w:rFonts w:ascii="Arial" w:eastAsia="Malgun Gothic" w:hAnsi="Arial" w:cs="Arial"/>
        <w:b/>
        <w:sz w:val="24"/>
        <w:szCs w:val="28"/>
      </w:rPr>
      <w:t>Ô</w:t>
    </w:r>
    <w:r>
      <w:rPr>
        <w:rFonts w:ascii="Arial" w:eastAsia="Malgun Gothic" w:hAnsi="Arial" w:cs="Arial"/>
        <w:b/>
        <w:sz w:val="24"/>
        <w:szCs w:val="28"/>
      </w:rPr>
      <w:t xml:space="preserve"> T</w:t>
    </w:r>
    <w:r w:rsidRPr="00A918E9">
      <w:rPr>
        <w:rFonts w:ascii="Arial" w:eastAsia="Malgun Gothic" w:hAnsi="Arial" w:cs="Arial"/>
        <w:b/>
        <w:sz w:val="24"/>
        <w:szCs w:val="28"/>
      </w:rPr>
      <w:t>Ả</w:t>
    </w:r>
    <w:r>
      <w:rPr>
        <w:rFonts w:ascii="Arial" w:eastAsia="Malgun Gothic" w:hAnsi="Arial" w:cs="Arial"/>
        <w:b/>
        <w:sz w:val="24"/>
        <w:szCs w:val="28"/>
      </w:rPr>
      <w:t xml:space="preserve"> CHI TI</w:t>
    </w:r>
    <w:r w:rsidRPr="00A918E9">
      <w:rPr>
        <w:rFonts w:ascii="Arial" w:eastAsia="Malgun Gothic" w:hAnsi="Arial" w:cs="Arial"/>
        <w:b/>
        <w:sz w:val="24"/>
        <w:szCs w:val="28"/>
      </w:rPr>
      <w:t>ẾT</w:t>
    </w:r>
    <w:r>
      <w:rPr>
        <w:rFonts w:ascii="Arial" w:eastAsia="Malgun Gothic" w:hAnsi="Arial" w:cs="Arial"/>
        <w:b/>
        <w:sz w:val="24"/>
        <w:szCs w:val="28"/>
      </w:rPr>
      <w:t xml:space="preserve"> D</w:t>
    </w:r>
    <w:r w:rsidRPr="00A918E9">
      <w:rPr>
        <w:rFonts w:ascii="Arial" w:eastAsia="Malgun Gothic" w:hAnsi="Arial" w:cs="Arial"/>
        <w:b/>
        <w:sz w:val="24"/>
        <w:szCs w:val="28"/>
      </w:rPr>
      <w:t>Ự</w:t>
    </w:r>
    <w:r>
      <w:rPr>
        <w:rFonts w:ascii="Arial" w:eastAsia="Malgun Gothic" w:hAnsi="Arial" w:cs="Arial"/>
        <w:b/>
        <w:sz w:val="24"/>
        <w:szCs w:val="28"/>
      </w:rPr>
      <w:t xml:space="preserve"> </w:t>
    </w:r>
    <w:r w:rsidRPr="00A918E9">
      <w:rPr>
        <w:rFonts w:ascii="Arial" w:eastAsia="Malgun Gothic" w:hAnsi="Arial" w:cs="Arial"/>
        <w:b/>
        <w:sz w:val="24"/>
        <w:szCs w:val="28"/>
      </w:rPr>
      <w:t>ÁN</w:t>
    </w:r>
  </w:p>
  <w:p w:rsidR="00293DEA" w:rsidRDefault="00293DEA" w:rsidP="003405EA">
    <w:pPr>
      <w:pStyle w:val="Header"/>
      <w:tabs>
        <w:tab w:val="clear" w:pos="9360"/>
      </w:tabs>
      <w:ind w:right="429"/>
      <w:jc w:val="right"/>
      <w:rPr>
        <w:rFonts w:ascii="Arial" w:eastAsia="Malgun Gothic" w:hAnsi="Arial" w:cs="Arial"/>
        <w:sz w:val="18"/>
        <w:szCs w:val="28"/>
      </w:rPr>
    </w:pPr>
    <w:r w:rsidRPr="005D12D2">
      <w:rPr>
        <w:rFonts w:ascii="Arial" w:eastAsia="Malgun Gothic" w:hAnsi="Arial" w:cs="Arial"/>
        <w:sz w:val="24"/>
        <w:szCs w:val="28"/>
      </w:rPr>
      <w:tab/>
    </w:r>
    <w:r>
      <w:rPr>
        <w:rFonts w:ascii="Arial" w:eastAsia="Malgun Gothic" w:hAnsi="Arial" w:cs="Arial"/>
        <w:sz w:val="18"/>
        <w:szCs w:val="28"/>
      </w:rPr>
      <w:t>Đ</w:t>
    </w:r>
    <w:r w:rsidRPr="00A918E9">
      <w:rPr>
        <w:rFonts w:ascii="Arial" w:eastAsia="Malgun Gothic" w:hAnsi="Arial" w:cs="Arial"/>
        <w:sz w:val="18"/>
        <w:szCs w:val="28"/>
      </w:rPr>
      <w:t>Ề</w:t>
    </w:r>
    <w:r>
      <w:rPr>
        <w:rFonts w:ascii="Arial" w:eastAsia="Malgun Gothic" w:hAnsi="Arial" w:cs="Arial"/>
        <w:sz w:val="18"/>
        <w:szCs w:val="28"/>
      </w:rPr>
      <w:t xml:space="preserve"> XU</w:t>
    </w:r>
    <w:r w:rsidRPr="00A918E9">
      <w:rPr>
        <w:rFonts w:ascii="Arial" w:eastAsia="Malgun Gothic" w:hAnsi="Arial" w:cs="Arial"/>
        <w:sz w:val="18"/>
        <w:szCs w:val="28"/>
      </w:rPr>
      <w:t>ẤT</w:t>
    </w:r>
    <w:r>
      <w:rPr>
        <w:rFonts w:ascii="Arial" w:eastAsia="Malgun Gothic" w:hAnsi="Arial" w:cs="Arial"/>
        <w:sz w:val="18"/>
        <w:szCs w:val="28"/>
      </w:rPr>
      <w:t xml:space="preserve"> K</w:t>
    </w:r>
    <w:r w:rsidRPr="00A918E9">
      <w:rPr>
        <w:rFonts w:ascii="Arial" w:eastAsia="Malgun Gothic" w:hAnsi="Arial" w:cs="Arial"/>
        <w:sz w:val="18"/>
        <w:szCs w:val="28"/>
      </w:rPr>
      <w:t>Ê</w:t>
    </w:r>
    <w:r>
      <w:rPr>
        <w:rFonts w:ascii="Arial" w:eastAsia="Malgun Gothic" w:hAnsi="Arial" w:cs="Arial"/>
        <w:sz w:val="18"/>
        <w:szCs w:val="28"/>
      </w:rPr>
      <w:t>U G</w:t>
    </w:r>
    <w:r w:rsidRPr="00A918E9">
      <w:rPr>
        <w:rFonts w:ascii="Arial" w:eastAsia="Malgun Gothic" w:hAnsi="Arial" w:cs="Arial"/>
        <w:sz w:val="18"/>
        <w:szCs w:val="28"/>
      </w:rPr>
      <w:t>ỌI</w:t>
    </w:r>
    <w:r>
      <w:rPr>
        <w:rFonts w:ascii="Arial" w:eastAsia="Malgun Gothic" w:hAnsi="Arial" w:cs="Arial"/>
        <w:sz w:val="18"/>
        <w:szCs w:val="28"/>
      </w:rPr>
      <w:t xml:space="preserve"> T</w:t>
    </w:r>
    <w:r w:rsidRPr="00A918E9">
      <w:rPr>
        <w:rFonts w:ascii="Arial" w:eastAsia="Malgun Gothic" w:hAnsi="Arial" w:cs="Arial"/>
        <w:sz w:val="18"/>
        <w:szCs w:val="28"/>
      </w:rPr>
      <w:t>ÀI</w:t>
    </w:r>
    <w:r>
      <w:rPr>
        <w:rFonts w:ascii="Arial" w:eastAsia="Malgun Gothic" w:hAnsi="Arial" w:cs="Arial"/>
        <w:sz w:val="18"/>
        <w:szCs w:val="28"/>
      </w:rPr>
      <w:t xml:space="preserve"> TR</w:t>
    </w:r>
    <w:r w:rsidRPr="00A918E9">
      <w:rPr>
        <w:rFonts w:ascii="Arial" w:eastAsia="Malgun Gothic" w:hAnsi="Arial" w:cs="Arial"/>
        <w:sz w:val="18"/>
        <w:szCs w:val="28"/>
      </w:rPr>
      <w:t>Ợ</w:t>
    </w:r>
    <w:r>
      <w:rPr>
        <w:rFonts w:ascii="Arial" w:eastAsia="Malgun Gothic" w:hAnsi="Arial" w:cs="Arial"/>
        <w:sz w:val="18"/>
        <w:szCs w:val="28"/>
      </w:rPr>
      <w:t xml:space="preserve"> | TRANG</w:t>
    </w:r>
    <w:r w:rsidRPr="005D12D2">
      <w:rPr>
        <w:rFonts w:ascii="Arial" w:eastAsia="Malgun Gothic" w:hAnsi="Arial" w:cs="Arial"/>
        <w:sz w:val="18"/>
        <w:szCs w:val="28"/>
      </w:rPr>
      <w:t xml:space="preserv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Pr>
        <w:rFonts w:ascii="Arial" w:eastAsia="Malgun Gothic" w:hAnsi="Arial" w:cs="Arial"/>
        <w:noProof/>
        <w:sz w:val="18"/>
        <w:szCs w:val="28"/>
      </w:rPr>
      <w:t>24</w:t>
    </w:r>
    <w:r w:rsidRPr="005D12D2">
      <w:rPr>
        <w:rFonts w:ascii="Arial" w:eastAsia="Malgun Gothic" w:hAnsi="Arial" w:cs="Arial"/>
        <w:sz w:val="18"/>
        <w:szCs w:val="28"/>
      </w:rPr>
      <w:fldChar w:fldCharType="end"/>
    </w:r>
    <w:r>
      <w:rPr>
        <w:rFonts w:ascii="Arial" w:eastAsia="Malgun Gothic" w:hAnsi="Arial" w:cs="Arial"/>
        <w:sz w:val="18"/>
        <w:szCs w:val="28"/>
      </w:rPr>
      <w:t>/</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Pr>
        <w:rFonts w:ascii="Arial" w:eastAsia="Malgun Gothic" w:hAnsi="Arial" w:cs="Arial"/>
        <w:noProof/>
        <w:sz w:val="18"/>
        <w:szCs w:val="28"/>
      </w:rPr>
      <w:instrText>67</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Pr>
        <w:rFonts w:ascii="Arial" w:eastAsia="Malgun Gothic" w:hAnsi="Arial" w:cs="Arial"/>
        <w:noProof/>
        <w:sz w:val="18"/>
        <w:szCs w:val="28"/>
      </w:rPr>
      <w:t>65</w:t>
    </w:r>
    <w:r w:rsidRPr="005D12D2">
      <w:rPr>
        <w:rFonts w:ascii="Arial" w:eastAsia="Malgun Gothic" w:hAnsi="Arial" w:cs="Arial"/>
        <w:sz w:val="18"/>
        <w:szCs w:val="28"/>
      </w:rPr>
      <w:fldChar w:fldCharType="end"/>
    </w:r>
  </w:p>
  <w:p w:rsidR="00293DEA" w:rsidRPr="000105D3" w:rsidRDefault="00293DEA" w:rsidP="00DD48C3">
    <w:pPr>
      <w:pStyle w:val="Header"/>
      <w:ind w:right="44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rsidP="005D12D2">
    <w:pPr>
      <w:tabs>
        <w:tab w:val="right" w:pos="8789"/>
        <w:tab w:val="right" w:pos="9360"/>
      </w:tabs>
      <w:spacing w:after="0" w:line="276" w:lineRule="auto"/>
      <w:jc w:val="right"/>
      <w:rPr>
        <w:rFonts w:ascii="Arial" w:eastAsia="Malgun Gothic" w:hAnsi="Arial" w:cs="Arial"/>
        <w:b/>
        <w:sz w:val="24"/>
        <w:szCs w:val="28"/>
      </w:rPr>
    </w:pPr>
    <w:r w:rsidRPr="000C7052">
      <w:rPr>
        <w:rFonts w:ascii="Arial" w:hAnsi="Arial" w:cs="Arial"/>
        <w:noProof/>
        <w:lang w:eastAsia="en-US" w:bidi="th-TH"/>
      </w:rPr>
      <w:pict>
        <v:shapetype id="_x0000_t202" coordsize="21600,21600" o:spt="202" path="m,l,21600r21600,l21600,xe">
          <v:stroke joinstyle="miter"/>
          <v:path gradientshapeok="t" o:connecttype="rect"/>
        </v:shapetype>
        <v:shape id="Text Box 30" o:spid="_x0000_s4102" type="#_x0000_t202" style="position:absolute;left:0;text-align:left;margin-left:457.3pt;margin-top:-32.35pt;width:64.7pt;height:103.9pt;z-index:251611136;visibility:visible;mso-width-relative:margin;mso-height-relative:margin;v-text-anchor:bottom"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" filled="f" stroked="f">
          <v:textbox>
            <w:txbxContent>
              <w:p w:rsidR="00293DEA" w:rsidRPr="005135D4" w:rsidRDefault="00293DEA" w:rsidP="005D12D2">
                <w:pPr>
                  <w:pStyle w:val="Header"/>
                  <w:tabs>
                    <w:tab w:val="right" w:pos="7797"/>
                  </w:tabs>
                  <w:spacing w:line="276" w:lineRule="auto"/>
                  <w:jc w:val="center"/>
                  <w:rPr>
                    <w:rFonts w:ascii="Arial" w:hAnsi="Arial" w:cs="Arial"/>
                    <w:b/>
                    <w:color w:val="24634F"/>
                    <w:sz w:val="120"/>
                    <w:szCs w:val="120"/>
                  </w:rPr>
                </w:pPr>
                <w:r>
                  <w:rPr>
                    <w:rFonts w:ascii="Arial" w:hAnsi="Arial" w:cs="Arial"/>
                    <w:b/>
                    <w:color w:val="24634F"/>
                    <w:sz w:val="120"/>
                    <w:szCs w:val="120"/>
                  </w:rPr>
                  <w:t>D</w:t>
                </w:r>
              </w:p>
            </w:txbxContent>
          </v:textbox>
          <w10:wrap type="through"/>
        </v:shape>
      </w:pict>
    </w:r>
    <w:r>
      <w:rPr>
        <w:rFonts w:ascii="Arial" w:hAnsi="Arial" w:cs="Arial"/>
        <w:noProof/>
        <w:sz w:val="28"/>
        <w:szCs w:val="28"/>
        <w:lang w:eastAsia="en-US"/>
      </w:rPr>
      <w:drawing>
        <wp:anchor distT="0" distB="0" distL="114300" distR="114300" simplePos="0" relativeHeight="251620352" behindDoc="1" locked="0" layoutInCell="1" allowOverlap="1">
          <wp:simplePos x="0" y="0"/>
          <wp:positionH relativeFrom="column">
            <wp:posOffset>-331224</wp:posOffset>
          </wp:positionH>
          <wp:positionV relativeFrom="paragraph">
            <wp:posOffset>-82550</wp:posOffset>
          </wp:positionV>
          <wp:extent cx="1090930" cy="6915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93DEA" w:rsidRPr="005D12D2" w:rsidRDefault="00293DEA" w:rsidP="003405EA">
    <w:pPr>
      <w:tabs>
        <w:tab w:val="right" w:pos="8931"/>
      </w:tabs>
      <w:spacing w:after="0" w:line="276" w:lineRule="auto"/>
      <w:ind w:right="429"/>
      <w:jc w:val="right"/>
      <w:rPr>
        <w:rFonts w:ascii="Arial" w:eastAsia="Malgun Gothic" w:hAnsi="Arial" w:cs="Arial"/>
        <w:b/>
        <w:sz w:val="24"/>
        <w:szCs w:val="28"/>
      </w:rPr>
    </w:pPr>
    <w:r>
      <w:rPr>
        <w:rFonts w:ascii="Arial" w:eastAsia="Malgun Gothic" w:hAnsi="Arial" w:cs="Arial"/>
        <w:b/>
        <w:sz w:val="24"/>
        <w:szCs w:val="28"/>
      </w:rPr>
      <w:t>S</w:t>
    </w:r>
    <w:r w:rsidRPr="005861E2">
      <w:rPr>
        <w:rFonts w:ascii="Arial" w:eastAsia="Malgun Gothic" w:hAnsi="Arial" w:cs="Arial"/>
        <w:b/>
        <w:sz w:val="24"/>
        <w:szCs w:val="28"/>
      </w:rPr>
      <w:t>Ự</w:t>
    </w:r>
    <w:r>
      <w:rPr>
        <w:rFonts w:ascii="Arial" w:eastAsia="Malgun Gothic" w:hAnsi="Arial" w:cs="Arial"/>
        <w:b/>
        <w:sz w:val="24"/>
        <w:szCs w:val="28"/>
      </w:rPr>
      <w:t xml:space="preserve"> C</w:t>
    </w:r>
    <w:r w:rsidRPr="005861E2">
      <w:rPr>
        <w:rFonts w:ascii="Arial" w:eastAsia="Malgun Gothic" w:hAnsi="Arial" w:cs="Arial"/>
        <w:b/>
        <w:sz w:val="24"/>
        <w:szCs w:val="28"/>
      </w:rPr>
      <w:t>ẦN</w:t>
    </w:r>
    <w:r>
      <w:rPr>
        <w:rFonts w:ascii="Arial" w:eastAsia="Malgun Gothic" w:hAnsi="Arial" w:cs="Arial"/>
        <w:b/>
        <w:sz w:val="24"/>
        <w:szCs w:val="28"/>
      </w:rPr>
      <w:t xml:space="preserve"> THI</w:t>
    </w:r>
    <w:r w:rsidRPr="005861E2">
      <w:rPr>
        <w:rFonts w:ascii="Arial" w:eastAsia="Malgun Gothic" w:hAnsi="Arial" w:cs="Arial"/>
        <w:b/>
        <w:sz w:val="24"/>
        <w:szCs w:val="28"/>
      </w:rPr>
      <w:t>ẾT</w:t>
    </w:r>
    <w:r>
      <w:rPr>
        <w:rFonts w:ascii="Arial" w:eastAsia="Malgun Gothic" w:hAnsi="Arial" w:cs="Arial"/>
        <w:b/>
        <w:sz w:val="24"/>
        <w:szCs w:val="28"/>
      </w:rPr>
      <w:t xml:space="preserve"> C</w:t>
    </w:r>
    <w:r w:rsidRPr="001320C7">
      <w:rPr>
        <w:rFonts w:ascii="Arial" w:eastAsia="Malgun Gothic" w:hAnsi="Arial" w:cs="Arial"/>
        <w:b/>
        <w:sz w:val="24"/>
        <w:szCs w:val="28"/>
      </w:rPr>
      <w:t>Ó</w:t>
    </w:r>
    <w:r>
      <w:rPr>
        <w:rFonts w:ascii="Arial" w:eastAsia="Malgun Gothic" w:hAnsi="Arial" w:cs="Arial"/>
        <w:b/>
        <w:sz w:val="24"/>
        <w:szCs w:val="28"/>
      </w:rPr>
      <w:t xml:space="preserve"> H</w:t>
    </w:r>
    <w:r w:rsidRPr="005861E2">
      <w:rPr>
        <w:rFonts w:ascii="Arial" w:eastAsia="Malgun Gothic" w:hAnsi="Arial" w:cs="Arial"/>
        <w:b/>
        <w:sz w:val="24"/>
        <w:szCs w:val="28"/>
      </w:rPr>
      <w:t>Ỗ</w:t>
    </w:r>
    <w:r>
      <w:rPr>
        <w:rFonts w:ascii="Arial" w:eastAsia="Malgun Gothic" w:hAnsi="Arial" w:cs="Arial"/>
        <w:b/>
        <w:sz w:val="24"/>
        <w:szCs w:val="28"/>
      </w:rPr>
      <w:t xml:space="preserve"> TR</w:t>
    </w:r>
    <w:r w:rsidRPr="005861E2">
      <w:rPr>
        <w:rFonts w:ascii="Arial" w:eastAsia="Malgun Gothic" w:hAnsi="Arial" w:cs="Arial"/>
        <w:b/>
        <w:sz w:val="24"/>
        <w:szCs w:val="28"/>
      </w:rPr>
      <w:t>Ợ</w:t>
    </w:r>
    <w:r>
      <w:rPr>
        <w:rFonts w:ascii="Arial" w:eastAsia="Malgun Gothic" w:hAnsi="Arial" w:cs="Arial"/>
        <w:b/>
        <w:sz w:val="24"/>
        <w:szCs w:val="28"/>
      </w:rPr>
      <w:t xml:space="preserve"> C</w:t>
    </w:r>
    <w:r w:rsidRPr="001320C7">
      <w:rPr>
        <w:rFonts w:ascii="Arial" w:eastAsia="Malgun Gothic" w:hAnsi="Arial" w:cs="Arial"/>
        <w:b/>
        <w:sz w:val="24"/>
        <w:szCs w:val="28"/>
      </w:rPr>
      <w:t>ỦA</w:t>
    </w:r>
    <w:r>
      <w:rPr>
        <w:rFonts w:ascii="Arial" w:eastAsia="Malgun Gothic" w:hAnsi="Arial" w:cs="Arial"/>
        <w:b/>
        <w:sz w:val="24"/>
        <w:szCs w:val="28"/>
      </w:rPr>
      <w:t xml:space="preserve"> QU</w:t>
    </w:r>
    <w:r w:rsidRPr="005861E2">
      <w:rPr>
        <w:rFonts w:ascii="Arial" w:eastAsia="Malgun Gothic" w:hAnsi="Arial" w:cs="Arial"/>
        <w:b/>
        <w:sz w:val="24"/>
        <w:szCs w:val="28"/>
      </w:rPr>
      <w:t>Ỹ</w:t>
    </w:r>
    <w:r>
      <w:rPr>
        <w:rFonts w:ascii="Arial" w:eastAsia="Malgun Gothic" w:hAnsi="Arial" w:cs="Arial"/>
        <w:b/>
        <w:sz w:val="24"/>
        <w:szCs w:val="28"/>
      </w:rPr>
      <w:t xml:space="preserve"> GCF</w:t>
    </w:r>
  </w:p>
  <w:p w:rsidR="00293DEA" w:rsidRDefault="00293DEA" w:rsidP="003405EA">
    <w:pPr>
      <w:pStyle w:val="Header"/>
      <w:tabs>
        <w:tab w:val="clear" w:pos="9360"/>
        <w:tab w:val="right" w:pos="8931"/>
      </w:tabs>
      <w:ind w:right="429"/>
      <w:jc w:val="right"/>
      <w:rPr>
        <w:rFonts w:ascii="Arial" w:eastAsia="Malgun Gothic" w:hAnsi="Arial" w:cs="Arial"/>
        <w:sz w:val="18"/>
        <w:szCs w:val="28"/>
      </w:rPr>
    </w:pPr>
    <w:r w:rsidRPr="005D12D2">
      <w:rPr>
        <w:rFonts w:ascii="Arial" w:eastAsia="Malgun Gothic" w:hAnsi="Arial" w:cs="Arial"/>
        <w:sz w:val="24"/>
        <w:szCs w:val="28"/>
      </w:rPr>
      <w:tab/>
    </w:r>
    <w:r>
      <w:rPr>
        <w:rFonts w:ascii="Arial" w:eastAsia="Malgun Gothic" w:hAnsi="Arial" w:cs="Arial"/>
        <w:sz w:val="18"/>
        <w:szCs w:val="28"/>
      </w:rPr>
      <w:t>Đ</w:t>
    </w:r>
    <w:r w:rsidRPr="00A918E9">
      <w:rPr>
        <w:rFonts w:ascii="Arial" w:eastAsia="Malgun Gothic" w:hAnsi="Arial" w:cs="Arial"/>
        <w:sz w:val="18"/>
        <w:szCs w:val="28"/>
      </w:rPr>
      <w:t>Ề</w:t>
    </w:r>
    <w:r>
      <w:rPr>
        <w:rFonts w:ascii="Arial" w:eastAsia="Malgun Gothic" w:hAnsi="Arial" w:cs="Arial"/>
        <w:sz w:val="18"/>
        <w:szCs w:val="28"/>
      </w:rPr>
      <w:t xml:space="preserve"> XU</w:t>
    </w:r>
    <w:r w:rsidRPr="00A918E9">
      <w:rPr>
        <w:rFonts w:ascii="Arial" w:eastAsia="Malgun Gothic" w:hAnsi="Arial" w:cs="Arial"/>
        <w:sz w:val="18"/>
        <w:szCs w:val="28"/>
      </w:rPr>
      <w:t>ẤT</w:t>
    </w:r>
    <w:r>
      <w:rPr>
        <w:rFonts w:ascii="Arial" w:eastAsia="Malgun Gothic" w:hAnsi="Arial" w:cs="Arial"/>
        <w:sz w:val="18"/>
        <w:szCs w:val="28"/>
      </w:rPr>
      <w:t xml:space="preserve"> K</w:t>
    </w:r>
    <w:r w:rsidRPr="00A918E9">
      <w:rPr>
        <w:rFonts w:ascii="Arial" w:eastAsia="Malgun Gothic" w:hAnsi="Arial" w:cs="Arial"/>
        <w:sz w:val="18"/>
        <w:szCs w:val="28"/>
      </w:rPr>
      <w:t>Ê</w:t>
    </w:r>
    <w:r>
      <w:rPr>
        <w:rFonts w:ascii="Arial" w:eastAsia="Malgun Gothic" w:hAnsi="Arial" w:cs="Arial"/>
        <w:sz w:val="18"/>
        <w:szCs w:val="28"/>
      </w:rPr>
      <w:t>U G</w:t>
    </w:r>
    <w:r w:rsidRPr="00A918E9">
      <w:rPr>
        <w:rFonts w:ascii="Arial" w:eastAsia="Malgun Gothic" w:hAnsi="Arial" w:cs="Arial"/>
        <w:sz w:val="18"/>
        <w:szCs w:val="28"/>
      </w:rPr>
      <w:t>ỌI</w:t>
    </w:r>
    <w:r>
      <w:rPr>
        <w:rFonts w:ascii="Arial" w:eastAsia="Malgun Gothic" w:hAnsi="Arial" w:cs="Arial"/>
        <w:sz w:val="18"/>
        <w:szCs w:val="28"/>
      </w:rPr>
      <w:t xml:space="preserve"> T</w:t>
    </w:r>
    <w:r w:rsidRPr="00A918E9">
      <w:rPr>
        <w:rFonts w:ascii="Arial" w:eastAsia="Malgun Gothic" w:hAnsi="Arial" w:cs="Arial"/>
        <w:sz w:val="18"/>
        <w:szCs w:val="28"/>
      </w:rPr>
      <w:t>ÀI</w:t>
    </w:r>
    <w:r>
      <w:rPr>
        <w:rFonts w:ascii="Arial" w:eastAsia="Malgun Gothic" w:hAnsi="Arial" w:cs="Arial"/>
        <w:sz w:val="18"/>
        <w:szCs w:val="28"/>
      </w:rPr>
      <w:t xml:space="preserve"> TR</w:t>
    </w:r>
    <w:r w:rsidRPr="00A918E9">
      <w:rPr>
        <w:rFonts w:ascii="Arial" w:eastAsia="Malgun Gothic" w:hAnsi="Arial" w:cs="Arial"/>
        <w:sz w:val="18"/>
        <w:szCs w:val="28"/>
      </w:rPr>
      <w:t>Ợ</w:t>
    </w:r>
    <w:r>
      <w:rPr>
        <w:rFonts w:ascii="Arial" w:eastAsia="Malgun Gothic" w:hAnsi="Arial" w:cs="Arial"/>
        <w:sz w:val="18"/>
        <w:szCs w:val="28"/>
      </w:rPr>
      <w:t xml:space="preserve"> | TRANG</w:t>
    </w:r>
    <w:r w:rsidRPr="005D12D2">
      <w:rPr>
        <w:rFonts w:ascii="Arial" w:eastAsia="Malgun Gothic" w:hAnsi="Arial" w:cs="Arial"/>
        <w:sz w:val="18"/>
        <w:szCs w:val="28"/>
      </w:rPr>
      <w:t xml:space="preserv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Pr>
        <w:rFonts w:ascii="Arial" w:eastAsia="Malgun Gothic" w:hAnsi="Arial" w:cs="Arial"/>
        <w:noProof/>
        <w:sz w:val="18"/>
        <w:szCs w:val="28"/>
      </w:rPr>
      <w:t>29</w:t>
    </w:r>
    <w:r w:rsidRPr="005D12D2">
      <w:rPr>
        <w:rFonts w:ascii="Arial" w:eastAsia="Malgun Gothic" w:hAnsi="Arial" w:cs="Arial"/>
        <w:sz w:val="18"/>
        <w:szCs w:val="28"/>
      </w:rPr>
      <w:fldChar w:fldCharType="end"/>
    </w:r>
    <w:r>
      <w:rPr>
        <w:rFonts w:ascii="Arial" w:eastAsia="Malgun Gothic" w:hAnsi="Arial" w:cs="Arial"/>
        <w:sz w:val="18"/>
        <w:szCs w:val="28"/>
      </w:rPr>
      <w:t>/</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Pr>
        <w:rFonts w:ascii="Arial" w:eastAsia="Malgun Gothic" w:hAnsi="Arial" w:cs="Arial"/>
        <w:noProof/>
        <w:sz w:val="18"/>
        <w:szCs w:val="28"/>
      </w:rPr>
      <w:instrText>67</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Pr>
        <w:rFonts w:ascii="Arial" w:eastAsia="Malgun Gothic" w:hAnsi="Arial" w:cs="Arial"/>
        <w:noProof/>
        <w:sz w:val="18"/>
        <w:szCs w:val="28"/>
      </w:rPr>
      <w:t>65</w:t>
    </w:r>
    <w:r w:rsidRPr="005D12D2">
      <w:rPr>
        <w:rFonts w:ascii="Arial" w:eastAsia="Malgun Gothic" w:hAnsi="Arial" w:cs="Arial"/>
        <w:sz w:val="18"/>
        <w:szCs w:val="28"/>
      </w:rPr>
      <w:fldChar w:fldCharType="end"/>
    </w:r>
  </w:p>
  <w:p w:rsidR="00293DEA" w:rsidRDefault="00293DEA" w:rsidP="005D12D2">
    <w:pPr>
      <w:pStyle w:val="Header"/>
      <w:jc w:val="right"/>
      <w:rPr>
        <w:rFonts w:ascii="Arial" w:eastAsia="Malgun Gothic" w:hAnsi="Arial" w:cs="Arial"/>
        <w:sz w:val="18"/>
        <w:szCs w:val="28"/>
      </w:rPr>
    </w:pPr>
  </w:p>
  <w:p w:rsidR="00293DEA" w:rsidRDefault="00293DEA" w:rsidP="005D12D2">
    <w:pPr>
      <w:pStyle w:val="Header"/>
      <w:jc w:val="right"/>
    </w:pPr>
  </w:p>
  <w:p w:rsidR="00293DEA" w:rsidRDefault="00293DEA" w:rsidP="001320C7">
    <w:pPr>
      <w:pStyle w:val="Header"/>
      <w:jc w:val="cent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rsidP="005D12D2">
    <w:pPr>
      <w:tabs>
        <w:tab w:val="right" w:pos="8789"/>
        <w:tab w:val="right" w:pos="9360"/>
      </w:tabs>
      <w:spacing w:after="0" w:line="276" w:lineRule="auto"/>
      <w:jc w:val="right"/>
      <w:rPr>
        <w:rFonts w:ascii="Arial" w:eastAsia="Malgun Gothic" w:hAnsi="Arial" w:cs="Arial"/>
        <w:b/>
        <w:sz w:val="24"/>
        <w:szCs w:val="28"/>
      </w:rPr>
    </w:pPr>
    <w:r w:rsidRPr="000C7052">
      <w:rPr>
        <w:rFonts w:ascii="Arial" w:hAnsi="Arial" w:cs="Arial"/>
        <w:noProof/>
        <w:lang w:eastAsia="en-US" w:bidi="th-TH"/>
      </w:rPr>
      <w:pict>
        <v:shapetype id="_x0000_t202" coordsize="21600,21600" o:spt="202" path="m,l,21600r21600,l21600,xe">
          <v:stroke joinstyle="miter"/>
          <v:path gradientshapeok="t" o:connecttype="rect"/>
        </v:shapetype>
        <v:shape id="Text Box 5" o:spid="_x0000_s4101" type="#_x0000_t202" style="position:absolute;left:0;text-align:left;margin-left:452.25pt;margin-top:-35.2pt;width:64.7pt;height:103.9pt;z-index:251694080;visibility:visible;mso-width-relative:margin;mso-height-relative:margin;v-text-anchor:bottom"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" filled="f" stroked="f">
          <v:textbox>
            <w:txbxContent>
              <w:p w:rsidR="00293DEA" w:rsidRPr="005135D4" w:rsidRDefault="00293DEA" w:rsidP="005D12D2">
                <w:pPr>
                  <w:pStyle w:val="Header"/>
                  <w:tabs>
                    <w:tab w:val="right" w:pos="7797"/>
                  </w:tabs>
                  <w:spacing w:line="276" w:lineRule="auto"/>
                  <w:jc w:val="center"/>
                  <w:rPr>
                    <w:rFonts w:ascii="Arial" w:hAnsi="Arial" w:cs="Arial"/>
                    <w:b/>
                    <w:color w:val="24634F"/>
                    <w:sz w:val="120"/>
                    <w:szCs w:val="120"/>
                  </w:rPr>
                </w:pPr>
                <w:r>
                  <w:rPr>
                    <w:rFonts w:ascii="Arial" w:hAnsi="Arial" w:cs="Arial"/>
                    <w:b/>
                    <w:color w:val="24634F"/>
                    <w:sz w:val="120"/>
                    <w:szCs w:val="120"/>
                  </w:rPr>
                  <w:t>E</w:t>
                </w:r>
              </w:p>
            </w:txbxContent>
          </v:textbox>
          <w10:wrap type="through"/>
        </v:shape>
      </w:pict>
    </w:r>
    <w:r>
      <w:rPr>
        <w:rFonts w:ascii="Arial" w:hAnsi="Arial" w:cs="Arial"/>
        <w:noProof/>
        <w:sz w:val="28"/>
        <w:szCs w:val="28"/>
        <w:lang w:eastAsia="en-US"/>
      </w:rPr>
      <w:drawing>
        <wp:anchor distT="0" distB="0" distL="114300" distR="114300" simplePos="0" relativeHeight="251703296" behindDoc="1" locked="0" layoutInCell="1" allowOverlap="1">
          <wp:simplePos x="0" y="0"/>
          <wp:positionH relativeFrom="column">
            <wp:posOffset>-331224</wp:posOffset>
          </wp:positionH>
          <wp:positionV relativeFrom="paragraph">
            <wp:posOffset>-82550</wp:posOffset>
          </wp:positionV>
          <wp:extent cx="1090930" cy="69151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93DEA" w:rsidRPr="005D12D2" w:rsidRDefault="00293DEA" w:rsidP="003405EA">
    <w:pPr>
      <w:tabs>
        <w:tab w:val="right" w:pos="8789"/>
        <w:tab w:val="right" w:pos="9072"/>
      </w:tabs>
      <w:spacing w:after="0" w:line="276" w:lineRule="auto"/>
      <w:ind w:right="429"/>
      <w:jc w:val="right"/>
      <w:rPr>
        <w:rFonts w:ascii="Arial" w:eastAsia="Malgun Gothic" w:hAnsi="Arial" w:cs="Arial"/>
        <w:b/>
        <w:sz w:val="24"/>
        <w:szCs w:val="28"/>
      </w:rPr>
    </w:pPr>
    <w:r>
      <w:rPr>
        <w:rFonts w:ascii="Arial" w:eastAsia="Malgun Gothic" w:hAnsi="Arial" w:cs="Arial"/>
        <w:b/>
        <w:sz w:val="24"/>
        <w:szCs w:val="28"/>
      </w:rPr>
      <w:t>K</w:t>
    </w:r>
    <w:r w:rsidRPr="000B324B">
      <w:rPr>
        <w:rFonts w:ascii="Arial" w:eastAsia="Malgun Gothic" w:hAnsi="Arial" w:cs="Arial"/>
        <w:b/>
        <w:sz w:val="24"/>
        <w:szCs w:val="28"/>
      </w:rPr>
      <w:t>ẾT</w:t>
    </w:r>
    <w:r>
      <w:rPr>
        <w:rFonts w:ascii="Arial" w:eastAsia="Malgun Gothic" w:hAnsi="Arial" w:cs="Arial"/>
        <w:b/>
        <w:sz w:val="24"/>
        <w:szCs w:val="28"/>
      </w:rPr>
      <w:t xml:space="preserve"> QU</w:t>
    </w:r>
    <w:r w:rsidRPr="000B324B">
      <w:rPr>
        <w:rFonts w:ascii="Arial" w:eastAsia="Malgun Gothic" w:hAnsi="Arial" w:cs="Arial"/>
        <w:b/>
        <w:sz w:val="24"/>
        <w:szCs w:val="28"/>
      </w:rPr>
      <w:t>Ả</w:t>
    </w:r>
    <w:r>
      <w:rPr>
        <w:rFonts w:ascii="Arial" w:eastAsia="Malgun Gothic" w:hAnsi="Arial" w:cs="Arial"/>
        <w:b/>
        <w:sz w:val="24"/>
        <w:szCs w:val="28"/>
      </w:rPr>
      <w:t xml:space="preserve"> D</w:t>
    </w:r>
    <w:r w:rsidRPr="000B324B">
      <w:rPr>
        <w:rFonts w:ascii="Arial" w:eastAsia="Malgun Gothic" w:hAnsi="Arial" w:cs="Arial"/>
        <w:b/>
        <w:sz w:val="24"/>
        <w:szCs w:val="28"/>
      </w:rPr>
      <w:t>Ự</w:t>
    </w:r>
    <w:r>
      <w:rPr>
        <w:rFonts w:ascii="Arial" w:eastAsia="Malgun Gothic" w:hAnsi="Arial" w:cs="Arial"/>
        <w:b/>
        <w:sz w:val="24"/>
        <w:szCs w:val="28"/>
      </w:rPr>
      <w:t xml:space="preserve"> KI</w:t>
    </w:r>
    <w:r w:rsidRPr="000B324B">
      <w:rPr>
        <w:rFonts w:ascii="Arial" w:eastAsia="Malgun Gothic" w:hAnsi="Arial" w:cs="Arial"/>
        <w:b/>
        <w:sz w:val="24"/>
        <w:szCs w:val="28"/>
      </w:rPr>
      <w:t>ẾN</w:t>
    </w:r>
    <w:r>
      <w:rPr>
        <w:rFonts w:ascii="Arial" w:eastAsia="Malgun Gothic" w:hAnsi="Arial" w:cs="Arial"/>
        <w:b/>
        <w:sz w:val="24"/>
        <w:szCs w:val="28"/>
      </w:rPr>
      <w:t xml:space="preserve"> D</w:t>
    </w:r>
    <w:r w:rsidRPr="000B324B">
      <w:rPr>
        <w:rFonts w:ascii="Arial" w:eastAsia="Malgun Gothic" w:hAnsi="Arial" w:cs="Arial"/>
        <w:b/>
        <w:sz w:val="24"/>
        <w:szCs w:val="28"/>
      </w:rPr>
      <w:t>ỰA</w:t>
    </w:r>
    <w:r>
      <w:rPr>
        <w:rFonts w:ascii="Arial" w:eastAsia="Malgun Gothic" w:hAnsi="Arial" w:cs="Arial"/>
        <w:b/>
        <w:sz w:val="24"/>
        <w:szCs w:val="28"/>
      </w:rPr>
      <w:t xml:space="preserve"> TR</w:t>
    </w:r>
    <w:r w:rsidRPr="000B324B">
      <w:rPr>
        <w:rFonts w:ascii="Arial" w:eastAsia="Malgun Gothic" w:hAnsi="Arial" w:cs="Arial"/>
        <w:b/>
        <w:sz w:val="24"/>
        <w:szCs w:val="28"/>
      </w:rPr>
      <w:t>Ê</w:t>
    </w:r>
    <w:r>
      <w:rPr>
        <w:rFonts w:ascii="Arial" w:eastAsia="Malgun Gothic" w:hAnsi="Arial" w:cs="Arial"/>
        <w:b/>
        <w:sz w:val="24"/>
        <w:szCs w:val="28"/>
      </w:rPr>
      <w:t>N TI</w:t>
    </w:r>
    <w:r w:rsidRPr="000B324B">
      <w:rPr>
        <w:rFonts w:ascii="Arial" w:eastAsia="Malgun Gothic" w:hAnsi="Arial" w:cs="Arial"/>
        <w:b/>
        <w:sz w:val="24"/>
        <w:szCs w:val="28"/>
      </w:rPr>
      <w:t>Ê</w:t>
    </w:r>
    <w:r>
      <w:rPr>
        <w:rFonts w:ascii="Arial" w:eastAsia="Malgun Gothic" w:hAnsi="Arial" w:cs="Arial"/>
        <w:b/>
        <w:sz w:val="24"/>
        <w:szCs w:val="28"/>
      </w:rPr>
      <w:t>U CH</w:t>
    </w:r>
    <w:r w:rsidRPr="000B324B">
      <w:rPr>
        <w:rFonts w:ascii="Arial" w:eastAsia="Malgun Gothic" w:hAnsi="Arial" w:cs="Arial"/>
        <w:b/>
        <w:sz w:val="24"/>
        <w:szCs w:val="28"/>
      </w:rPr>
      <w:t>Í</w:t>
    </w:r>
    <w:r>
      <w:rPr>
        <w:rFonts w:ascii="Arial" w:eastAsia="Malgun Gothic" w:hAnsi="Arial" w:cs="Arial"/>
        <w:b/>
        <w:sz w:val="24"/>
        <w:szCs w:val="28"/>
      </w:rPr>
      <w:t xml:space="preserve"> Đ</w:t>
    </w:r>
    <w:r w:rsidRPr="000B324B">
      <w:rPr>
        <w:rFonts w:ascii="Arial" w:eastAsia="Malgun Gothic" w:hAnsi="Arial" w:cs="Arial"/>
        <w:b/>
        <w:sz w:val="24"/>
        <w:szCs w:val="28"/>
      </w:rPr>
      <w:t>ẦU</w:t>
    </w:r>
    <w:r>
      <w:rPr>
        <w:rFonts w:ascii="Arial" w:eastAsia="Malgun Gothic" w:hAnsi="Arial" w:cs="Arial"/>
        <w:b/>
        <w:sz w:val="24"/>
        <w:szCs w:val="28"/>
      </w:rPr>
      <w:t xml:space="preserve"> T</w:t>
    </w:r>
    <w:r w:rsidRPr="000B324B">
      <w:rPr>
        <w:rFonts w:ascii="Arial" w:eastAsia="Malgun Gothic" w:hAnsi="Arial" w:cs="Arial"/>
        <w:b/>
        <w:sz w:val="24"/>
        <w:szCs w:val="28"/>
      </w:rPr>
      <w:t>Ư</w:t>
    </w:r>
  </w:p>
  <w:p w:rsidR="00293DEA" w:rsidRDefault="00293DEA" w:rsidP="003405EA">
    <w:pPr>
      <w:pStyle w:val="Header"/>
      <w:tabs>
        <w:tab w:val="clear" w:pos="9360"/>
        <w:tab w:val="right" w:pos="9072"/>
      </w:tabs>
      <w:ind w:right="429"/>
      <w:jc w:val="right"/>
      <w:rPr>
        <w:rFonts w:ascii="Arial" w:eastAsia="Malgun Gothic" w:hAnsi="Arial" w:cs="Arial"/>
        <w:sz w:val="18"/>
        <w:szCs w:val="28"/>
      </w:rPr>
    </w:pPr>
    <w:r w:rsidRPr="005D12D2">
      <w:rPr>
        <w:rFonts w:ascii="Arial" w:eastAsia="Malgun Gothic" w:hAnsi="Arial" w:cs="Arial"/>
        <w:sz w:val="24"/>
        <w:szCs w:val="28"/>
      </w:rPr>
      <w:tab/>
    </w:r>
    <w:r>
      <w:rPr>
        <w:rFonts w:ascii="Arial" w:eastAsia="Malgun Gothic" w:hAnsi="Arial" w:cs="Arial"/>
        <w:sz w:val="18"/>
        <w:szCs w:val="28"/>
      </w:rPr>
      <w:t>Đ</w:t>
    </w:r>
    <w:r w:rsidRPr="00A918E9">
      <w:rPr>
        <w:rFonts w:ascii="Arial" w:eastAsia="Malgun Gothic" w:hAnsi="Arial" w:cs="Arial"/>
        <w:sz w:val="18"/>
        <w:szCs w:val="28"/>
      </w:rPr>
      <w:t>Ề</w:t>
    </w:r>
    <w:r>
      <w:rPr>
        <w:rFonts w:ascii="Arial" w:eastAsia="Malgun Gothic" w:hAnsi="Arial" w:cs="Arial"/>
        <w:sz w:val="18"/>
        <w:szCs w:val="28"/>
      </w:rPr>
      <w:t xml:space="preserve"> XU</w:t>
    </w:r>
    <w:r w:rsidRPr="00A918E9">
      <w:rPr>
        <w:rFonts w:ascii="Arial" w:eastAsia="Malgun Gothic" w:hAnsi="Arial" w:cs="Arial"/>
        <w:sz w:val="18"/>
        <w:szCs w:val="28"/>
      </w:rPr>
      <w:t>ẤT</w:t>
    </w:r>
    <w:r>
      <w:rPr>
        <w:rFonts w:ascii="Arial" w:eastAsia="Malgun Gothic" w:hAnsi="Arial" w:cs="Arial"/>
        <w:sz w:val="18"/>
        <w:szCs w:val="28"/>
      </w:rPr>
      <w:t xml:space="preserve"> K</w:t>
    </w:r>
    <w:r w:rsidRPr="00A918E9">
      <w:rPr>
        <w:rFonts w:ascii="Arial" w:eastAsia="Malgun Gothic" w:hAnsi="Arial" w:cs="Arial"/>
        <w:sz w:val="18"/>
        <w:szCs w:val="28"/>
      </w:rPr>
      <w:t>Ê</w:t>
    </w:r>
    <w:r>
      <w:rPr>
        <w:rFonts w:ascii="Arial" w:eastAsia="Malgun Gothic" w:hAnsi="Arial" w:cs="Arial"/>
        <w:sz w:val="18"/>
        <w:szCs w:val="28"/>
      </w:rPr>
      <w:t>U G</w:t>
    </w:r>
    <w:r w:rsidRPr="00A918E9">
      <w:rPr>
        <w:rFonts w:ascii="Arial" w:eastAsia="Malgun Gothic" w:hAnsi="Arial" w:cs="Arial"/>
        <w:sz w:val="18"/>
        <w:szCs w:val="28"/>
      </w:rPr>
      <w:t>ỌI</w:t>
    </w:r>
    <w:r>
      <w:rPr>
        <w:rFonts w:ascii="Arial" w:eastAsia="Malgun Gothic" w:hAnsi="Arial" w:cs="Arial"/>
        <w:sz w:val="18"/>
        <w:szCs w:val="28"/>
      </w:rPr>
      <w:t xml:space="preserve"> T</w:t>
    </w:r>
    <w:r w:rsidRPr="00A918E9">
      <w:rPr>
        <w:rFonts w:ascii="Arial" w:eastAsia="Malgun Gothic" w:hAnsi="Arial" w:cs="Arial"/>
        <w:sz w:val="18"/>
        <w:szCs w:val="28"/>
      </w:rPr>
      <w:t>ÀI</w:t>
    </w:r>
    <w:r>
      <w:rPr>
        <w:rFonts w:ascii="Arial" w:eastAsia="Malgun Gothic" w:hAnsi="Arial" w:cs="Arial"/>
        <w:sz w:val="18"/>
        <w:szCs w:val="28"/>
      </w:rPr>
      <w:t xml:space="preserve"> TR</w:t>
    </w:r>
    <w:r w:rsidRPr="00A918E9">
      <w:rPr>
        <w:rFonts w:ascii="Arial" w:eastAsia="Malgun Gothic" w:hAnsi="Arial" w:cs="Arial"/>
        <w:sz w:val="18"/>
        <w:szCs w:val="28"/>
      </w:rPr>
      <w:t>Ợ</w:t>
    </w:r>
    <w:r>
      <w:rPr>
        <w:rFonts w:ascii="Arial" w:eastAsia="Malgun Gothic" w:hAnsi="Arial" w:cs="Arial"/>
        <w:sz w:val="18"/>
        <w:szCs w:val="28"/>
      </w:rPr>
      <w:t xml:space="preserve"> | TRANG</w:t>
    </w:r>
    <w:r w:rsidRPr="005D12D2">
      <w:rPr>
        <w:rFonts w:ascii="Arial" w:eastAsia="Malgun Gothic" w:hAnsi="Arial" w:cs="Arial"/>
        <w:sz w:val="18"/>
        <w:szCs w:val="28"/>
      </w:rPr>
      <w:t xml:space="preserv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Pr>
        <w:rFonts w:ascii="Arial" w:eastAsia="Malgun Gothic" w:hAnsi="Arial" w:cs="Arial"/>
        <w:noProof/>
        <w:sz w:val="18"/>
        <w:szCs w:val="28"/>
      </w:rPr>
      <w:t>44</w:t>
    </w:r>
    <w:r w:rsidRPr="005D12D2">
      <w:rPr>
        <w:rFonts w:ascii="Arial" w:eastAsia="Malgun Gothic" w:hAnsi="Arial" w:cs="Arial"/>
        <w:sz w:val="18"/>
        <w:szCs w:val="28"/>
      </w:rPr>
      <w:fldChar w:fldCharType="end"/>
    </w:r>
    <w:r>
      <w:rPr>
        <w:rFonts w:ascii="Arial" w:eastAsia="Malgun Gothic" w:hAnsi="Arial" w:cs="Arial"/>
        <w:sz w:val="18"/>
        <w:szCs w:val="28"/>
      </w:rPr>
      <w:t>/</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Pr>
        <w:rFonts w:ascii="Arial" w:eastAsia="Malgun Gothic" w:hAnsi="Arial" w:cs="Arial"/>
        <w:noProof/>
        <w:sz w:val="18"/>
        <w:szCs w:val="28"/>
      </w:rPr>
      <w:instrText>67</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Pr>
        <w:rFonts w:ascii="Arial" w:eastAsia="Malgun Gothic" w:hAnsi="Arial" w:cs="Arial"/>
        <w:noProof/>
        <w:sz w:val="18"/>
        <w:szCs w:val="28"/>
      </w:rPr>
      <w:t>65</w:t>
    </w:r>
    <w:r w:rsidRPr="005D12D2">
      <w:rPr>
        <w:rFonts w:ascii="Arial" w:eastAsia="Malgun Gothic" w:hAnsi="Arial" w:cs="Arial"/>
        <w:sz w:val="18"/>
        <w:szCs w:val="28"/>
      </w:rPr>
      <w:fldChar w:fldCharType="end"/>
    </w:r>
  </w:p>
  <w:p w:rsidR="00293DEA" w:rsidRDefault="00293DEA" w:rsidP="005D12D2">
    <w:pPr>
      <w:pStyle w:val="Header"/>
      <w:jc w:val="right"/>
      <w:rPr>
        <w:rFonts w:ascii="Arial" w:eastAsia="Malgun Gothic" w:hAnsi="Arial" w:cs="Arial"/>
        <w:sz w:val="18"/>
        <w:szCs w:val="28"/>
      </w:rPr>
    </w:pPr>
  </w:p>
  <w:p w:rsidR="00293DEA" w:rsidRPr="000105D3" w:rsidRDefault="00293DEA" w:rsidP="005D12D2">
    <w:pPr>
      <w:pStyle w:val="Header"/>
      <w:jc w:val="righ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rsidP="005D12D2">
    <w:pPr>
      <w:tabs>
        <w:tab w:val="right" w:pos="8789"/>
        <w:tab w:val="right" w:pos="9360"/>
      </w:tabs>
      <w:spacing w:after="0" w:line="276" w:lineRule="auto"/>
      <w:jc w:val="right"/>
      <w:rPr>
        <w:rFonts w:ascii="Arial" w:eastAsia="Malgun Gothic" w:hAnsi="Arial" w:cs="Arial"/>
        <w:b/>
        <w:sz w:val="24"/>
        <w:szCs w:val="28"/>
      </w:rPr>
    </w:pPr>
    <w:r w:rsidRPr="000C7052">
      <w:rPr>
        <w:rFonts w:ascii="Arial" w:hAnsi="Arial" w:cs="Arial"/>
        <w:noProof/>
        <w:lang w:eastAsia="en-US" w:bidi="th-TH"/>
      </w:rPr>
      <w:pict>
        <v:shapetype id="_x0000_t202" coordsize="21600,21600" o:spt="202" path="m,l,21600r21600,l21600,xe">
          <v:stroke joinstyle="miter"/>
          <v:path gradientshapeok="t" o:connecttype="rect"/>
        </v:shapetype>
        <v:shape id="Text Box 32" o:spid="_x0000_s4100" type="#_x0000_t202" style="position:absolute;left:0;text-align:left;margin-left:464.45pt;margin-top:-34.6pt;width:64.7pt;height:103.9pt;z-index:251629568;visibility:visible;mso-width-relative:margin;mso-height-relative:margin;v-text-anchor:bottom"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" filled="f" stroked="f">
          <v:textbox style="mso-next-textbox:#Text Box 32">
            <w:txbxContent>
              <w:p w:rsidR="00293DEA" w:rsidRPr="005135D4" w:rsidRDefault="00293DEA" w:rsidP="005D12D2">
                <w:pPr>
                  <w:pStyle w:val="Header"/>
                  <w:tabs>
                    <w:tab w:val="right" w:pos="7797"/>
                  </w:tabs>
                  <w:spacing w:line="276" w:lineRule="auto"/>
                  <w:jc w:val="center"/>
                  <w:rPr>
                    <w:rFonts w:ascii="Arial" w:hAnsi="Arial" w:cs="Arial"/>
                    <w:b/>
                    <w:color w:val="24634F"/>
                    <w:sz w:val="120"/>
                    <w:szCs w:val="120"/>
                  </w:rPr>
                </w:pPr>
                <w:r>
                  <w:rPr>
                    <w:rFonts w:ascii="Arial" w:hAnsi="Arial" w:cs="Arial"/>
                    <w:b/>
                    <w:color w:val="24634F"/>
                    <w:sz w:val="120"/>
                    <w:szCs w:val="120"/>
                  </w:rPr>
                  <w:t>F</w:t>
                </w:r>
              </w:p>
            </w:txbxContent>
          </v:textbox>
          <w10:wrap type="through"/>
        </v:shape>
      </w:pict>
    </w:r>
    <w:r>
      <w:rPr>
        <w:rFonts w:ascii="Arial" w:hAnsi="Arial" w:cs="Arial"/>
        <w:noProof/>
        <w:sz w:val="28"/>
        <w:szCs w:val="28"/>
        <w:lang w:eastAsia="en-US"/>
      </w:rPr>
      <w:drawing>
        <wp:anchor distT="0" distB="0" distL="114300" distR="114300" simplePos="0" relativeHeight="251638784" behindDoc="1" locked="0" layoutInCell="1" allowOverlap="1">
          <wp:simplePos x="0" y="0"/>
          <wp:positionH relativeFrom="column">
            <wp:posOffset>-331224</wp:posOffset>
          </wp:positionH>
          <wp:positionV relativeFrom="paragraph">
            <wp:posOffset>-82550</wp:posOffset>
          </wp:positionV>
          <wp:extent cx="1090930" cy="69151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93DEA" w:rsidRPr="005D12D2" w:rsidRDefault="00293DEA" w:rsidP="003405EA">
    <w:pPr>
      <w:tabs>
        <w:tab w:val="right" w:pos="8789"/>
        <w:tab w:val="left" w:pos="9214"/>
      </w:tabs>
      <w:spacing w:after="0" w:line="276" w:lineRule="auto"/>
      <w:ind w:right="284"/>
      <w:jc w:val="right"/>
      <w:rPr>
        <w:rFonts w:ascii="Arial" w:eastAsia="Malgun Gothic" w:hAnsi="Arial" w:cs="Arial"/>
        <w:b/>
        <w:sz w:val="24"/>
        <w:szCs w:val="28"/>
      </w:rPr>
    </w:pPr>
    <w:r>
      <w:rPr>
        <w:rFonts w:ascii="Arial" w:eastAsia="Malgun Gothic" w:hAnsi="Arial" w:cs="Arial"/>
        <w:b/>
        <w:sz w:val="24"/>
        <w:szCs w:val="28"/>
      </w:rPr>
      <w:t>T</w:t>
    </w:r>
    <w:r w:rsidRPr="005851B9">
      <w:rPr>
        <w:rFonts w:ascii="Arial" w:eastAsia="Malgun Gothic" w:hAnsi="Arial" w:cs="Arial"/>
        <w:b/>
        <w:sz w:val="24"/>
        <w:szCs w:val="28"/>
      </w:rPr>
      <w:t>ÓM</w:t>
    </w:r>
    <w:r>
      <w:rPr>
        <w:rFonts w:ascii="Arial" w:eastAsia="Malgun Gothic" w:hAnsi="Arial" w:cs="Arial"/>
        <w:b/>
        <w:sz w:val="24"/>
        <w:szCs w:val="28"/>
      </w:rPr>
      <w:t xml:space="preserve"> T</w:t>
    </w:r>
    <w:r w:rsidRPr="005851B9">
      <w:rPr>
        <w:rFonts w:ascii="Arial" w:eastAsia="Malgun Gothic" w:hAnsi="Arial" w:cs="Arial"/>
        <w:b/>
        <w:sz w:val="24"/>
        <w:szCs w:val="28"/>
      </w:rPr>
      <w:t>ẮT</w:t>
    </w:r>
    <w:r>
      <w:rPr>
        <w:rFonts w:ascii="Arial" w:eastAsia="Malgun Gothic" w:hAnsi="Arial" w:cs="Arial"/>
        <w:b/>
        <w:sz w:val="24"/>
        <w:szCs w:val="28"/>
      </w:rPr>
      <w:t xml:space="preserve"> </w:t>
    </w:r>
    <w:r w:rsidRPr="005851B9">
      <w:rPr>
        <w:rFonts w:ascii="Arial" w:eastAsia="Malgun Gothic" w:hAnsi="Arial" w:cs="Arial"/>
        <w:b/>
        <w:sz w:val="24"/>
        <w:szCs w:val="28"/>
      </w:rPr>
      <w:t>ĐÁ</w:t>
    </w:r>
    <w:r>
      <w:rPr>
        <w:rFonts w:ascii="Arial" w:eastAsia="Malgun Gothic" w:hAnsi="Arial" w:cs="Arial"/>
        <w:b/>
        <w:sz w:val="24"/>
        <w:szCs w:val="28"/>
      </w:rPr>
      <w:t>NH GI</w:t>
    </w:r>
    <w:r w:rsidRPr="005851B9">
      <w:rPr>
        <w:rFonts w:ascii="Arial" w:eastAsia="Malgun Gothic" w:hAnsi="Arial" w:cs="Arial"/>
        <w:b/>
        <w:sz w:val="24"/>
        <w:szCs w:val="28"/>
      </w:rPr>
      <w:t>Á</w:t>
    </w:r>
    <w:r>
      <w:rPr>
        <w:rFonts w:ascii="Arial" w:eastAsia="Malgun Gothic" w:hAnsi="Arial" w:cs="Arial"/>
        <w:b/>
        <w:sz w:val="24"/>
        <w:szCs w:val="28"/>
      </w:rPr>
      <w:t xml:space="preserve"> D</w:t>
    </w:r>
    <w:r w:rsidRPr="00B72EC4">
      <w:rPr>
        <w:rFonts w:ascii="Arial" w:eastAsia="Malgun Gothic" w:hAnsi="Arial" w:cs="Arial"/>
        <w:b/>
        <w:sz w:val="24"/>
        <w:szCs w:val="28"/>
      </w:rPr>
      <w:t>Ự</w:t>
    </w:r>
    <w:r>
      <w:rPr>
        <w:rFonts w:ascii="Arial" w:eastAsia="Malgun Gothic" w:hAnsi="Arial" w:cs="Arial"/>
        <w:b/>
        <w:sz w:val="24"/>
        <w:szCs w:val="28"/>
      </w:rPr>
      <w:t xml:space="preserve"> </w:t>
    </w:r>
    <w:r w:rsidRPr="00B72EC4">
      <w:rPr>
        <w:rFonts w:ascii="Arial" w:eastAsia="Malgun Gothic" w:hAnsi="Arial" w:cs="Arial"/>
        <w:b/>
        <w:sz w:val="24"/>
        <w:szCs w:val="28"/>
      </w:rPr>
      <w:t>ÁN</w:t>
    </w:r>
  </w:p>
  <w:p w:rsidR="00293DEA" w:rsidRDefault="00293DEA" w:rsidP="003405EA">
    <w:pPr>
      <w:pStyle w:val="Header"/>
      <w:tabs>
        <w:tab w:val="clear" w:pos="9360"/>
        <w:tab w:val="left" w:pos="9214"/>
      </w:tabs>
      <w:ind w:right="284"/>
      <w:jc w:val="right"/>
      <w:rPr>
        <w:rFonts w:ascii="Arial" w:eastAsia="Malgun Gothic" w:hAnsi="Arial" w:cs="Arial"/>
        <w:sz w:val="18"/>
        <w:szCs w:val="28"/>
      </w:rPr>
    </w:pPr>
    <w:r w:rsidRPr="005D12D2">
      <w:rPr>
        <w:rFonts w:ascii="Arial" w:eastAsia="Malgun Gothic" w:hAnsi="Arial" w:cs="Arial"/>
        <w:sz w:val="24"/>
        <w:szCs w:val="28"/>
      </w:rPr>
      <w:tab/>
    </w:r>
    <w:r>
      <w:rPr>
        <w:rFonts w:ascii="Arial" w:eastAsia="Malgun Gothic" w:hAnsi="Arial" w:cs="Arial"/>
        <w:sz w:val="18"/>
        <w:szCs w:val="28"/>
      </w:rPr>
      <w:t>Đ</w:t>
    </w:r>
    <w:r w:rsidRPr="00A918E9">
      <w:rPr>
        <w:rFonts w:ascii="Arial" w:eastAsia="Malgun Gothic" w:hAnsi="Arial" w:cs="Arial"/>
        <w:sz w:val="18"/>
        <w:szCs w:val="28"/>
      </w:rPr>
      <w:t>Ề</w:t>
    </w:r>
    <w:r>
      <w:rPr>
        <w:rFonts w:ascii="Arial" w:eastAsia="Malgun Gothic" w:hAnsi="Arial" w:cs="Arial"/>
        <w:sz w:val="18"/>
        <w:szCs w:val="28"/>
      </w:rPr>
      <w:t xml:space="preserve"> XU</w:t>
    </w:r>
    <w:r w:rsidRPr="00A918E9">
      <w:rPr>
        <w:rFonts w:ascii="Arial" w:eastAsia="Malgun Gothic" w:hAnsi="Arial" w:cs="Arial"/>
        <w:sz w:val="18"/>
        <w:szCs w:val="28"/>
      </w:rPr>
      <w:t>ẤT</w:t>
    </w:r>
    <w:r>
      <w:rPr>
        <w:rFonts w:ascii="Arial" w:eastAsia="Malgun Gothic" w:hAnsi="Arial" w:cs="Arial"/>
        <w:sz w:val="18"/>
        <w:szCs w:val="28"/>
      </w:rPr>
      <w:t xml:space="preserve"> K</w:t>
    </w:r>
    <w:r w:rsidRPr="00A918E9">
      <w:rPr>
        <w:rFonts w:ascii="Arial" w:eastAsia="Malgun Gothic" w:hAnsi="Arial" w:cs="Arial"/>
        <w:sz w:val="18"/>
        <w:szCs w:val="28"/>
      </w:rPr>
      <w:t>Ê</w:t>
    </w:r>
    <w:r>
      <w:rPr>
        <w:rFonts w:ascii="Arial" w:eastAsia="Malgun Gothic" w:hAnsi="Arial" w:cs="Arial"/>
        <w:sz w:val="18"/>
        <w:szCs w:val="28"/>
      </w:rPr>
      <w:t>U G</w:t>
    </w:r>
    <w:r w:rsidRPr="00A918E9">
      <w:rPr>
        <w:rFonts w:ascii="Arial" w:eastAsia="Malgun Gothic" w:hAnsi="Arial" w:cs="Arial"/>
        <w:sz w:val="18"/>
        <w:szCs w:val="28"/>
      </w:rPr>
      <w:t>ỌI</w:t>
    </w:r>
    <w:r>
      <w:rPr>
        <w:rFonts w:ascii="Arial" w:eastAsia="Malgun Gothic" w:hAnsi="Arial" w:cs="Arial"/>
        <w:sz w:val="18"/>
        <w:szCs w:val="28"/>
      </w:rPr>
      <w:t xml:space="preserve"> T</w:t>
    </w:r>
    <w:r w:rsidRPr="00A918E9">
      <w:rPr>
        <w:rFonts w:ascii="Arial" w:eastAsia="Malgun Gothic" w:hAnsi="Arial" w:cs="Arial"/>
        <w:sz w:val="18"/>
        <w:szCs w:val="28"/>
      </w:rPr>
      <w:t>ÀI</w:t>
    </w:r>
    <w:r>
      <w:rPr>
        <w:rFonts w:ascii="Arial" w:eastAsia="Malgun Gothic" w:hAnsi="Arial" w:cs="Arial"/>
        <w:sz w:val="18"/>
        <w:szCs w:val="28"/>
      </w:rPr>
      <w:t xml:space="preserve"> TR</w:t>
    </w:r>
    <w:r w:rsidRPr="00A918E9">
      <w:rPr>
        <w:rFonts w:ascii="Arial" w:eastAsia="Malgun Gothic" w:hAnsi="Arial" w:cs="Arial"/>
        <w:sz w:val="18"/>
        <w:szCs w:val="28"/>
      </w:rPr>
      <w:t>Ợ</w:t>
    </w:r>
    <w:r>
      <w:rPr>
        <w:rFonts w:ascii="Arial" w:eastAsia="Malgun Gothic" w:hAnsi="Arial" w:cs="Arial"/>
        <w:sz w:val="18"/>
        <w:szCs w:val="28"/>
      </w:rPr>
      <w:t xml:space="preserve"> | TRANG</w:t>
    </w:r>
    <w:r w:rsidRPr="005D12D2">
      <w:rPr>
        <w:rFonts w:ascii="Arial" w:eastAsia="Malgun Gothic" w:hAnsi="Arial" w:cs="Arial"/>
        <w:sz w:val="18"/>
        <w:szCs w:val="28"/>
      </w:rPr>
      <w:t xml:space="preserv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Pr>
        <w:rFonts w:ascii="Arial" w:eastAsia="Malgun Gothic" w:hAnsi="Arial" w:cs="Arial"/>
        <w:noProof/>
        <w:sz w:val="18"/>
        <w:szCs w:val="28"/>
      </w:rPr>
      <w:t>49</w:t>
    </w:r>
    <w:r w:rsidRPr="005D12D2">
      <w:rPr>
        <w:rFonts w:ascii="Arial" w:eastAsia="Malgun Gothic" w:hAnsi="Arial" w:cs="Arial"/>
        <w:sz w:val="18"/>
        <w:szCs w:val="28"/>
      </w:rPr>
      <w:fldChar w:fldCharType="end"/>
    </w:r>
    <w:r>
      <w:rPr>
        <w:rFonts w:ascii="Arial" w:eastAsia="Malgun Gothic" w:hAnsi="Arial" w:cs="Arial"/>
        <w:sz w:val="18"/>
        <w:szCs w:val="28"/>
      </w:rPr>
      <w:t>/</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Pr>
        <w:rFonts w:ascii="Arial" w:eastAsia="Malgun Gothic" w:hAnsi="Arial" w:cs="Arial"/>
        <w:noProof/>
        <w:sz w:val="18"/>
        <w:szCs w:val="28"/>
      </w:rPr>
      <w:instrText>67</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Pr>
        <w:rFonts w:ascii="Arial" w:eastAsia="Malgun Gothic" w:hAnsi="Arial" w:cs="Arial"/>
        <w:noProof/>
        <w:sz w:val="18"/>
        <w:szCs w:val="28"/>
      </w:rPr>
      <w:t>65</w:t>
    </w:r>
    <w:r w:rsidRPr="005D12D2">
      <w:rPr>
        <w:rFonts w:ascii="Arial" w:eastAsia="Malgun Gothic" w:hAnsi="Arial" w:cs="Arial"/>
        <w:sz w:val="18"/>
        <w:szCs w:val="28"/>
      </w:rPr>
      <w:fldChar w:fldCharType="end"/>
    </w:r>
  </w:p>
  <w:p w:rsidR="00293DEA" w:rsidRDefault="00293DEA" w:rsidP="005D12D2">
    <w:pPr>
      <w:pStyle w:val="Header"/>
      <w:jc w:val="right"/>
      <w:rPr>
        <w:rFonts w:ascii="Arial" w:eastAsia="Malgun Gothic" w:hAnsi="Arial" w:cs="Arial"/>
        <w:sz w:val="18"/>
        <w:szCs w:val="28"/>
      </w:rPr>
    </w:pPr>
  </w:p>
  <w:p w:rsidR="00293DEA" w:rsidRPr="000105D3" w:rsidRDefault="00293DEA" w:rsidP="005D12D2">
    <w:pPr>
      <w:pStyle w:val="Header"/>
      <w:jc w:val="righ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rsidP="005D12D2">
    <w:pPr>
      <w:tabs>
        <w:tab w:val="right" w:pos="8789"/>
        <w:tab w:val="right" w:pos="9360"/>
      </w:tabs>
      <w:spacing w:after="0" w:line="276" w:lineRule="auto"/>
      <w:jc w:val="right"/>
      <w:rPr>
        <w:rFonts w:ascii="Arial" w:eastAsia="Malgun Gothic" w:hAnsi="Arial" w:cs="Arial"/>
        <w:b/>
        <w:sz w:val="24"/>
        <w:szCs w:val="28"/>
      </w:rPr>
    </w:pPr>
    <w:r w:rsidRPr="000C7052">
      <w:rPr>
        <w:rFonts w:ascii="Arial" w:hAnsi="Arial" w:cs="Arial"/>
        <w:noProof/>
        <w:lang w:eastAsia="en-US" w:bidi="th-TH"/>
      </w:rPr>
      <w:pict>
        <v:shapetype id="_x0000_t202" coordsize="21600,21600" o:spt="202" path="m,l,21600r21600,l21600,xe">
          <v:stroke joinstyle="miter"/>
          <v:path gradientshapeok="t" o:connecttype="rect"/>
        </v:shapetype>
        <v:shape id="Text Box 36" o:spid="_x0000_s4099" type="#_x0000_t202" style="position:absolute;left:0;text-align:left;margin-left:473.8pt;margin-top:-30.7pt;width:65.5pt;height:103.9pt;z-index:251648000;visibility:visible;mso-width-relative:margin;mso-height-relative:margin;v-text-anchor:bottom"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" filled="f" stroked="f">
          <v:textbox>
            <w:txbxContent>
              <w:p w:rsidR="00293DEA" w:rsidRPr="005135D4" w:rsidRDefault="00293DEA" w:rsidP="007A63BA">
                <w:pPr>
                  <w:pStyle w:val="Header"/>
                  <w:tabs>
                    <w:tab w:val="right" w:pos="7797"/>
                  </w:tabs>
                  <w:spacing w:line="276" w:lineRule="auto"/>
                  <w:ind w:right="3680"/>
                  <w:jc w:val="center"/>
                  <w:rPr>
                    <w:rFonts w:ascii="Arial" w:hAnsi="Arial" w:cs="Arial"/>
                    <w:b/>
                    <w:color w:val="24634F"/>
                    <w:sz w:val="120"/>
                    <w:szCs w:val="120"/>
                  </w:rPr>
                </w:pPr>
                <w:r>
                  <w:rPr>
                    <w:rFonts w:ascii="Arial" w:hAnsi="Arial" w:cs="Arial"/>
                    <w:b/>
                    <w:color w:val="24634F"/>
                    <w:sz w:val="120"/>
                    <w:szCs w:val="120"/>
                  </w:rPr>
                  <w:t>G</w:t>
                </w:r>
              </w:p>
            </w:txbxContent>
          </v:textbox>
          <w10:wrap type="through"/>
        </v:shape>
      </w:pict>
    </w:r>
    <w:r>
      <w:rPr>
        <w:rFonts w:ascii="Arial" w:hAnsi="Arial" w:cs="Arial"/>
        <w:noProof/>
        <w:sz w:val="28"/>
        <w:szCs w:val="28"/>
        <w:lang w:eastAsia="en-US"/>
      </w:rPr>
      <w:drawing>
        <wp:anchor distT="0" distB="0" distL="114300" distR="114300" simplePos="0" relativeHeight="251656192" behindDoc="1" locked="0" layoutInCell="1" allowOverlap="1">
          <wp:simplePos x="0" y="0"/>
          <wp:positionH relativeFrom="column">
            <wp:posOffset>-331224</wp:posOffset>
          </wp:positionH>
          <wp:positionV relativeFrom="paragraph">
            <wp:posOffset>-82550</wp:posOffset>
          </wp:positionV>
          <wp:extent cx="1090930" cy="69151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93DEA" w:rsidRPr="005D12D2" w:rsidRDefault="00293DEA" w:rsidP="003405EA">
    <w:pPr>
      <w:tabs>
        <w:tab w:val="right" w:pos="8789"/>
      </w:tabs>
      <w:spacing w:after="0" w:line="276" w:lineRule="auto"/>
      <w:ind w:right="452"/>
      <w:jc w:val="right"/>
      <w:rPr>
        <w:rFonts w:ascii="Arial" w:eastAsia="Malgun Gothic" w:hAnsi="Arial" w:cs="Arial"/>
        <w:b/>
        <w:sz w:val="24"/>
        <w:szCs w:val="28"/>
      </w:rPr>
    </w:pPr>
    <w:r>
      <w:rPr>
        <w:rFonts w:ascii="Arial" w:eastAsia="Malgun Gothic" w:hAnsi="Arial" w:cs="Arial"/>
        <w:b/>
        <w:sz w:val="24"/>
        <w:szCs w:val="28"/>
      </w:rPr>
      <w:t>Đ</w:t>
    </w:r>
    <w:r w:rsidRPr="005E4DE1">
      <w:rPr>
        <w:rFonts w:ascii="Arial" w:eastAsia="Malgun Gothic" w:hAnsi="Arial" w:cs="Arial"/>
        <w:b/>
        <w:sz w:val="24"/>
        <w:szCs w:val="28"/>
      </w:rPr>
      <w:t>ÁNH</w:t>
    </w:r>
    <w:r>
      <w:rPr>
        <w:rFonts w:ascii="Arial" w:eastAsia="Malgun Gothic" w:hAnsi="Arial" w:cs="Arial"/>
        <w:b/>
        <w:sz w:val="24"/>
        <w:szCs w:val="28"/>
      </w:rPr>
      <w:t xml:space="preserve"> GI</w:t>
    </w:r>
    <w:r w:rsidRPr="005E4DE1">
      <w:rPr>
        <w:rFonts w:ascii="Arial" w:eastAsia="Malgun Gothic" w:hAnsi="Arial" w:cs="Arial"/>
        <w:b/>
        <w:sz w:val="24"/>
        <w:szCs w:val="28"/>
      </w:rPr>
      <w:t>Á</w:t>
    </w:r>
    <w:r>
      <w:rPr>
        <w:rFonts w:ascii="Arial" w:eastAsia="Malgun Gothic" w:hAnsi="Arial" w:cs="Arial"/>
        <w:b/>
        <w:sz w:val="24"/>
        <w:szCs w:val="28"/>
      </w:rPr>
      <w:t xml:space="preserve"> R</w:t>
    </w:r>
    <w:r w:rsidRPr="005E4DE1">
      <w:rPr>
        <w:rFonts w:ascii="Arial" w:eastAsia="Malgun Gothic" w:hAnsi="Arial" w:cs="Arial"/>
        <w:b/>
        <w:sz w:val="24"/>
        <w:szCs w:val="28"/>
      </w:rPr>
      <w:t>Ủ</w:t>
    </w:r>
    <w:r>
      <w:rPr>
        <w:rFonts w:ascii="Arial" w:eastAsia="Malgun Gothic" w:hAnsi="Arial" w:cs="Arial"/>
        <w:b/>
        <w:sz w:val="24"/>
        <w:szCs w:val="28"/>
      </w:rPr>
      <w:t>I RO V</w:t>
    </w:r>
    <w:r w:rsidRPr="005E4DE1">
      <w:rPr>
        <w:rFonts w:ascii="Arial" w:eastAsia="Malgun Gothic" w:hAnsi="Arial" w:cs="Arial"/>
        <w:b/>
        <w:sz w:val="24"/>
        <w:szCs w:val="28"/>
      </w:rPr>
      <w:t>À</w:t>
    </w:r>
    <w:r>
      <w:rPr>
        <w:rFonts w:ascii="Arial" w:eastAsia="Malgun Gothic" w:hAnsi="Arial" w:cs="Arial"/>
        <w:b/>
        <w:sz w:val="24"/>
        <w:szCs w:val="28"/>
      </w:rPr>
      <w:t xml:space="preserve"> QU</w:t>
    </w:r>
    <w:r w:rsidRPr="005E4DE1">
      <w:rPr>
        <w:rFonts w:ascii="Arial" w:eastAsia="Malgun Gothic" w:hAnsi="Arial" w:cs="Arial"/>
        <w:b/>
        <w:sz w:val="24"/>
        <w:szCs w:val="28"/>
      </w:rPr>
      <w:t>ẢN</w:t>
    </w:r>
    <w:r>
      <w:rPr>
        <w:rFonts w:ascii="Arial" w:eastAsia="Malgun Gothic" w:hAnsi="Arial" w:cs="Arial"/>
        <w:b/>
        <w:sz w:val="24"/>
        <w:szCs w:val="28"/>
      </w:rPr>
      <w:t xml:space="preserve"> L</w:t>
    </w:r>
    <w:r w:rsidRPr="005E4DE1">
      <w:rPr>
        <w:rFonts w:ascii="Arial" w:eastAsia="Malgun Gothic" w:hAnsi="Arial" w:cs="Arial"/>
        <w:b/>
        <w:sz w:val="24"/>
        <w:szCs w:val="28"/>
      </w:rPr>
      <w:t>Ý</w:t>
    </w:r>
  </w:p>
  <w:p w:rsidR="00293DEA" w:rsidRDefault="00293DEA" w:rsidP="003405EA">
    <w:pPr>
      <w:pStyle w:val="Header"/>
      <w:tabs>
        <w:tab w:val="clear" w:pos="9360"/>
      </w:tabs>
      <w:ind w:right="452"/>
      <w:jc w:val="right"/>
      <w:rPr>
        <w:rFonts w:ascii="Arial" w:eastAsia="Malgun Gothic" w:hAnsi="Arial" w:cs="Arial"/>
        <w:sz w:val="18"/>
        <w:szCs w:val="28"/>
      </w:rPr>
    </w:pPr>
    <w:r w:rsidRPr="005D12D2">
      <w:rPr>
        <w:rFonts w:ascii="Arial" w:eastAsia="Malgun Gothic" w:hAnsi="Arial" w:cs="Arial"/>
        <w:sz w:val="24"/>
        <w:szCs w:val="28"/>
      </w:rPr>
      <w:tab/>
    </w:r>
    <w:r>
      <w:rPr>
        <w:rFonts w:ascii="Arial" w:eastAsia="Malgun Gothic" w:hAnsi="Arial" w:cs="Arial"/>
        <w:sz w:val="18"/>
        <w:szCs w:val="28"/>
      </w:rPr>
      <w:t>Đ</w:t>
    </w:r>
    <w:r w:rsidRPr="00A918E9">
      <w:rPr>
        <w:rFonts w:ascii="Arial" w:eastAsia="Malgun Gothic" w:hAnsi="Arial" w:cs="Arial"/>
        <w:sz w:val="18"/>
        <w:szCs w:val="28"/>
      </w:rPr>
      <w:t>Ề</w:t>
    </w:r>
    <w:r>
      <w:rPr>
        <w:rFonts w:ascii="Arial" w:eastAsia="Malgun Gothic" w:hAnsi="Arial" w:cs="Arial"/>
        <w:sz w:val="18"/>
        <w:szCs w:val="28"/>
      </w:rPr>
      <w:t xml:space="preserve"> XU</w:t>
    </w:r>
    <w:r w:rsidRPr="00A918E9">
      <w:rPr>
        <w:rFonts w:ascii="Arial" w:eastAsia="Malgun Gothic" w:hAnsi="Arial" w:cs="Arial"/>
        <w:sz w:val="18"/>
        <w:szCs w:val="28"/>
      </w:rPr>
      <w:t>ẤT</w:t>
    </w:r>
    <w:r>
      <w:rPr>
        <w:rFonts w:ascii="Arial" w:eastAsia="Malgun Gothic" w:hAnsi="Arial" w:cs="Arial"/>
        <w:sz w:val="18"/>
        <w:szCs w:val="28"/>
      </w:rPr>
      <w:t xml:space="preserve"> K</w:t>
    </w:r>
    <w:r w:rsidRPr="00A918E9">
      <w:rPr>
        <w:rFonts w:ascii="Arial" w:eastAsia="Malgun Gothic" w:hAnsi="Arial" w:cs="Arial"/>
        <w:sz w:val="18"/>
        <w:szCs w:val="28"/>
      </w:rPr>
      <w:t>Ê</w:t>
    </w:r>
    <w:r>
      <w:rPr>
        <w:rFonts w:ascii="Arial" w:eastAsia="Malgun Gothic" w:hAnsi="Arial" w:cs="Arial"/>
        <w:sz w:val="18"/>
        <w:szCs w:val="28"/>
      </w:rPr>
      <w:t>U G</w:t>
    </w:r>
    <w:r w:rsidRPr="00A918E9">
      <w:rPr>
        <w:rFonts w:ascii="Arial" w:eastAsia="Malgun Gothic" w:hAnsi="Arial" w:cs="Arial"/>
        <w:sz w:val="18"/>
        <w:szCs w:val="28"/>
      </w:rPr>
      <w:t>ỌI</w:t>
    </w:r>
    <w:r>
      <w:rPr>
        <w:rFonts w:ascii="Arial" w:eastAsia="Malgun Gothic" w:hAnsi="Arial" w:cs="Arial"/>
        <w:sz w:val="18"/>
        <w:szCs w:val="28"/>
      </w:rPr>
      <w:t xml:space="preserve"> T</w:t>
    </w:r>
    <w:r w:rsidRPr="00A918E9">
      <w:rPr>
        <w:rFonts w:ascii="Arial" w:eastAsia="Malgun Gothic" w:hAnsi="Arial" w:cs="Arial"/>
        <w:sz w:val="18"/>
        <w:szCs w:val="28"/>
      </w:rPr>
      <w:t>ÀI</w:t>
    </w:r>
    <w:r>
      <w:rPr>
        <w:rFonts w:ascii="Arial" w:eastAsia="Malgun Gothic" w:hAnsi="Arial" w:cs="Arial"/>
        <w:sz w:val="18"/>
        <w:szCs w:val="28"/>
      </w:rPr>
      <w:t xml:space="preserve"> TR</w:t>
    </w:r>
    <w:r w:rsidRPr="00A918E9">
      <w:rPr>
        <w:rFonts w:ascii="Arial" w:eastAsia="Malgun Gothic" w:hAnsi="Arial" w:cs="Arial"/>
        <w:sz w:val="18"/>
        <w:szCs w:val="28"/>
      </w:rPr>
      <w:t>Ợ</w:t>
    </w:r>
    <w:r>
      <w:rPr>
        <w:rFonts w:ascii="Arial" w:eastAsia="Malgun Gothic" w:hAnsi="Arial" w:cs="Arial"/>
        <w:sz w:val="18"/>
        <w:szCs w:val="28"/>
      </w:rPr>
      <w:t xml:space="preserve"> | TRANG</w:t>
    </w:r>
    <w:r w:rsidRPr="005D12D2">
      <w:rPr>
        <w:rFonts w:ascii="Arial" w:eastAsia="Malgun Gothic" w:hAnsi="Arial" w:cs="Arial"/>
        <w:sz w:val="18"/>
        <w:szCs w:val="28"/>
      </w:rPr>
      <w:t xml:space="preserv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Pr>
        <w:rFonts w:ascii="Arial" w:eastAsia="Malgun Gothic" w:hAnsi="Arial" w:cs="Arial"/>
        <w:noProof/>
        <w:sz w:val="18"/>
        <w:szCs w:val="28"/>
      </w:rPr>
      <w:t>52</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w:t>
    </w:r>
    <w:r>
      <w:rPr>
        <w:rFonts w:ascii="Arial" w:eastAsia="Malgun Gothic" w:hAnsi="Arial" w:cs="Arial"/>
        <w:sz w:val="18"/>
        <w:szCs w:val="28"/>
      </w:rPr>
      <w:t>/</w:t>
    </w:r>
    <w:r w:rsidRPr="005D12D2">
      <w:rPr>
        <w:rFonts w:ascii="Arial" w:eastAsia="Malgun Gothic" w:hAnsi="Arial" w:cs="Arial"/>
        <w:sz w:val="18"/>
        <w:szCs w:val="28"/>
      </w:rPr>
      <w:t xml:space="preserv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Pr>
        <w:rFonts w:ascii="Arial" w:eastAsia="Malgun Gothic" w:hAnsi="Arial" w:cs="Arial"/>
        <w:noProof/>
        <w:sz w:val="18"/>
        <w:szCs w:val="28"/>
      </w:rPr>
      <w:instrText>67</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Pr>
        <w:rFonts w:ascii="Arial" w:eastAsia="Malgun Gothic" w:hAnsi="Arial" w:cs="Arial"/>
        <w:noProof/>
        <w:sz w:val="18"/>
        <w:szCs w:val="28"/>
      </w:rPr>
      <w:t>65</w:t>
    </w:r>
    <w:r w:rsidRPr="005D12D2">
      <w:rPr>
        <w:rFonts w:ascii="Arial" w:eastAsia="Malgun Gothic" w:hAnsi="Arial" w:cs="Arial"/>
        <w:sz w:val="18"/>
        <w:szCs w:val="28"/>
      </w:rPr>
      <w:fldChar w:fldCharType="end"/>
    </w:r>
  </w:p>
  <w:p w:rsidR="00293DEA" w:rsidRDefault="00293DEA" w:rsidP="005D12D2">
    <w:pPr>
      <w:pStyle w:val="Header"/>
      <w:jc w:val="right"/>
      <w:rPr>
        <w:rFonts w:ascii="Arial" w:eastAsia="Malgun Gothic" w:hAnsi="Arial" w:cs="Arial"/>
        <w:sz w:val="1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rsidP="000105D3">
    <w:pPr>
      <w:pStyle w:val="Header"/>
    </w:pPr>
    <w:r>
      <w:rPr>
        <w:rFonts w:ascii="Arial" w:hAnsi="Arial" w:cs="Arial"/>
        <w:noProof/>
        <w:sz w:val="28"/>
        <w:szCs w:val="28"/>
        <w:lang w:eastAsia="en-US"/>
      </w:rPr>
      <w:drawing>
        <wp:anchor distT="0" distB="0" distL="114300" distR="114300" simplePos="0" relativeHeight="251661312" behindDoc="1" locked="0" layoutInCell="1" allowOverlap="1">
          <wp:simplePos x="0" y="0"/>
          <wp:positionH relativeFrom="margin">
            <wp:posOffset>-434381</wp:posOffset>
          </wp:positionH>
          <wp:positionV relativeFrom="paragraph">
            <wp:posOffset>8583</wp:posOffset>
          </wp:positionV>
          <wp:extent cx="1090930" cy="6915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93DEA" w:rsidRDefault="00293DEA" w:rsidP="000105D3">
    <w:pPr>
      <w:pStyle w:val="Header"/>
    </w:pPr>
  </w:p>
  <w:p w:rsidR="00293DEA" w:rsidRDefault="00293DEA" w:rsidP="000105D3">
    <w:pPr>
      <w:pStyle w:val="Header"/>
    </w:pPr>
  </w:p>
  <w:p w:rsidR="00293DEA" w:rsidRDefault="00293DEA" w:rsidP="000105D3">
    <w:pPr>
      <w:pStyle w:val="Header"/>
    </w:pPr>
  </w:p>
  <w:p w:rsidR="00293DEA" w:rsidRDefault="00293DEA" w:rsidP="000105D3">
    <w:pPr>
      <w:pStyle w:val="Header"/>
    </w:pPr>
  </w:p>
  <w:p w:rsidR="00293DEA" w:rsidRDefault="00293DEA" w:rsidP="000105D3">
    <w:pPr>
      <w:pStyle w:val="Header"/>
    </w:pPr>
  </w:p>
  <w:p w:rsidR="00293DEA" w:rsidRDefault="00293DEA" w:rsidP="000105D3">
    <w:pPr>
      <w:pStyle w:val="Header"/>
    </w:pPr>
  </w:p>
  <w:p w:rsidR="00293DEA" w:rsidRDefault="00293DEA" w:rsidP="000105D3">
    <w:pPr>
      <w:pStyle w:val="Header"/>
    </w:pPr>
  </w:p>
  <w:p w:rsidR="00293DEA" w:rsidRPr="000105D3" w:rsidRDefault="00293DEA" w:rsidP="000105D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rsidP="005D12D2">
    <w:pPr>
      <w:tabs>
        <w:tab w:val="right" w:pos="8789"/>
        <w:tab w:val="right" w:pos="9360"/>
      </w:tabs>
      <w:spacing w:after="0" w:line="276" w:lineRule="auto"/>
      <w:jc w:val="right"/>
      <w:rPr>
        <w:rFonts w:ascii="Arial" w:eastAsia="Malgun Gothic" w:hAnsi="Arial" w:cs="Arial"/>
        <w:b/>
        <w:sz w:val="24"/>
        <w:szCs w:val="28"/>
      </w:rPr>
    </w:pPr>
    <w:r w:rsidRPr="000C7052">
      <w:rPr>
        <w:rFonts w:ascii="Arial" w:hAnsi="Arial" w:cs="Arial"/>
        <w:noProof/>
        <w:lang w:eastAsia="en-US" w:bidi="th-TH"/>
      </w:rPr>
      <w:pict>
        <v:shapetype id="_x0000_t202" coordsize="21600,21600" o:spt="202" path="m,l,21600r21600,l21600,xe">
          <v:stroke joinstyle="miter"/>
          <v:path gradientshapeok="t" o:connecttype="rect"/>
        </v:shapetype>
        <v:shape id="Text Box 38" o:spid="_x0000_s4098" type="#_x0000_t202" style="position:absolute;left:0;text-align:left;margin-left:474.2pt;margin-top:-34pt;width:64.7pt;height:103.9pt;z-index:251666432;visibility:visible;mso-width-relative:margin;mso-height-relative:margin;v-text-anchor:bottom"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" filled="f" stroked="f">
          <v:textbox style="mso-next-textbox:#Text Box 38">
            <w:txbxContent>
              <w:p w:rsidR="00293DEA" w:rsidRPr="005135D4" w:rsidRDefault="00293DEA" w:rsidP="005D12D2">
                <w:pPr>
                  <w:pStyle w:val="Header"/>
                  <w:tabs>
                    <w:tab w:val="right" w:pos="7797"/>
                  </w:tabs>
                  <w:spacing w:line="276" w:lineRule="auto"/>
                  <w:jc w:val="center"/>
                  <w:rPr>
                    <w:rFonts w:ascii="Arial" w:hAnsi="Arial" w:cs="Arial"/>
                    <w:b/>
                    <w:color w:val="24634F"/>
                    <w:sz w:val="120"/>
                    <w:szCs w:val="120"/>
                  </w:rPr>
                </w:pPr>
                <w:r>
                  <w:rPr>
                    <w:rFonts w:ascii="Arial" w:hAnsi="Arial" w:cs="Arial"/>
                    <w:b/>
                    <w:color w:val="24634F"/>
                    <w:sz w:val="120"/>
                    <w:szCs w:val="120"/>
                  </w:rPr>
                  <w:t>H</w:t>
                </w:r>
              </w:p>
            </w:txbxContent>
          </v:textbox>
          <w10:wrap type="through"/>
        </v:shape>
      </w:pict>
    </w:r>
    <w:r>
      <w:rPr>
        <w:rFonts w:ascii="Arial" w:hAnsi="Arial" w:cs="Arial"/>
        <w:noProof/>
        <w:sz w:val="28"/>
        <w:szCs w:val="28"/>
        <w:lang w:eastAsia="en-US"/>
      </w:rPr>
      <w:drawing>
        <wp:anchor distT="0" distB="0" distL="114300" distR="114300" simplePos="0" relativeHeight="251675648" behindDoc="1" locked="0" layoutInCell="1" allowOverlap="1">
          <wp:simplePos x="0" y="0"/>
          <wp:positionH relativeFrom="column">
            <wp:posOffset>-331224</wp:posOffset>
          </wp:positionH>
          <wp:positionV relativeFrom="paragraph">
            <wp:posOffset>-82550</wp:posOffset>
          </wp:positionV>
          <wp:extent cx="1090930" cy="6915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93DEA" w:rsidRPr="005D12D2" w:rsidRDefault="00293DEA" w:rsidP="003405EA">
    <w:pPr>
      <w:tabs>
        <w:tab w:val="right" w:pos="8789"/>
        <w:tab w:val="right" w:pos="9360"/>
      </w:tabs>
      <w:spacing w:after="0" w:line="276" w:lineRule="auto"/>
      <w:ind w:right="452"/>
      <w:jc w:val="right"/>
      <w:rPr>
        <w:rFonts w:ascii="Arial" w:eastAsia="Malgun Gothic" w:hAnsi="Arial" w:cs="Arial"/>
        <w:b/>
        <w:sz w:val="24"/>
        <w:szCs w:val="28"/>
      </w:rPr>
    </w:pPr>
    <w:r>
      <w:rPr>
        <w:rFonts w:ascii="Arial" w:eastAsia="Malgun Gothic" w:hAnsi="Arial" w:cs="Arial"/>
        <w:b/>
        <w:sz w:val="24"/>
        <w:szCs w:val="28"/>
      </w:rPr>
      <w:t>GI</w:t>
    </w:r>
    <w:r w:rsidRPr="005E4DE1">
      <w:rPr>
        <w:rFonts w:ascii="Arial" w:eastAsia="Malgun Gothic" w:hAnsi="Arial" w:cs="Arial"/>
        <w:b/>
        <w:sz w:val="24"/>
        <w:szCs w:val="28"/>
      </w:rPr>
      <w:t>ÁM</w:t>
    </w:r>
    <w:r>
      <w:rPr>
        <w:rFonts w:ascii="Arial" w:eastAsia="Malgun Gothic" w:hAnsi="Arial" w:cs="Arial"/>
        <w:b/>
        <w:sz w:val="24"/>
        <w:szCs w:val="28"/>
      </w:rPr>
      <w:t xml:space="preserve"> S</w:t>
    </w:r>
    <w:r w:rsidRPr="005E4DE1">
      <w:rPr>
        <w:rFonts w:ascii="Arial" w:eastAsia="Malgun Gothic" w:hAnsi="Arial" w:cs="Arial"/>
        <w:b/>
        <w:sz w:val="24"/>
        <w:szCs w:val="28"/>
      </w:rPr>
      <w:t>ÁT</w:t>
    </w:r>
    <w:r>
      <w:rPr>
        <w:rFonts w:ascii="Arial" w:eastAsia="Malgun Gothic" w:hAnsi="Arial" w:cs="Arial"/>
        <w:b/>
        <w:sz w:val="24"/>
        <w:szCs w:val="28"/>
      </w:rPr>
      <w:t xml:space="preserve"> V</w:t>
    </w:r>
    <w:r w:rsidRPr="005E4DE1">
      <w:rPr>
        <w:rFonts w:ascii="Arial" w:eastAsia="Malgun Gothic" w:hAnsi="Arial" w:cs="Arial"/>
        <w:b/>
        <w:sz w:val="24"/>
        <w:szCs w:val="28"/>
      </w:rPr>
      <w:t>À</w:t>
    </w:r>
    <w:r>
      <w:rPr>
        <w:rFonts w:ascii="Arial" w:eastAsia="Malgun Gothic" w:hAnsi="Arial" w:cs="Arial"/>
        <w:b/>
        <w:sz w:val="24"/>
        <w:szCs w:val="28"/>
      </w:rPr>
      <w:t xml:space="preserve"> B</w:t>
    </w:r>
    <w:r w:rsidRPr="005E4DE1">
      <w:rPr>
        <w:rFonts w:ascii="Arial" w:eastAsia="Malgun Gothic" w:hAnsi="Arial" w:cs="Arial"/>
        <w:b/>
        <w:sz w:val="24"/>
        <w:szCs w:val="28"/>
      </w:rPr>
      <w:t>ÁO</w:t>
    </w:r>
    <w:r>
      <w:rPr>
        <w:rFonts w:ascii="Arial" w:eastAsia="Malgun Gothic" w:hAnsi="Arial" w:cs="Arial"/>
        <w:b/>
        <w:sz w:val="24"/>
        <w:szCs w:val="28"/>
      </w:rPr>
      <w:t xml:space="preserve"> C</w:t>
    </w:r>
    <w:r w:rsidRPr="005E4DE1">
      <w:rPr>
        <w:rFonts w:ascii="Arial" w:eastAsia="Malgun Gothic" w:hAnsi="Arial" w:cs="Arial"/>
        <w:b/>
        <w:sz w:val="24"/>
        <w:szCs w:val="28"/>
      </w:rPr>
      <w:t>Á</w:t>
    </w:r>
    <w:r>
      <w:rPr>
        <w:rFonts w:ascii="Arial" w:eastAsia="Malgun Gothic" w:hAnsi="Arial" w:cs="Arial"/>
        <w:b/>
        <w:sz w:val="24"/>
        <w:szCs w:val="28"/>
      </w:rPr>
      <w:t>O K</w:t>
    </w:r>
    <w:r w:rsidRPr="005E4DE1">
      <w:rPr>
        <w:rFonts w:ascii="Arial" w:eastAsia="Malgun Gothic" w:hAnsi="Arial" w:cs="Arial"/>
        <w:b/>
        <w:sz w:val="24"/>
        <w:szCs w:val="28"/>
      </w:rPr>
      <w:t>ẾT</w:t>
    </w:r>
    <w:r>
      <w:rPr>
        <w:rFonts w:ascii="Arial" w:eastAsia="Malgun Gothic" w:hAnsi="Arial" w:cs="Arial"/>
        <w:b/>
        <w:sz w:val="24"/>
        <w:szCs w:val="28"/>
      </w:rPr>
      <w:t xml:space="preserve"> QU</w:t>
    </w:r>
    <w:r w:rsidRPr="005E4DE1">
      <w:rPr>
        <w:rFonts w:ascii="Arial" w:eastAsia="Malgun Gothic" w:hAnsi="Arial" w:cs="Arial"/>
        <w:b/>
        <w:sz w:val="24"/>
        <w:szCs w:val="28"/>
      </w:rPr>
      <w:t>Ả</w:t>
    </w:r>
  </w:p>
  <w:p w:rsidR="00293DEA" w:rsidRDefault="00293DEA" w:rsidP="003405EA">
    <w:pPr>
      <w:pStyle w:val="Header"/>
      <w:ind w:right="452"/>
      <w:jc w:val="right"/>
      <w:rPr>
        <w:rFonts w:ascii="Arial" w:eastAsia="Malgun Gothic" w:hAnsi="Arial" w:cs="Arial"/>
        <w:sz w:val="18"/>
        <w:szCs w:val="28"/>
      </w:rPr>
    </w:pPr>
    <w:r w:rsidRPr="005D12D2">
      <w:rPr>
        <w:rFonts w:ascii="Arial" w:eastAsia="Malgun Gothic" w:hAnsi="Arial" w:cs="Arial"/>
        <w:sz w:val="24"/>
        <w:szCs w:val="28"/>
      </w:rPr>
      <w:tab/>
    </w:r>
    <w:r>
      <w:rPr>
        <w:rFonts w:ascii="Arial" w:eastAsia="Malgun Gothic" w:hAnsi="Arial" w:cs="Arial"/>
        <w:sz w:val="18"/>
        <w:szCs w:val="28"/>
      </w:rPr>
      <w:t>Đ</w:t>
    </w:r>
    <w:r w:rsidRPr="00A918E9">
      <w:rPr>
        <w:rFonts w:ascii="Arial" w:eastAsia="Malgun Gothic" w:hAnsi="Arial" w:cs="Arial"/>
        <w:sz w:val="18"/>
        <w:szCs w:val="28"/>
      </w:rPr>
      <w:t>Ề</w:t>
    </w:r>
    <w:r>
      <w:rPr>
        <w:rFonts w:ascii="Arial" w:eastAsia="Malgun Gothic" w:hAnsi="Arial" w:cs="Arial"/>
        <w:sz w:val="18"/>
        <w:szCs w:val="28"/>
      </w:rPr>
      <w:t xml:space="preserve"> XU</w:t>
    </w:r>
    <w:r w:rsidRPr="00A918E9">
      <w:rPr>
        <w:rFonts w:ascii="Arial" w:eastAsia="Malgun Gothic" w:hAnsi="Arial" w:cs="Arial"/>
        <w:sz w:val="18"/>
        <w:szCs w:val="28"/>
      </w:rPr>
      <w:t>ẤT</w:t>
    </w:r>
    <w:r>
      <w:rPr>
        <w:rFonts w:ascii="Arial" w:eastAsia="Malgun Gothic" w:hAnsi="Arial" w:cs="Arial"/>
        <w:sz w:val="18"/>
        <w:szCs w:val="28"/>
      </w:rPr>
      <w:t xml:space="preserve"> K</w:t>
    </w:r>
    <w:r w:rsidRPr="00A918E9">
      <w:rPr>
        <w:rFonts w:ascii="Arial" w:eastAsia="Malgun Gothic" w:hAnsi="Arial" w:cs="Arial"/>
        <w:sz w:val="18"/>
        <w:szCs w:val="28"/>
      </w:rPr>
      <w:t>Ê</w:t>
    </w:r>
    <w:r>
      <w:rPr>
        <w:rFonts w:ascii="Arial" w:eastAsia="Malgun Gothic" w:hAnsi="Arial" w:cs="Arial"/>
        <w:sz w:val="18"/>
        <w:szCs w:val="28"/>
      </w:rPr>
      <w:t>U G</w:t>
    </w:r>
    <w:r w:rsidRPr="00A918E9">
      <w:rPr>
        <w:rFonts w:ascii="Arial" w:eastAsia="Malgun Gothic" w:hAnsi="Arial" w:cs="Arial"/>
        <w:sz w:val="18"/>
        <w:szCs w:val="28"/>
      </w:rPr>
      <w:t>ỌI</w:t>
    </w:r>
    <w:r>
      <w:rPr>
        <w:rFonts w:ascii="Arial" w:eastAsia="Malgun Gothic" w:hAnsi="Arial" w:cs="Arial"/>
        <w:sz w:val="18"/>
        <w:szCs w:val="28"/>
      </w:rPr>
      <w:t xml:space="preserve"> T</w:t>
    </w:r>
    <w:r w:rsidRPr="00A918E9">
      <w:rPr>
        <w:rFonts w:ascii="Arial" w:eastAsia="Malgun Gothic" w:hAnsi="Arial" w:cs="Arial"/>
        <w:sz w:val="18"/>
        <w:szCs w:val="28"/>
      </w:rPr>
      <w:t>ÀI</w:t>
    </w:r>
    <w:r>
      <w:rPr>
        <w:rFonts w:ascii="Arial" w:eastAsia="Malgun Gothic" w:hAnsi="Arial" w:cs="Arial"/>
        <w:sz w:val="18"/>
        <w:szCs w:val="28"/>
      </w:rPr>
      <w:t xml:space="preserve"> TR</w:t>
    </w:r>
    <w:r w:rsidRPr="00A918E9">
      <w:rPr>
        <w:rFonts w:ascii="Arial" w:eastAsia="Malgun Gothic" w:hAnsi="Arial" w:cs="Arial"/>
        <w:sz w:val="18"/>
        <w:szCs w:val="28"/>
      </w:rPr>
      <w:t>Ợ</w:t>
    </w:r>
    <w:r>
      <w:rPr>
        <w:rFonts w:ascii="Arial" w:eastAsia="Malgun Gothic" w:hAnsi="Arial" w:cs="Arial"/>
        <w:sz w:val="18"/>
        <w:szCs w:val="28"/>
      </w:rPr>
      <w:t xml:space="preserve"> | </w:t>
    </w:r>
    <w:proofErr w:type="gramStart"/>
    <w:r>
      <w:rPr>
        <w:rFonts w:ascii="Arial" w:eastAsia="Malgun Gothic" w:hAnsi="Arial" w:cs="Arial"/>
        <w:sz w:val="18"/>
        <w:szCs w:val="28"/>
      </w:rPr>
      <w:t>TRANG</w:t>
    </w:r>
    <w:r w:rsidRPr="005D12D2">
      <w:rPr>
        <w:rFonts w:ascii="Arial" w:eastAsia="Malgun Gothic" w:hAnsi="Arial" w:cs="Arial"/>
        <w:sz w:val="18"/>
        <w:szCs w:val="28"/>
      </w:rPr>
      <w:t xml:space="preserve"> </w:t>
    </w:r>
    <w:r>
      <w:rPr>
        <w:rFonts w:ascii="Arial" w:eastAsia="Malgun Gothic" w:hAnsi="Arial" w:cs="Arial"/>
        <w:sz w:val="18"/>
        <w:szCs w:val="28"/>
      </w:rPr>
      <w:t xml:space="preserve"> </w:t>
    </w:r>
    <w:proofErr w:type="gramEnd"/>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Pr>
        <w:rFonts w:ascii="Arial" w:eastAsia="Malgun Gothic" w:hAnsi="Arial" w:cs="Arial"/>
        <w:noProof/>
        <w:sz w:val="18"/>
        <w:szCs w:val="28"/>
      </w:rPr>
      <w:t>64</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w:t>
    </w:r>
    <w:r>
      <w:rPr>
        <w:rFonts w:ascii="Arial" w:eastAsia="Malgun Gothic" w:hAnsi="Arial" w:cs="Arial"/>
        <w:sz w:val="18"/>
        <w:szCs w:val="28"/>
      </w:rPr>
      <w:t>/</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Pr>
        <w:rFonts w:ascii="Arial" w:eastAsia="Malgun Gothic" w:hAnsi="Arial" w:cs="Arial"/>
        <w:noProof/>
        <w:sz w:val="18"/>
        <w:szCs w:val="28"/>
      </w:rPr>
      <w:instrText>67</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Pr>
        <w:rFonts w:ascii="Arial" w:eastAsia="Malgun Gothic" w:hAnsi="Arial" w:cs="Arial"/>
        <w:noProof/>
        <w:sz w:val="18"/>
        <w:szCs w:val="28"/>
      </w:rPr>
      <w:t>65</w:t>
    </w:r>
    <w:r w:rsidRPr="005D12D2">
      <w:rPr>
        <w:rFonts w:ascii="Arial" w:eastAsia="Malgun Gothic" w:hAnsi="Arial" w:cs="Arial"/>
        <w:sz w:val="18"/>
        <w:szCs w:val="28"/>
      </w:rPr>
      <w:fldChar w:fldCharType="end"/>
    </w:r>
  </w:p>
  <w:p w:rsidR="00293DEA" w:rsidRDefault="00293DEA" w:rsidP="00E37F5E">
    <w:pPr>
      <w:pStyle w:val="Header"/>
      <w:ind w:right="452"/>
      <w:jc w:val="right"/>
      <w:rPr>
        <w:rFonts w:ascii="Arial" w:eastAsia="Malgun Gothic" w:hAnsi="Arial" w:cs="Arial"/>
        <w:sz w:val="18"/>
        <w:szCs w:val="28"/>
      </w:rPr>
    </w:pPr>
  </w:p>
  <w:p w:rsidR="00293DEA" w:rsidRPr="000105D3" w:rsidRDefault="00293DEA" w:rsidP="005D12D2">
    <w:pPr>
      <w:pStyle w:val="Header"/>
      <w:jc w:val="right"/>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rsidP="005D12D2">
    <w:pPr>
      <w:tabs>
        <w:tab w:val="right" w:pos="8789"/>
        <w:tab w:val="right" w:pos="9360"/>
      </w:tabs>
      <w:spacing w:after="0" w:line="276" w:lineRule="auto"/>
      <w:jc w:val="right"/>
      <w:rPr>
        <w:rFonts w:ascii="Arial" w:eastAsia="Malgun Gothic" w:hAnsi="Arial" w:cs="Arial"/>
        <w:b/>
        <w:sz w:val="24"/>
        <w:szCs w:val="28"/>
      </w:rPr>
    </w:pPr>
    <w:r w:rsidRPr="000C7052">
      <w:rPr>
        <w:rFonts w:ascii="Arial" w:hAnsi="Arial" w:cs="Arial"/>
        <w:noProof/>
        <w:lang w:eastAsia="en-US" w:bidi="th-TH"/>
      </w:rPr>
      <w:pict>
        <v:shapetype id="_x0000_t202" coordsize="21600,21600" o:spt="202" path="m,l,21600r21600,l21600,xe">
          <v:stroke joinstyle="miter"/>
          <v:path gradientshapeok="t" o:connecttype="rect"/>
        </v:shapetype>
        <v:shape id="Text Box 2" o:spid="_x0000_s4097" type="#_x0000_t202" style="position:absolute;left:0;text-align:left;margin-left:463.35pt;margin-top:-29.5pt;width:27.3pt;height:71.5pt;z-index:251730944;visibility:visible;mso-width-relative:margin;mso-height-relative:margin;v-text-anchor:bottom"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" filled="f" stroked="f">
          <v:textbox>
            <w:txbxContent>
              <w:p w:rsidR="00293DEA" w:rsidRPr="005135D4" w:rsidRDefault="00293DEA" w:rsidP="00FA425A">
                <w:pPr>
                  <w:pStyle w:val="Header"/>
                  <w:tabs>
                    <w:tab w:val="right" w:pos="7797"/>
                  </w:tabs>
                  <w:spacing w:line="276" w:lineRule="auto"/>
                  <w:jc w:val="center"/>
                  <w:rPr>
                    <w:rFonts w:ascii="Arial" w:hAnsi="Arial" w:cs="Arial"/>
                    <w:b/>
                    <w:color w:val="24634F"/>
                    <w:sz w:val="120"/>
                    <w:szCs w:val="120"/>
                  </w:rPr>
                </w:pPr>
                <w:r>
                  <w:rPr>
                    <w:rFonts w:ascii="Arial" w:hAnsi="Arial" w:cs="Arial"/>
                    <w:b/>
                    <w:color w:val="24634F"/>
                    <w:sz w:val="120"/>
                    <w:szCs w:val="120"/>
                  </w:rPr>
                  <w:t>I</w:t>
                </w:r>
              </w:p>
            </w:txbxContent>
          </v:textbox>
          <w10:wrap type="through"/>
        </v:shape>
      </w:pict>
    </w:r>
    <w:r>
      <w:rPr>
        <w:rFonts w:ascii="Arial" w:hAnsi="Arial" w:cs="Arial"/>
        <w:noProof/>
        <w:sz w:val="28"/>
        <w:szCs w:val="28"/>
        <w:lang w:eastAsia="en-US"/>
      </w:rPr>
      <w:drawing>
        <wp:anchor distT="0" distB="0" distL="114300" distR="114300" simplePos="0" relativeHeight="251684864" behindDoc="1" locked="0" layoutInCell="1" allowOverlap="1">
          <wp:simplePos x="0" y="0"/>
          <wp:positionH relativeFrom="column">
            <wp:posOffset>-331224</wp:posOffset>
          </wp:positionH>
          <wp:positionV relativeFrom="paragraph">
            <wp:posOffset>-82550</wp:posOffset>
          </wp:positionV>
          <wp:extent cx="1090930" cy="6915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93DEA" w:rsidRPr="00865C92" w:rsidRDefault="00293DEA" w:rsidP="005D12D2">
    <w:pPr>
      <w:tabs>
        <w:tab w:val="right" w:pos="8789"/>
        <w:tab w:val="right" w:pos="9360"/>
      </w:tabs>
      <w:spacing w:after="0" w:line="276" w:lineRule="auto"/>
      <w:jc w:val="right"/>
      <w:rPr>
        <w:rFonts w:ascii="Arial" w:eastAsia="Malgun Gothic" w:hAnsi="Arial" w:cs="Arial"/>
        <w:b/>
        <w:sz w:val="24"/>
        <w:szCs w:val="28"/>
      </w:rPr>
    </w:pPr>
    <w:r>
      <w:rPr>
        <w:rFonts w:ascii="Arial" w:hAnsi="Arial" w:cs="Arial"/>
        <w:b/>
        <w:bCs/>
        <w:sz w:val="24"/>
        <w:szCs w:val="28"/>
      </w:rPr>
      <w:t>PH</w:t>
    </w:r>
    <w:r w:rsidRPr="00FE5E41">
      <w:rPr>
        <w:rFonts w:ascii="Arial" w:hAnsi="Arial" w:cs="Arial"/>
        <w:b/>
        <w:bCs/>
        <w:sz w:val="24"/>
        <w:szCs w:val="28"/>
      </w:rPr>
      <w:t>Ụ</w:t>
    </w:r>
    <w:r>
      <w:rPr>
        <w:rFonts w:ascii="Arial" w:hAnsi="Arial" w:cs="Arial"/>
        <w:b/>
        <w:bCs/>
        <w:sz w:val="24"/>
        <w:szCs w:val="28"/>
      </w:rPr>
      <w:t xml:space="preserve"> L</w:t>
    </w:r>
    <w:r w:rsidRPr="00FE5E41">
      <w:rPr>
        <w:rFonts w:ascii="Arial" w:hAnsi="Arial" w:cs="Arial"/>
        <w:b/>
        <w:bCs/>
        <w:sz w:val="24"/>
        <w:szCs w:val="28"/>
      </w:rPr>
      <w:t>ỤC</w:t>
    </w:r>
  </w:p>
  <w:p w:rsidR="00293DEA" w:rsidRDefault="00293DEA" w:rsidP="005D12D2">
    <w:pPr>
      <w:pStyle w:val="Header"/>
      <w:jc w:val="right"/>
      <w:rPr>
        <w:rFonts w:ascii="Arial" w:eastAsia="Malgun Gothic" w:hAnsi="Arial" w:cs="Arial"/>
        <w:sz w:val="18"/>
        <w:szCs w:val="28"/>
      </w:rPr>
    </w:pPr>
    <w:r w:rsidRPr="005D12D2">
      <w:rPr>
        <w:rFonts w:ascii="Arial" w:eastAsia="Malgun Gothic" w:hAnsi="Arial" w:cs="Arial"/>
        <w:sz w:val="24"/>
        <w:szCs w:val="28"/>
      </w:rPr>
      <w:tab/>
    </w:r>
    <w:r>
      <w:rPr>
        <w:rFonts w:ascii="Arial" w:eastAsia="Malgun Gothic" w:hAnsi="Arial" w:cs="Arial"/>
        <w:sz w:val="18"/>
        <w:szCs w:val="28"/>
      </w:rPr>
      <w:t>Đ</w:t>
    </w:r>
    <w:r w:rsidRPr="00A918E9">
      <w:rPr>
        <w:rFonts w:ascii="Arial" w:eastAsia="Malgun Gothic" w:hAnsi="Arial" w:cs="Arial"/>
        <w:sz w:val="18"/>
        <w:szCs w:val="28"/>
      </w:rPr>
      <w:t>Ề</w:t>
    </w:r>
    <w:r>
      <w:rPr>
        <w:rFonts w:ascii="Arial" w:eastAsia="Malgun Gothic" w:hAnsi="Arial" w:cs="Arial"/>
        <w:sz w:val="18"/>
        <w:szCs w:val="28"/>
      </w:rPr>
      <w:t xml:space="preserve"> XU</w:t>
    </w:r>
    <w:r w:rsidRPr="00A918E9">
      <w:rPr>
        <w:rFonts w:ascii="Arial" w:eastAsia="Malgun Gothic" w:hAnsi="Arial" w:cs="Arial"/>
        <w:sz w:val="18"/>
        <w:szCs w:val="28"/>
      </w:rPr>
      <w:t>ẤT</w:t>
    </w:r>
    <w:r>
      <w:rPr>
        <w:rFonts w:ascii="Arial" w:eastAsia="Malgun Gothic" w:hAnsi="Arial" w:cs="Arial"/>
        <w:sz w:val="18"/>
        <w:szCs w:val="28"/>
      </w:rPr>
      <w:t xml:space="preserve"> K</w:t>
    </w:r>
    <w:r w:rsidRPr="00A918E9">
      <w:rPr>
        <w:rFonts w:ascii="Arial" w:eastAsia="Malgun Gothic" w:hAnsi="Arial" w:cs="Arial"/>
        <w:sz w:val="18"/>
        <w:szCs w:val="28"/>
      </w:rPr>
      <w:t>Ê</w:t>
    </w:r>
    <w:r>
      <w:rPr>
        <w:rFonts w:ascii="Arial" w:eastAsia="Malgun Gothic" w:hAnsi="Arial" w:cs="Arial"/>
        <w:sz w:val="18"/>
        <w:szCs w:val="28"/>
      </w:rPr>
      <w:t>U G</w:t>
    </w:r>
    <w:r w:rsidRPr="00A918E9">
      <w:rPr>
        <w:rFonts w:ascii="Arial" w:eastAsia="Malgun Gothic" w:hAnsi="Arial" w:cs="Arial"/>
        <w:sz w:val="18"/>
        <w:szCs w:val="28"/>
      </w:rPr>
      <w:t>ỌI</w:t>
    </w:r>
    <w:r>
      <w:rPr>
        <w:rFonts w:ascii="Arial" w:eastAsia="Malgun Gothic" w:hAnsi="Arial" w:cs="Arial"/>
        <w:sz w:val="18"/>
        <w:szCs w:val="28"/>
      </w:rPr>
      <w:t xml:space="preserve"> T</w:t>
    </w:r>
    <w:r w:rsidRPr="00A918E9">
      <w:rPr>
        <w:rFonts w:ascii="Arial" w:eastAsia="Malgun Gothic" w:hAnsi="Arial" w:cs="Arial"/>
        <w:sz w:val="18"/>
        <w:szCs w:val="28"/>
      </w:rPr>
      <w:t>ÀI</w:t>
    </w:r>
    <w:r>
      <w:rPr>
        <w:rFonts w:ascii="Arial" w:eastAsia="Malgun Gothic" w:hAnsi="Arial" w:cs="Arial"/>
        <w:sz w:val="18"/>
        <w:szCs w:val="28"/>
      </w:rPr>
      <w:t xml:space="preserve"> TR</w:t>
    </w:r>
    <w:r w:rsidRPr="00A918E9">
      <w:rPr>
        <w:rFonts w:ascii="Arial" w:eastAsia="Malgun Gothic" w:hAnsi="Arial" w:cs="Arial"/>
        <w:sz w:val="18"/>
        <w:szCs w:val="28"/>
      </w:rPr>
      <w:t>Ợ</w:t>
    </w:r>
    <w:r>
      <w:rPr>
        <w:rFonts w:ascii="Arial" w:eastAsia="Malgun Gothic" w:hAnsi="Arial" w:cs="Arial"/>
        <w:sz w:val="18"/>
        <w:szCs w:val="28"/>
      </w:rPr>
      <w:t xml:space="preserve"> | </w:t>
    </w:r>
    <w:proofErr w:type="gramStart"/>
    <w:r>
      <w:rPr>
        <w:rFonts w:ascii="Arial" w:eastAsia="Malgun Gothic" w:hAnsi="Arial" w:cs="Arial"/>
        <w:sz w:val="18"/>
        <w:szCs w:val="28"/>
      </w:rPr>
      <w:t>TRANG</w:t>
    </w:r>
    <w:r w:rsidRPr="005D12D2">
      <w:rPr>
        <w:rFonts w:ascii="Arial" w:eastAsia="Malgun Gothic" w:hAnsi="Arial" w:cs="Arial"/>
        <w:sz w:val="18"/>
        <w:szCs w:val="28"/>
      </w:rPr>
      <w:t xml:space="preserve"> </w:t>
    </w:r>
    <w:r>
      <w:rPr>
        <w:rFonts w:ascii="Arial" w:eastAsia="Malgun Gothic" w:hAnsi="Arial" w:cs="Arial"/>
        <w:sz w:val="18"/>
        <w:szCs w:val="28"/>
      </w:rPr>
      <w:t xml:space="preserve"> </w:t>
    </w:r>
    <w:proofErr w:type="gramEnd"/>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Pr>
        <w:rFonts w:ascii="Arial" w:eastAsia="Malgun Gothic" w:hAnsi="Arial" w:cs="Arial"/>
        <w:noProof/>
        <w:sz w:val="18"/>
        <w:szCs w:val="28"/>
      </w:rPr>
      <w:t>65</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w:t>
    </w:r>
    <w:r>
      <w:rPr>
        <w:rFonts w:ascii="Arial" w:eastAsia="Malgun Gothic" w:hAnsi="Arial" w:cs="Arial"/>
        <w:sz w:val="18"/>
        <w:szCs w:val="28"/>
      </w:rPr>
      <w:t>/</w:t>
    </w:r>
    <w:r w:rsidRPr="005D12D2">
      <w:rPr>
        <w:rFonts w:ascii="Arial" w:eastAsia="Malgun Gothic" w:hAnsi="Arial" w:cs="Arial"/>
        <w:sz w:val="18"/>
        <w:szCs w:val="28"/>
      </w:rPr>
      <w:t xml:space="preserv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Pr>
        <w:rFonts w:ascii="Arial" w:eastAsia="Malgun Gothic" w:hAnsi="Arial" w:cs="Arial"/>
        <w:noProof/>
        <w:sz w:val="18"/>
        <w:szCs w:val="28"/>
      </w:rPr>
      <w:instrText>67</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Pr>
        <w:rFonts w:ascii="Arial" w:eastAsia="Malgun Gothic" w:hAnsi="Arial" w:cs="Arial"/>
        <w:noProof/>
        <w:sz w:val="18"/>
        <w:szCs w:val="28"/>
      </w:rPr>
      <w:t>65</w:t>
    </w:r>
    <w:r w:rsidRPr="005D12D2">
      <w:rPr>
        <w:rFonts w:ascii="Arial" w:eastAsia="Malgun Gothic" w:hAnsi="Arial" w:cs="Arial"/>
        <w:sz w:val="18"/>
        <w:szCs w:val="28"/>
      </w:rPr>
      <w:fldChar w:fldCharType="end"/>
    </w:r>
  </w:p>
  <w:p w:rsidR="00293DEA" w:rsidRDefault="00293DEA" w:rsidP="005D12D2">
    <w:pPr>
      <w:pStyle w:val="Header"/>
      <w:jc w:val="right"/>
      <w:rPr>
        <w:rFonts w:ascii="Arial" w:eastAsia="Malgun Gothic" w:hAnsi="Arial" w:cs="Arial"/>
        <w:sz w:val="18"/>
        <w:szCs w:val="28"/>
      </w:rPr>
    </w:pPr>
  </w:p>
  <w:p w:rsidR="00293DEA" w:rsidRPr="000105D3" w:rsidRDefault="00293DEA" w:rsidP="005D12D2">
    <w:pPr>
      <w:pStyle w:val="Header"/>
      <w:jc w:val="right"/>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rsidP="005D12D2">
    <w:pPr>
      <w:tabs>
        <w:tab w:val="right" w:pos="8789"/>
        <w:tab w:val="right" w:pos="9360"/>
      </w:tabs>
      <w:spacing w:after="0" w:line="276" w:lineRule="auto"/>
      <w:jc w:val="right"/>
      <w:rPr>
        <w:rFonts w:ascii="Arial" w:eastAsia="Malgun Gothic" w:hAnsi="Arial" w:cs="Arial"/>
        <w:b/>
        <w:sz w:val="24"/>
        <w:szCs w:val="28"/>
      </w:rPr>
    </w:pPr>
    <w:r w:rsidRPr="000C7052">
      <w:rPr>
        <w:rFonts w:ascii="Arial" w:hAnsi="Arial" w:cs="Arial"/>
        <w:noProof/>
        <w:lang w:eastAsia="en-US" w:bidi="th-TH"/>
      </w:rPr>
      <w:pict>
        <v:shapetype id="_x0000_t202" coordsize="21600,21600" o:spt="202" path="m,l,21600r21600,l21600,xe">
          <v:stroke joinstyle="miter"/>
          <v:path gradientshapeok="t" o:connecttype="rect"/>
        </v:shapetype>
        <v:shape id="Text Box 1" o:spid="_x0000_s4106" type="#_x0000_t202" style="position:absolute;left:0;text-align:left;margin-left:444.7pt;margin-top:-35.8pt;width:64.7pt;height:103.9pt;z-index:251574272;visibility:visible;mso-width-relative:margin;mso-height-relative:margin;v-text-anchor:bottom"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" filled="f" stroked="f">
          <v:textbox>
            <w:txbxContent>
              <w:p w:rsidR="00293DEA" w:rsidRPr="005135D4" w:rsidRDefault="00293DEA" w:rsidP="005D12D2">
                <w:pPr>
                  <w:pStyle w:val="Header"/>
                  <w:tabs>
                    <w:tab w:val="right" w:pos="7797"/>
                  </w:tabs>
                  <w:spacing w:line="276" w:lineRule="auto"/>
                  <w:jc w:val="center"/>
                  <w:rPr>
                    <w:rFonts w:ascii="Arial" w:hAnsi="Arial" w:cs="Arial"/>
                    <w:b/>
                    <w:color w:val="24634F"/>
                    <w:sz w:val="120"/>
                    <w:szCs w:val="120"/>
                  </w:rPr>
                </w:pPr>
                <w:r w:rsidRPr="005135D4">
                  <w:rPr>
                    <w:rFonts w:ascii="Arial" w:hAnsi="Arial" w:cs="Arial"/>
                    <w:b/>
                    <w:color w:val="24634F"/>
                    <w:sz w:val="120"/>
                    <w:szCs w:val="120"/>
                  </w:rPr>
                  <w:t>A</w:t>
                </w:r>
              </w:p>
            </w:txbxContent>
          </v:textbox>
          <w10:wrap type="through"/>
        </v:shape>
      </w:pict>
    </w:r>
    <w:r>
      <w:rPr>
        <w:rFonts w:ascii="Arial" w:hAnsi="Arial" w:cs="Arial"/>
        <w:noProof/>
        <w:sz w:val="28"/>
        <w:szCs w:val="28"/>
        <w:lang w:eastAsia="en-US"/>
      </w:rPr>
      <w:drawing>
        <wp:anchor distT="0" distB="0" distL="114300" distR="114300" simplePos="0" relativeHeight="251583488" behindDoc="1" locked="0" layoutInCell="1" allowOverlap="1">
          <wp:simplePos x="0" y="0"/>
          <wp:positionH relativeFrom="column">
            <wp:posOffset>-331224</wp:posOffset>
          </wp:positionH>
          <wp:positionV relativeFrom="paragraph">
            <wp:posOffset>-82550</wp:posOffset>
          </wp:positionV>
          <wp:extent cx="1090930" cy="6915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93DEA" w:rsidRPr="00781745" w:rsidRDefault="00293DEA" w:rsidP="001C6776">
    <w:pPr>
      <w:pStyle w:val="Header"/>
      <w:tabs>
        <w:tab w:val="clear" w:pos="9360"/>
        <w:tab w:val="right" w:pos="9072"/>
      </w:tabs>
      <w:ind w:right="429"/>
      <w:jc w:val="right"/>
      <w:rPr>
        <w:rFonts w:ascii="Arial" w:eastAsia="Malgun Gothic" w:hAnsi="Arial" w:cs="Arial"/>
        <w:b/>
        <w:sz w:val="18"/>
        <w:szCs w:val="28"/>
      </w:rPr>
    </w:pPr>
    <w:r w:rsidRPr="00781745">
      <w:rPr>
        <w:rFonts w:ascii="Arial" w:eastAsia="Malgun Gothic" w:hAnsi="Arial" w:cs="Arial"/>
        <w:b/>
        <w:sz w:val="24"/>
        <w:szCs w:val="28"/>
      </w:rPr>
      <w:t>THÔNG TIN TÓM TẮT VỀ CHƯƠNG TRÌNH/DỰ ÁN</w:t>
    </w:r>
    <w:r w:rsidRPr="00781745">
      <w:rPr>
        <w:rFonts w:ascii="Arial" w:hAnsi="Arial" w:cs="Arial"/>
        <w:b/>
        <w:sz w:val="18"/>
        <w:szCs w:val="18"/>
      </w:rPr>
      <w:t xml:space="preserve">  </w:t>
    </w:r>
  </w:p>
  <w:p w:rsidR="00293DEA" w:rsidRDefault="00293DEA" w:rsidP="00E37F5E">
    <w:pPr>
      <w:pStyle w:val="Header"/>
      <w:tabs>
        <w:tab w:val="clear" w:pos="9360"/>
        <w:tab w:val="right" w:pos="9072"/>
      </w:tabs>
      <w:ind w:right="429"/>
      <w:jc w:val="right"/>
      <w:rPr>
        <w:rFonts w:ascii="Arial" w:eastAsia="Malgun Gothic" w:hAnsi="Arial" w:cs="Arial"/>
        <w:sz w:val="18"/>
        <w:szCs w:val="28"/>
      </w:rPr>
    </w:pPr>
    <w:r w:rsidRPr="005D12D2">
      <w:rPr>
        <w:rFonts w:ascii="Arial" w:eastAsia="Malgun Gothic" w:hAnsi="Arial" w:cs="Arial"/>
        <w:sz w:val="24"/>
        <w:szCs w:val="28"/>
      </w:rPr>
      <w:tab/>
    </w:r>
    <w:r>
      <w:rPr>
        <w:rFonts w:ascii="Arial" w:eastAsia="Malgun Gothic" w:hAnsi="Arial" w:cs="Arial"/>
        <w:sz w:val="18"/>
        <w:szCs w:val="28"/>
      </w:rPr>
      <w:t xml:space="preserve">ĐỀ XUẤT XIN TÀI TRỢ QUỸ KHÍ HẬU XANH | TRANG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2744D4">
      <w:rPr>
        <w:rFonts w:ascii="Arial" w:eastAsia="Malgun Gothic" w:hAnsi="Arial" w:cs="Arial"/>
        <w:noProof/>
        <w:sz w:val="18"/>
        <w:szCs w:val="28"/>
      </w:rPr>
      <w:t>9</w:t>
    </w:r>
    <w:r w:rsidRPr="005D12D2">
      <w:rPr>
        <w:rFonts w:ascii="Arial" w:eastAsia="Malgun Gothic" w:hAnsi="Arial" w:cs="Arial"/>
        <w:sz w:val="18"/>
        <w:szCs w:val="28"/>
      </w:rPr>
      <w:fldChar w:fldCharType="end"/>
    </w:r>
    <w:r>
      <w:rPr>
        <w:rFonts w:ascii="Arial" w:eastAsia="Malgun Gothic" w:hAnsi="Arial" w:cs="Arial"/>
        <w:sz w:val="18"/>
        <w:szCs w:val="28"/>
      </w:rPr>
      <w:t>/</w:t>
    </w:r>
    <w:r w:rsidRPr="005D12D2">
      <w:rPr>
        <w:rFonts w:ascii="Arial" w:eastAsia="Malgun Gothic" w:hAnsi="Arial" w:cs="Arial"/>
        <w:sz w:val="18"/>
        <w:szCs w:val="28"/>
      </w:rPr>
      <w:t xml:space="preserv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2744D4">
      <w:rPr>
        <w:rFonts w:ascii="Arial" w:eastAsia="Malgun Gothic" w:hAnsi="Arial" w:cs="Arial"/>
        <w:noProof/>
        <w:sz w:val="18"/>
        <w:szCs w:val="28"/>
      </w:rPr>
      <w:instrText>67</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2744D4">
      <w:rPr>
        <w:rFonts w:ascii="Arial" w:eastAsia="Malgun Gothic" w:hAnsi="Arial" w:cs="Arial"/>
        <w:noProof/>
        <w:sz w:val="18"/>
        <w:szCs w:val="28"/>
      </w:rPr>
      <w:t>65</w:t>
    </w:r>
    <w:r w:rsidRPr="005D12D2">
      <w:rPr>
        <w:rFonts w:ascii="Arial" w:eastAsia="Malgun Gothic" w:hAnsi="Arial" w:cs="Arial"/>
        <w:sz w:val="18"/>
        <w:szCs w:val="28"/>
      </w:rPr>
      <w:fldChar w:fldCharType="end"/>
    </w:r>
  </w:p>
  <w:p w:rsidR="00293DEA" w:rsidRDefault="00293DEA" w:rsidP="00E37F5E">
    <w:pPr>
      <w:pStyle w:val="Header"/>
      <w:tabs>
        <w:tab w:val="clear" w:pos="9360"/>
        <w:tab w:val="right" w:pos="9072"/>
      </w:tabs>
      <w:ind w:right="429"/>
      <w:jc w:val="right"/>
      <w:rPr>
        <w:rFonts w:ascii="Arial" w:eastAsia="Malgun Gothic" w:hAnsi="Arial" w:cs="Arial"/>
        <w:sz w:val="18"/>
        <w:szCs w:val="28"/>
      </w:rPr>
    </w:pPr>
  </w:p>
  <w:p w:rsidR="00293DEA" w:rsidRPr="000105D3" w:rsidRDefault="00293DEA" w:rsidP="005D12D2">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rsidP="005D12D2">
    <w:pPr>
      <w:tabs>
        <w:tab w:val="right" w:pos="8789"/>
        <w:tab w:val="right" w:pos="9360"/>
      </w:tabs>
      <w:spacing w:after="0" w:line="276" w:lineRule="auto"/>
      <w:jc w:val="right"/>
      <w:rPr>
        <w:rFonts w:ascii="Arial" w:eastAsia="Malgun Gothic" w:hAnsi="Arial" w:cs="Arial"/>
        <w:b/>
        <w:sz w:val="24"/>
        <w:szCs w:val="28"/>
      </w:rPr>
    </w:pPr>
    <w:r w:rsidRPr="000C7052">
      <w:rPr>
        <w:rFonts w:ascii="Arial" w:hAnsi="Arial" w:cs="Arial"/>
        <w:noProof/>
        <w:lang w:eastAsia="en-US" w:bidi="th-TH"/>
      </w:rPr>
      <w:pict>
        <v:shapetype id="_x0000_t202" coordsize="21600,21600" o:spt="202" path="m,l,21600r21600,l21600,xe">
          <v:stroke joinstyle="miter"/>
          <v:path gradientshapeok="t" o:connecttype="rect"/>
        </v:shapetype>
        <v:shape id="Text Box 25" o:spid="_x0000_s4105" type="#_x0000_t202" style="position:absolute;left:0;text-align:left;margin-left:451.1pt;margin-top:-34.05pt;width:64.7pt;height:103.9pt;z-index:251592704;visibility:visible;mso-width-relative:margin;mso-height-relative:margin;v-text-anchor:bottom"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" filled="f" stroked="f">
          <v:textbox style="mso-next-textbox:#Text Box 25">
            <w:txbxContent>
              <w:p w:rsidR="00293DEA" w:rsidRPr="005135D4" w:rsidRDefault="00293DEA" w:rsidP="005D12D2">
                <w:pPr>
                  <w:pStyle w:val="Header"/>
                  <w:tabs>
                    <w:tab w:val="right" w:pos="7797"/>
                  </w:tabs>
                  <w:spacing w:line="276" w:lineRule="auto"/>
                  <w:jc w:val="center"/>
                  <w:rPr>
                    <w:rFonts w:ascii="Arial" w:hAnsi="Arial" w:cs="Arial"/>
                    <w:b/>
                    <w:color w:val="24634F"/>
                    <w:sz w:val="120"/>
                    <w:szCs w:val="120"/>
                  </w:rPr>
                </w:pPr>
                <w:r>
                  <w:rPr>
                    <w:rFonts w:ascii="Arial" w:hAnsi="Arial" w:cs="Arial"/>
                    <w:b/>
                    <w:color w:val="24634F"/>
                    <w:sz w:val="120"/>
                    <w:szCs w:val="120"/>
                  </w:rPr>
                  <w:t>B</w:t>
                </w:r>
              </w:p>
            </w:txbxContent>
          </v:textbox>
          <w10:wrap type="through"/>
        </v:shape>
      </w:pict>
    </w:r>
    <w:r>
      <w:rPr>
        <w:rFonts w:ascii="Arial" w:hAnsi="Arial" w:cs="Arial"/>
        <w:noProof/>
        <w:sz w:val="28"/>
        <w:szCs w:val="28"/>
        <w:lang w:eastAsia="en-US"/>
      </w:rPr>
      <w:drawing>
        <wp:anchor distT="0" distB="0" distL="114300" distR="114300" simplePos="0" relativeHeight="251601920" behindDoc="1" locked="0" layoutInCell="1" allowOverlap="1">
          <wp:simplePos x="0" y="0"/>
          <wp:positionH relativeFrom="column">
            <wp:posOffset>-331224</wp:posOffset>
          </wp:positionH>
          <wp:positionV relativeFrom="paragraph">
            <wp:posOffset>-82550</wp:posOffset>
          </wp:positionV>
          <wp:extent cx="1090930" cy="6915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93DEA" w:rsidRPr="00A918E9" w:rsidRDefault="00293DEA" w:rsidP="00A918E9">
    <w:pPr>
      <w:tabs>
        <w:tab w:val="right" w:pos="8789"/>
        <w:tab w:val="left" w:pos="9214"/>
      </w:tabs>
      <w:spacing w:line="276" w:lineRule="auto"/>
      <w:ind w:right="284"/>
      <w:jc w:val="right"/>
      <w:rPr>
        <w:rFonts w:ascii="Arial" w:eastAsia="Malgun Gothic" w:hAnsi="Arial" w:cs="Arial"/>
        <w:b/>
        <w:szCs w:val="28"/>
      </w:rPr>
    </w:pPr>
    <w:r>
      <w:rPr>
        <w:rFonts w:ascii="Arial" w:eastAsia="Malgun Gothic" w:hAnsi="Arial" w:cs="Arial"/>
        <w:b/>
        <w:szCs w:val="28"/>
      </w:rPr>
      <w:t>THÔNG TIN VỀ CHI PHÍ/TÀI CHÍNH</w:t>
    </w:r>
  </w:p>
  <w:p w:rsidR="00293DEA" w:rsidRDefault="00293DEA" w:rsidP="003405EA">
    <w:pPr>
      <w:pStyle w:val="Header"/>
      <w:tabs>
        <w:tab w:val="clear" w:pos="9360"/>
      </w:tabs>
      <w:ind w:right="429"/>
      <w:jc w:val="right"/>
      <w:rPr>
        <w:rFonts w:ascii="Arial" w:eastAsia="Malgun Gothic" w:hAnsi="Arial" w:cs="Arial"/>
        <w:sz w:val="18"/>
        <w:szCs w:val="28"/>
      </w:rPr>
    </w:pPr>
    <w:r w:rsidRPr="005D12D2">
      <w:rPr>
        <w:rFonts w:ascii="Arial" w:eastAsia="Malgun Gothic" w:hAnsi="Arial" w:cs="Arial"/>
        <w:sz w:val="24"/>
        <w:szCs w:val="28"/>
      </w:rPr>
      <w:tab/>
    </w:r>
    <w:r w:rsidRPr="002603C8">
      <w:rPr>
        <w:rFonts w:ascii="Arial" w:hAnsi="Arial" w:cs="Arial"/>
        <w:sz w:val="18"/>
        <w:szCs w:val="18"/>
      </w:rPr>
      <w:t>ĐỀ XUẤT XIN TÀI TRỢ QUỸ KHÍ HẬU XANH</w:t>
    </w:r>
    <w:r>
      <w:t xml:space="preserve">   </w:t>
    </w:r>
    <w:r>
      <w:rPr>
        <w:rFonts w:ascii="Arial" w:eastAsia="Malgun Gothic" w:hAnsi="Arial" w:cs="Arial"/>
        <w:sz w:val="18"/>
        <w:szCs w:val="28"/>
      </w:rPr>
      <w:t>| TRANG</w:t>
    </w:r>
    <w:r w:rsidRPr="005D12D2">
      <w:rPr>
        <w:rFonts w:ascii="Arial" w:eastAsia="Malgun Gothic" w:hAnsi="Arial" w:cs="Arial"/>
        <w:sz w:val="18"/>
        <w:szCs w:val="28"/>
      </w:rPr>
      <w:t xml:space="preserv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Pr>
        <w:rFonts w:ascii="Arial" w:eastAsia="Malgun Gothic" w:hAnsi="Arial" w:cs="Arial"/>
        <w:noProof/>
        <w:sz w:val="18"/>
        <w:szCs w:val="28"/>
      </w:rPr>
      <w:t>4</w:t>
    </w:r>
    <w:r w:rsidRPr="005D12D2">
      <w:rPr>
        <w:rFonts w:ascii="Arial" w:eastAsia="Malgun Gothic" w:hAnsi="Arial" w:cs="Arial"/>
        <w:sz w:val="18"/>
        <w:szCs w:val="28"/>
      </w:rPr>
      <w:fldChar w:fldCharType="end"/>
    </w:r>
    <w:r>
      <w:rPr>
        <w:rFonts w:ascii="Arial" w:eastAsia="Malgun Gothic" w:hAnsi="Arial" w:cs="Arial"/>
        <w:sz w:val="18"/>
        <w:szCs w:val="28"/>
      </w:rPr>
      <w:t>/</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Pr>
        <w:rFonts w:ascii="Arial" w:eastAsia="Malgun Gothic" w:hAnsi="Arial" w:cs="Arial"/>
        <w:noProof/>
        <w:sz w:val="18"/>
        <w:szCs w:val="28"/>
      </w:rPr>
      <w:instrText>67</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Pr>
        <w:rFonts w:ascii="Arial" w:eastAsia="Malgun Gothic" w:hAnsi="Arial" w:cs="Arial"/>
        <w:noProof/>
        <w:sz w:val="18"/>
        <w:szCs w:val="28"/>
      </w:rPr>
      <w:t>65</w:t>
    </w:r>
    <w:r w:rsidRPr="005D12D2">
      <w:rPr>
        <w:rFonts w:ascii="Arial" w:eastAsia="Malgun Gothic" w:hAnsi="Arial" w:cs="Arial"/>
        <w:sz w:val="18"/>
        <w:szCs w:val="28"/>
      </w:rPr>
      <w:fldChar w:fldCharType="end"/>
    </w:r>
  </w:p>
  <w:p w:rsidR="00293DEA" w:rsidRPr="000105D3" w:rsidRDefault="00293DEA" w:rsidP="00DD48C3">
    <w:pPr>
      <w:pStyle w:val="Header"/>
      <w:ind w:right="44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EA" w:rsidRDefault="00293DEA" w:rsidP="005D12D2">
    <w:pPr>
      <w:tabs>
        <w:tab w:val="right" w:pos="8789"/>
        <w:tab w:val="right" w:pos="9360"/>
      </w:tabs>
      <w:spacing w:after="0" w:line="276" w:lineRule="auto"/>
      <w:jc w:val="right"/>
      <w:rPr>
        <w:rFonts w:ascii="Arial" w:eastAsia="Malgun Gothic" w:hAnsi="Arial" w:cs="Arial"/>
        <w:b/>
        <w:sz w:val="24"/>
        <w:szCs w:val="28"/>
      </w:rPr>
    </w:pPr>
    <w:r w:rsidRPr="000C7052">
      <w:rPr>
        <w:rFonts w:ascii="Arial" w:hAnsi="Arial" w:cs="Arial"/>
        <w:noProof/>
        <w:lang w:eastAsia="en-US" w:bidi="th-TH"/>
      </w:rPr>
      <w:pict>
        <v:shapetype id="_x0000_t202" coordsize="21600,21600" o:spt="202" path="m,l,21600r21600,l21600,xe">
          <v:stroke joinstyle="miter"/>
          <v:path gradientshapeok="t" o:connecttype="rect"/>
        </v:shapetype>
        <v:shape id="Text Box 28" o:spid="_x0000_s4104" type="#_x0000_t202" style="position:absolute;left:0;text-align:left;margin-left:451.1pt;margin-top:-34.05pt;width:64.7pt;height:103.9pt;z-index:251712512;visibility:visible;mso-width-relative:margin;mso-height-relative:margin;v-text-anchor:bottom"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" filled="f" stroked="f">
          <v:textbox>
            <w:txbxContent>
              <w:p w:rsidR="00293DEA" w:rsidRPr="005135D4" w:rsidRDefault="00293DEA" w:rsidP="005D12D2">
                <w:pPr>
                  <w:pStyle w:val="Header"/>
                  <w:tabs>
                    <w:tab w:val="right" w:pos="7797"/>
                  </w:tabs>
                  <w:spacing w:line="276" w:lineRule="auto"/>
                  <w:jc w:val="center"/>
                  <w:rPr>
                    <w:rFonts w:ascii="Arial" w:hAnsi="Arial" w:cs="Arial"/>
                    <w:b/>
                    <w:color w:val="24634F"/>
                    <w:sz w:val="120"/>
                    <w:szCs w:val="120"/>
                  </w:rPr>
                </w:pPr>
                <w:r>
                  <w:rPr>
                    <w:rFonts w:ascii="Arial" w:hAnsi="Arial" w:cs="Arial"/>
                    <w:b/>
                    <w:color w:val="24634F"/>
                    <w:sz w:val="120"/>
                    <w:szCs w:val="120"/>
                  </w:rPr>
                  <w:t>C</w:t>
                </w:r>
              </w:p>
            </w:txbxContent>
          </v:textbox>
          <w10:wrap type="through"/>
        </v:shape>
      </w:pict>
    </w:r>
    <w:r>
      <w:rPr>
        <w:rFonts w:ascii="Arial" w:hAnsi="Arial" w:cs="Arial"/>
        <w:noProof/>
        <w:sz w:val="28"/>
        <w:szCs w:val="28"/>
        <w:lang w:eastAsia="en-US"/>
      </w:rPr>
      <w:drawing>
        <wp:anchor distT="0" distB="0" distL="114300" distR="114300" simplePos="0" relativeHeight="251721728" behindDoc="1" locked="0" layoutInCell="1" allowOverlap="1">
          <wp:simplePos x="0" y="0"/>
          <wp:positionH relativeFrom="column">
            <wp:posOffset>-331224</wp:posOffset>
          </wp:positionH>
          <wp:positionV relativeFrom="paragraph">
            <wp:posOffset>-82550</wp:posOffset>
          </wp:positionV>
          <wp:extent cx="1090930" cy="6915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93DEA" w:rsidRPr="005D12D2" w:rsidRDefault="00293DEA" w:rsidP="003405EA">
    <w:pPr>
      <w:tabs>
        <w:tab w:val="right" w:pos="8789"/>
      </w:tabs>
      <w:spacing w:after="0" w:line="276" w:lineRule="auto"/>
      <w:ind w:right="429"/>
      <w:jc w:val="right"/>
      <w:rPr>
        <w:rFonts w:ascii="Arial" w:eastAsia="Malgun Gothic" w:hAnsi="Arial" w:cs="Arial"/>
        <w:b/>
        <w:sz w:val="24"/>
        <w:szCs w:val="28"/>
      </w:rPr>
    </w:pPr>
    <w:r>
      <w:rPr>
        <w:rFonts w:ascii="Arial" w:eastAsia="Malgun Gothic" w:hAnsi="Arial" w:cs="Arial"/>
        <w:b/>
        <w:sz w:val="24"/>
        <w:szCs w:val="28"/>
      </w:rPr>
      <w:t>M</w:t>
    </w:r>
    <w:r w:rsidRPr="00A918E9">
      <w:rPr>
        <w:rFonts w:ascii="Arial" w:eastAsia="Malgun Gothic" w:hAnsi="Arial" w:cs="Arial"/>
        <w:b/>
        <w:sz w:val="24"/>
        <w:szCs w:val="28"/>
      </w:rPr>
      <w:t>Ô</w:t>
    </w:r>
    <w:r>
      <w:rPr>
        <w:rFonts w:ascii="Arial" w:eastAsia="Malgun Gothic" w:hAnsi="Arial" w:cs="Arial"/>
        <w:b/>
        <w:sz w:val="24"/>
        <w:szCs w:val="28"/>
      </w:rPr>
      <w:t xml:space="preserve"> T</w:t>
    </w:r>
    <w:r w:rsidRPr="00A918E9">
      <w:rPr>
        <w:rFonts w:ascii="Arial" w:eastAsia="Malgun Gothic" w:hAnsi="Arial" w:cs="Arial"/>
        <w:b/>
        <w:sz w:val="24"/>
        <w:szCs w:val="28"/>
      </w:rPr>
      <w:t>Ả</w:t>
    </w:r>
    <w:r>
      <w:rPr>
        <w:rFonts w:ascii="Arial" w:eastAsia="Malgun Gothic" w:hAnsi="Arial" w:cs="Arial"/>
        <w:b/>
        <w:sz w:val="24"/>
        <w:szCs w:val="28"/>
      </w:rPr>
      <w:t xml:space="preserve"> CHI TI</w:t>
    </w:r>
    <w:r w:rsidRPr="00A918E9">
      <w:rPr>
        <w:rFonts w:ascii="Arial" w:eastAsia="Malgun Gothic" w:hAnsi="Arial" w:cs="Arial"/>
        <w:b/>
        <w:sz w:val="24"/>
        <w:szCs w:val="28"/>
      </w:rPr>
      <w:t>ẾT</w:t>
    </w:r>
    <w:r>
      <w:rPr>
        <w:rFonts w:ascii="Arial" w:eastAsia="Malgun Gothic" w:hAnsi="Arial" w:cs="Arial"/>
        <w:b/>
        <w:sz w:val="24"/>
        <w:szCs w:val="28"/>
      </w:rPr>
      <w:t xml:space="preserve"> D</w:t>
    </w:r>
    <w:r w:rsidRPr="00A918E9">
      <w:rPr>
        <w:rFonts w:ascii="Arial" w:eastAsia="Malgun Gothic" w:hAnsi="Arial" w:cs="Arial"/>
        <w:b/>
        <w:sz w:val="24"/>
        <w:szCs w:val="28"/>
      </w:rPr>
      <w:t>Ự</w:t>
    </w:r>
    <w:r>
      <w:rPr>
        <w:rFonts w:ascii="Arial" w:eastAsia="Malgun Gothic" w:hAnsi="Arial" w:cs="Arial"/>
        <w:b/>
        <w:sz w:val="24"/>
        <w:szCs w:val="28"/>
      </w:rPr>
      <w:t xml:space="preserve"> </w:t>
    </w:r>
    <w:r w:rsidRPr="00A918E9">
      <w:rPr>
        <w:rFonts w:ascii="Arial" w:eastAsia="Malgun Gothic" w:hAnsi="Arial" w:cs="Arial"/>
        <w:b/>
        <w:sz w:val="24"/>
        <w:szCs w:val="28"/>
      </w:rPr>
      <w:t>ÁN</w:t>
    </w:r>
  </w:p>
  <w:p w:rsidR="00293DEA" w:rsidRDefault="00293DEA" w:rsidP="003405EA">
    <w:pPr>
      <w:pStyle w:val="Header"/>
      <w:tabs>
        <w:tab w:val="clear" w:pos="9360"/>
      </w:tabs>
      <w:ind w:right="429"/>
      <w:jc w:val="right"/>
      <w:rPr>
        <w:rFonts w:ascii="Arial" w:eastAsia="Malgun Gothic" w:hAnsi="Arial" w:cs="Arial"/>
        <w:sz w:val="18"/>
        <w:szCs w:val="28"/>
      </w:rPr>
    </w:pPr>
    <w:r>
      <w:rPr>
        <w:rFonts w:ascii="Arial" w:eastAsia="Malgun Gothic" w:hAnsi="Arial" w:cs="Arial"/>
        <w:sz w:val="18"/>
        <w:szCs w:val="28"/>
      </w:rPr>
      <w:t>Đ</w:t>
    </w:r>
    <w:r w:rsidRPr="00A918E9">
      <w:rPr>
        <w:rFonts w:ascii="Arial" w:eastAsia="Malgun Gothic" w:hAnsi="Arial" w:cs="Arial"/>
        <w:sz w:val="18"/>
        <w:szCs w:val="28"/>
      </w:rPr>
      <w:t>Ề</w:t>
    </w:r>
    <w:r>
      <w:rPr>
        <w:rFonts w:ascii="Arial" w:eastAsia="Malgun Gothic" w:hAnsi="Arial" w:cs="Arial"/>
        <w:sz w:val="18"/>
        <w:szCs w:val="28"/>
      </w:rPr>
      <w:t xml:space="preserve"> XU</w:t>
    </w:r>
    <w:r w:rsidRPr="00A918E9">
      <w:rPr>
        <w:rFonts w:ascii="Arial" w:eastAsia="Malgun Gothic" w:hAnsi="Arial" w:cs="Arial"/>
        <w:sz w:val="18"/>
        <w:szCs w:val="28"/>
      </w:rPr>
      <w:t>ẤT</w:t>
    </w:r>
    <w:r>
      <w:rPr>
        <w:rFonts w:ascii="Arial" w:eastAsia="Malgun Gothic" w:hAnsi="Arial" w:cs="Arial"/>
        <w:sz w:val="18"/>
        <w:szCs w:val="28"/>
      </w:rPr>
      <w:t xml:space="preserve"> K</w:t>
    </w:r>
    <w:r w:rsidRPr="00A918E9">
      <w:rPr>
        <w:rFonts w:ascii="Arial" w:eastAsia="Malgun Gothic" w:hAnsi="Arial" w:cs="Arial"/>
        <w:sz w:val="18"/>
        <w:szCs w:val="28"/>
      </w:rPr>
      <w:t>Ê</w:t>
    </w:r>
    <w:r>
      <w:rPr>
        <w:rFonts w:ascii="Arial" w:eastAsia="Malgun Gothic" w:hAnsi="Arial" w:cs="Arial"/>
        <w:sz w:val="18"/>
        <w:szCs w:val="28"/>
      </w:rPr>
      <w:t>U G</w:t>
    </w:r>
    <w:r w:rsidRPr="00A918E9">
      <w:rPr>
        <w:rFonts w:ascii="Arial" w:eastAsia="Malgun Gothic" w:hAnsi="Arial" w:cs="Arial"/>
        <w:sz w:val="18"/>
        <w:szCs w:val="28"/>
      </w:rPr>
      <w:t>ỌI</w:t>
    </w:r>
    <w:r>
      <w:rPr>
        <w:rFonts w:ascii="Arial" w:eastAsia="Malgun Gothic" w:hAnsi="Arial" w:cs="Arial"/>
        <w:sz w:val="18"/>
        <w:szCs w:val="28"/>
      </w:rPr>
      <w:t xml:space="preserve"> T</w:t>
    </w:r>
    <w:r w:rsidRPr="00A918E9">
      <w:rPr>
        <w:rFonts w:ascii="Arial" w:eastAsia="Malgun Gothic" w:hAnsi="Arial" w:cs="Arial"/>
        <w:sz w:val="18"/>
        <w:szCs w:val="28"/>
      </w:rPr>
      <w:t>ÀI</w:t>
    </w:r>
    <w:r>
      <w:rPr>
        <w:rFonts w:ascii="Arial" w:eastAsia="Malgun Gothic" w:hAnsi="Arial" w:cs="Arial"/>
        <w:sz w:val="18"/>
        <w:szCs w:val="28"/>
      </w:rPr>
      <w:t xml:space="preserve"> TR</w:t>
    </w:r>
    <w:r w:rsidRPr="00A918E9">
      <w:rPr>
        <w:rFonts w:ascii="Arial" w:eastAsia="Malgun Gothic" w:hAnsi="Arial" w:cs="Arial"/>
        <w:sz w:val="18"/>
        <w:szCs w:val="28"/>
      </w:rPr>
      <w:t>Ợ</w:t>
    </w:r>
    <w:r>
      <w:rPr>
        <w:rFonts w:ascii="Arial" w:eastAsia="Malgun Gothic" w:hAnsi="Arial" w:cs="Arial"/>
        <w:sz w:val="18"/>
        <w:szCs w:val="28"/>
      </w:rPr>
      <w:t xml:space="preserve"> | TRANG</w:t>
    </w:r>
    <w:r w:rsidRPr="005D12D2">
      <w:rPr>
        <w:rFonts w:ascii="Arial" w:eastAsia="Malgun Gothic" w:hAnsi="Arial" w:cs="Arial"/>
        <w:sz w:val="18"/>
        <w:szCs w:val="28"/>
      </w:rPr>
      <w:t xml:space="preserv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2744D4">
      <w:rPr>
        <w:rFonts w:ascii="Arial" w:eastAsia="Malgun Gothic" w:hAnsi="Arial" w:cs="Arial"/>
        <w:noProof/>
        <w:sz w:val="18"/>
        <w:szCs w:val="28"/>
      </w:rPr>
      <w:t>9</w:t>
    </w:r>
    <w:r w:rsidRPr="005D12D2">
      <w:rPr>
        <w:rFonts w:ascii="Arial" w:eastAsia="Malgun Gothic" w:hAnsi="Arial" w:cs="Arial"/>
        <w:sz w:val="18"/>
        <w:szCs w:val="28"/>
      </w:rPr>
      <w:fldChar w:fldCharType="end"/>
    </w:r>
    <w:r>
      <w:rPr>
        <w:rFonts w:ascii="Arial" w:eastAsia="Malgun Gothic" w:hAnsi="Arial" w:cs="Arial"/>
        <w:sz w:val="18"/>
        <w:szCs w:val="28"/>
      </w:rPr>
      <w:t>/</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2744D4">
      <w:rPr>
        <w:rFonts w:ascii="Arial" w:eastAsia="Malgun Gothic" w:hAnsi="Arial" w:cs="Arial"/>
        <w:noProof/>
        <w:sz w:val="18"/>
        <w:szCs w:val="28"/>
      </w:rPr>
      <w:instrText>67</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2744D4">
      <w:rPr>
        <w:rFonts w:ascii="Arial" w:eastAsia="Malgun Gothic" w:hAnsi="Arial" w:cs="Arial"/>
        <w:noProof/>
        <w:sz w:val="18"/>
        <w:szCs w:val="28"/>
      </w:rPr>
      <w:t>65</w:t>
    </w:r>
    <w:r w:rsidRPr="005D12D2">
      <w:rPr>
        <w:rFonts w:ascii="Arial" w:eastAsia="Malgun Gothic" w:hAnsi="Arial" w:cs="Arial"/>
        <w:sz w:val="18"/>
        <w:szCs w:val="28"/>
      </w:rPr>
      <w:fldChar w:fldCharType="end"/>
    </w:r>
  </w:p>
  <w:p w:rsidR="00293DEA" w:rsidRPr="000105D3" w:rsidRDefault="00293DEA" w:rsidP="00DD48C3">
    <w:pPr>
      <w:pStyle w:val="Header"/>
      <w:ind w:right="4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B6C"/>
    <w:multiLevelType w:val="hybridMultilevel"/>
    <w:tmpl w:val="B3DC92DC"/>
    <w:lvl w:ilvl="0" w:tplc="B0ECC28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F613B"/>
    <w:multiLevelType w:val="hybridMultilevel"/>
    <w:tmpl w:val="5BC89508"/>
    <w:lvl w:ilvl="0" w:tplc="DE7E3144">
      <w:start w:val="6"/>
      <w:numFmt w:val="decimal"/>
      <w:lvlText w:val="%1."/>
      <w:lvlJc w:val="left"/>
      <w:pPr>
        <w:ind w:left="540" w:hanging="360"/>
      </w:pPr>
      <w:rPr>
        <w:rFonts w:ascii="Arial" w:hAnsi="Arial" w:cs="Arial" w:hint="default"/>
        <w:b w:val="0"/>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136DB2"/>
    <w:multiLevelType w:val="hybridMultilevel"/>
    <w:tmpl w:val="3DCAD218"/>
    <w:lvl w:ilvl="0" w:tplc="49BE73D4">
      <w:numFmt w:val="bullet"/>
      <w:lvlText w:val="•"/>
      <w:lvlJc w:val="left"/>
      <w:pPr>
        <w:ind w:left="72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853B7"/>
    <w:multiLevelType w:val="hybridMultilevel"/>
    <w:tmpl w:val="52B0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03FC0"/>
    <w:multiLevelType w:val="hybridMultilevel"/>
    <w:tmpl w:val="CEFC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D05CC"/>
    <w:multiLevelType w:val="hybridMultilevel"/>
    <w:tmpl w:val="6A6AEE4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36421"/>
    <w:multiLevelType w:val="hybridMultilevel"/>
    <w:tmpl w:val="22A8EB18"/>
    <w:lvl w:ilvl="0" w:tplc="74BCF036">
      <w:start w:val="1"/>
      <w:numFmt w:val="lowerLetter"/>
      <w:lvlText w:val="%1)"/>
      <w:lvlJc w:val="left"/>
      <w:pPr>
        <w:ind w:left="540" w:hanging="360"/>
      </w:pPr>
      <w:rPr>
        <w:rFonts w:ascii="Arial" w:eastAsia="Times New Roman" w:hAnsi="Arial" w:cs="Arial" w:hint="default"/>
        <w:b w:val="0"/>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49401F"/>
    <w:multiLevelType w:val="hybridMultilevel"/>
    <w:tmpl w:val="FCA2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44FC2"/>
    <w:multiLevelType w:val="hybridMultilevel"/>
    <w:tmpl w:val="02D4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2204E"/>
    <w:multiLevelType w:val="hybridMultilevel"/>
    <w:tmpl w:val="0CAA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D0106"/>
    <w:multiLevelType w:val="hybridMultilevel"/>
    <w:tmpl w:val="C8B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45C93"/>
    <w:multiLevelType w:val="hybridMultilevel"/>
    <w:tmpl w:val="938A8CB8"/>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29F2EB0"/>
    <w:multiLevelType w:val="hybridMultilevel"/>
    <w:tmpl w:val="3C2A7E38"/>
    <w:lvl w:ilvl="0" w:tplc="F6305240">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AB5E77"/>
    <w:multiLevelType w:val="hybridMultilevel"/>
    <w:tmpl w:val="7FEA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F7255"/>
    <w:multiLevelType w:val="hybridMultilevel"/>
    <w:tmpl w:val="D0D65FE4"/>
    <w:lvl w:ilvl="0" w:tplc="D0222206">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32473"/>
    <w:multiLevelType w:val="hybridMultilevel"/>
    <w:tmpl w:val="315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06B0D"/>
    <w:multiLevelType w:val="hybridMultilevel"/>
    <w:tmpl w:val="BF24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523F5"/>
    <w:multiLevelType w:val="hybridMultilevel"/>
    <w:tmpl w:val="2EA4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014E9"/>
    <w:multiLevelType w:val="hybridMultilevel"/>
    <w:tmpl w:val="C400E6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7802D75"/>
    <w:multiLevelType w:val="hybridMultilevel"/>
    <w:tmpl w:val="186E8D82"/>
    <w:lvl w:ilvl="0" w:tplc="8FA05AC4">
      <w:start w:val="1"/>
      <w:numFmt w:val="decimal"/>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61858"/>
    <w:multiLevelType w:val="hybridMultilevel"/>
    <w:tmpl w:val="26422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410E5B"/>
    <w:multiLevelType w:val="hybridMultilevel"/>
    <w:tmpl w:val="B77C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220B77"/>
    <w:multiLevelType w:val="hybridMultilevel"/>
    <w:tmpl w:val="0D60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1D691F"/>
    <w:multiLevelType w:val="hybridMultilevel"/>
    <w:tmpl w:val="EB5A61CA"/>
    <w:lvl w:ilvl="0" w:tplc="37901EFA">
      <w:start w:val="6"/>
      <w:numFmt w:val="decimal"/>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40219"/>
    <w:multiLevelType w:val="hybridMultilevel"/>
    <w:tmpl w:val="20A01C46"/>
    <w:lvl w:ilvl="0" w:tplc="04090001">
      <w:start w:val="1"/>
      <w:numFmt w:val="bullet"/>
      <w:lvlText w:val=""/>
      <w:lvlJc w:val="left"/>
      <w:pPr>
        <w:ind w:left="1440" w:hanging="720"/>
      </w:pPr>
      <w:rPr>
        <w:rFonts w:ascii="Symbol" w:hAnsi="Symbol" w:hint="default"/>
      </w:rPr>
    </w:lvl>
    <w:lvl w:ilvl="1" w:tplc="F5E87012">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6210A9"/>
    <w:multiLevelType w:val="hybridMultilevel"/>
    <w:tmpl w:val="C994E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6D3415"/>
    <w:multiLevelType w:val="multilevel"/>
    <w:tmpl w:val="7F58BE76"/>
    <w:lvl w:ilvl="0">
      <w:start w:val="1"/>
      <w:numFmt w:val="decimal"/>
      <w:lvlText w:val="%1."/>
      <w:lvlJc w:val="left"/>
      <w:pPr>
        <w:ind w:left="1080" w:hanging="72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3EB7DF3"/>
    <w:multiLevelType w:val="multilevel"/>
    <w:tmpl w:val="495CC476"/>
    <w:lvl w:ilvl="0">
      <w:start w:val="3"/>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nsid w:val="645A2005"/>
    <w:multiLevelType w:val="hybridMultilevel"/>
    <w:tmpl w:val="65C2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FB4D9F"/>
    <w:multiLevelType w:val="hybridMultilevel"/>
    <w:tmpl w:val="0BCA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D2074E"/>
    <w:multiLevelType w:val="hybridMultilevel"/>
    <w:tmpl w:val="5E9CFDAA"/>
    <w:lvl w:ilvl="0" w:tplc="D0222206">
      <w:start w:val="10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2858F1"/>
    <w:multiLevelType w:val="hybridMultilevel"/>
    <w:tmpl w:val="57C2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F71E95"/>
    <w:multiLevelType w:val="hybridMultilevel"/>
    <w:tmpl w:val="9D5EC5C2"/>
    <w:lvl w:ilvl="0" w:tplc="D0222206">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F1A90"/>
    <w:multiLevelType w:val="hybridMultilevel"/>
    <w:tmpl w:val="7E68FD96"/>
    <w:lvl w:ilvl="0" w:tplc="0409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nsid w:val="78954C52"/>
    <w:multiLevelType w:val="hybridMultilevel"/>
    <w:tmpl w:val="56F4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96CB4"/>
    <w:multiLevelType w:val="hybridMultilevel"/>
    <w:tmpl w:val="F65A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1E2AFA"/>
    <w:multiLevelType w:val="hybridMultilevel"/>
    <w:tmpl w:val="FA120B2C"/>
    <w:lvl w:ilvl="0" w:tplc="D0222206">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35"/>
  </w:num>
  <w:num w:numId="4">
    <w:abstractNumId w:val="0"/>
  </w:num>
  <w:num w:numId="5">
    <w:abstractNumId w:val="3"/>
  </w:num>
  <w:num w:numId="6">
    <w:abstractNumId w:val="1"/>
  </w:num>
  <w:num w:numId="7">
    <w:abstractNumId w:val="4"/>
  </w:num>
  <w:num w:numId="8">
    <w:abstractNumId w:val="8"/>
  </w:num>
  <w:num w:numId="9">
    <w:abstractNumId w:val="7"/>
  </w:num>
  <w:num w:numId="10">
    <w:abstractNumId w:val="29"/>
  </w:num>
  <w:num w:numId="11">
    <w:abstractNumId w:val="15"/>
  </w:num>
  <w:num w:numId="12">
    <w:abstractNumId w:val="26"/>
  </w:num>
  <w:num w:numId="13">
    <w:abstractNumId w:val="11"/>
  </w:num>
  <w:num w:numId="14">
    <w:abstractNumId w:val="33"/>
  </w:num>
  <w:num w:numId="15">
    <w:abstractNumId w:val="18"/>
  </w:num>
  <w:num w:numId="16">
    <w:abstractNumId w:val="30"/>
  </w:num>
  <w:num w:numId="17">
    <w:abstractNumId w:val="24"/>
  </w:num>
  <w:num w:numId="18">
    <w:abstractNumId w:val="21"/>
  </w:num>
  <w:num w:numId="19">
    <w:abstractNumId w:val="14"/>
  </w:num>
  <w:num w:numId="20">
    <w:abstractNumId w:val="32"/>
  </w:num>
  <w:num w:numId="21">
    <w:abstractNumId w:val="20"/>
  </w:num>
  <w:num w:numId="22">
    <w:abstractNumId w:val="2"/>
  </w:num>
  <w:num w:numId="23">
    <w:abstractNumId w:val="6"/>
  </w:num>
  <w:num w:numId="24">
    <w:abstractNumId w:val="25"/>
  </w:num>
  <w:num w:numId="25">
    <w:abstractNumId w:val="10"/>
  </w:num>
  <w:num w:numId="26">
    <w:abstractNumId w:val="34"/>
  </w:num>
  <w:num w:numId="27">
    <w:abstractNumId w:val="13"/>
  </w:num>
  <w:num w:numId="28">
    <w:abstractNumId w:val="9"/>
  </w:num>
  <w:num w:numId="29">
    <w:abstractNumId w:val="27"/>
  </w:num>
  <w:num w:numId="30">
    <w:abstractNumId w:val="31"/>
  </w:num>
  <w:num w:numId="31">
    <w:abstractNumId w:val="23"/>
  </w:num>
  <w:num w:numId="32">
    <w:abstractNumId w:val="17"/>
  </w:num>
  <w:num w:numId="33">
    <w:abstractNumId w:val="19"/>
  </w:num>
  <w:num w:numId="34">
    <w:abstractNumId w:val="22"/>
  </w:num>
  <w:num w:numId="35">
    <w:abstractNumId w:val="36"/>
  </w:num>
  <w:num w:numId="36">
    <w:abstractNumId w:val="5"/>
  </w:num>
  <w:num w:numId="37">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useFELayout/>
  </w:compat>
  <w:rsids>
    <w:rsidRoot w:val="00AC43A2"/>
    <w:rsid w:val="000028FD"/>
    <w:rsid w:val="00002FB7"/>
    <w:rsid w:val="000051CF"/>
    <w:rsid w:val="00007A74"/>
    <w:rsid w:val="000105D3"/>
    <w:rsid w:val="00010F49"/>
    <w:rsid w:val="0001149A"/>
    <w:rsid w:val="00011AA0"/>
    <w:rsid w:val="000143A3"/>
    <w:rsid w:val="000170BE"/>
    <w:rsid w:val="00017F1F"/>
    <w:rsid w:val="00020D0E"/>
    <w:rsid w:val="000222C3"/>
    <w:rsid w:val="000242C9"/>
    <w:rsid w:val="00026370"/>
    <w:rsid w:val="000319AB"/>
    <w:rsid w:val="00034D8E"/>
    <w:rsid w:val="00046E03"/>
    <w:rsid w:val="00052604"/>
    <w:rsid w:val="0005645F"/>
    <w:rsid w:val="000576C8"/>
    <w:rsid w:val="00062414"/>
    <w:rsid w:val="00064FF0"/>
    <w:rsid w:val="00065C8B"/>
    <w:rsid w:val="00072B77"/>
    <w:rsid w:val="0008101C"/>
    <w:rsid w:val="000A311E"/>
    <w:rsid w:val="000B324B"/>
    <w:rsid w:val="000B7CCB"/>
    <w:rsid w:val="000C0641"/>
    <w:rsid w:val="000C7052"/>
    <w:rsid w:val="000D270F"/>
    <w:rsid w:val="000D6C3D"/>
    <w:rsid w:val="000E1670"/>
    <w:rsid w:val="000E29A6"/>
    <w:rsid w:val="000E2DC0"/>
    <w:rsid w:val="000F086F"/>
    <w:rsid w:val="000F3870"/>
    <w:rsid w:val="000F53EA"/>
    <w:rsid w:val="00100CBB"/>
    <w:rsid w:val="0010125F"/>
    <w:rsid w:val="00102073"/>
    <w:rsid w:val="001041AF"/>
    <w:rsid w:val="00105E68"/>
    <w:rsid w:val="001065C5"/>
    <w:rsid w:val="00112B5D"/>
    <w:rsid w:val="00116D23"/>
    <w:rsid w:val="00117C0F"/>
    <w:rsid w:val="001320C7"/>
    <w:rsid w:val="00133279"/>
    <w:rsid w:val="00134003"/>
    <w:rsid w:val="00134DA1"/>
    <w:rsid w:val="00134E18"/>
    <w:rsid w:val="00155CFD"/>
    <w:rsid w:val="00156422"/>
    <w:rsid w:val="00161DFE"/>
    <w:rsid w:val="00165046"/>
    <w:rsid w:val="00167C4B"/>
    <w:rsid w:val="00171775"/>
    <w:rsid w:val="00171FDB"/>
    <w:rsid w:val="00172D44"/>
    <w:rsid w:val="00173082"/>
    <w:rsid w:val="00180B90"/>
    <w:rsid w:val="00182732"/>
    <w:rsid w:val="00190B8F"/>
    <w:rsid w:val="00191450"/>
    <w:rsid w:val="001972EE"/>
    <w:rsid w:val="001A1A14"/>
    <w:rsid w:val="001A3D8B"/>
    <w:rsid w:val="001A58FD"/>
    <w:rsid w:val="001B4234"/>
    <w:rsid w:val="001C30A2"/>
    <w:rsid w:val="001C4A00"/>
    <w:rsid w:val="001C66B1"/>
    <w:rsid w:val="001C6776"/>
    <w:rsid w:val="001D0FE6"/>
    <w:rsid w:val="001D1087"/>
    <w:rsid w:val="001D237E"/>
    <w:rsid w:val="001D2AD4"/>
    <w:rsid w:val="001D331B"/>
    <w:rsid w:val="001E0008"/>
    <w:rsid w:val="001E0EA6"/>
    <w:rsid w:val="001E139A"/>
    <w:rsid w:val="001F2557"/>
    <w:rsid w:val="001F3A85"/>
    <w:rsid w:val="001F55A0"/>
    <w:rsid w:val="001F5EA8"/>
    <w:rsid w:val="001F7F67"/>
    <w:rsid w:val="00200C3B"/>
    <w:rsid w:val="00201F99"/>
    <w:rsid w:val="00202906"/>
    <w:rsid w:val="00202CE3"/>
    <w:rsid w:val="0020476D"/>
    <w:rsid w:val="002048EE"/>
    <w:rsid w:val="00205445"/>
    <w:rsid w:val="002072D7"/>
    <w:rsid w:val="002153DF"/>
    <w:rsid w:val="0022710C"/>
    <w:rsid w:val="002353CF"/>
    <w:rsid w:val="00240766"/>
    <w:rsid w:val="00250438"/>
    <w:rsid w:val="0025649E"/>
    <w:rsid w:val="0026123A"/>
    <w:rsid w:val="00265090"/>
    <w:rsid w:val="00265DDD"/>
    <w:rsid w:val="002670F0"/>
    <w:rsid w:val="002731E6"/>
    <w:rsid w:val="002744D4"/>
    <w:rsid w:val="0028023E"/>
    <w:rsid w:val="0028516F"/>
    <w:rsid w:val="0029247F"/>
    <w:rsid w:val="00292552"/>
    <w:rsid w:val="00292B38"/>
    <w:rsid w:val="00293787"/>
    <w:rsid w:val="00293DEA"/>
    <w:rsid w:val="002965D6"/>
    <w:rsid w:val="00297407"/>
    <w:rsid w:val="002A100D"/>
    <w:rsid w:val="002A169B"/>
    <w:rsid w:val="002A5E40"/>
    <w:rsid w:val="002B5406"/>
    <w:rsid w:val="002C24FC"/>
    <w:rsid w:val="002C53FC"/>
    <w:rsid w:val="002C75F8"/>
    <w:rsid w:val="002D031A"/>
    <w:rsid w:val="002D43DB"/>
    <w:rsid w:val="002D7683"/>
    <w:rsid w:val="002E1338"/>
    <w:rsid w:val="002F60E8"/>
    <w:rsid w:val="003023DB"/>
    <w:rsid w:val="00307518"/>
    <w:rsid w:val="00307580"/>
    <w:rsid w:val="00310CA3"/>
    <w:rsid w:val="003119F6"/>
    <w:rsid w:val="00316704"/>
    <w:rsid w:val="003206FC"/>
    <w:rsid w:val="003222E5"/>
    <w:rsid w:val="003225BE"/>
    <w:rsid w:val="00325EB3"/>
    <w:rsid w:val="0033439F"/>
    <w:rsid w:val="00334866"/>
    <w:rsid w:val="003405EA"/>
    <w:rsid w:val="00345DA4"/>
    <w:rsid w:val="00346C82"/>
    <w:rsid w:val="00361E16"/>
    <w:rsid w:val="00376F35"/>
    <w:rsid w:val="00377848"/>
    <w:rsid w:val="00382F75"/>
    <w:rsid w:val="00385A67"/>
    <w:rsid w:val="00385CB2"/>
    <w:rsid w:val="003910F1"/>
    <w:rsid w:val="00395057"/>
    <w:rsid w:val="003953C8"/>
    <w:rsid w:val="003A07BD"/>
    <w:rsid w:val="003C23C3"/>
    <w:rsid w:val="003C498C"/>
    <w:rsid w:val="003C50CF"/>
    <w:rsid w:val="003C6AFD"/>
    <w:rsid w:val="003C76A7"/>
    <w:rsid w:val="003C7983"/>
    <w:rsid w:val="003D41FC"/>
    <w:rsid w:val="003D4F6A"/>
    <w:rsid w:val="003E0BED"/>
    <w:rsid w:val="003E43BB"/>
    <w:rsid w:val="003E4AEA"/>
    <w:rsid w:val="003E527B"/>
    <w:rsid w:val="003F0722"/>
    <w:rsid w:val="00401928"/>
    <w:rsid w:val="004062B1"/>
    <w:rsid w:val="00411A6F"/>
    <w:rsid w:val="00414286"/>
    <w:rsid w:val="00427B4D"/>
    <w:rsid w:val="00431E95"/>
    <w:rsid w:val="00434250"/>
    <w:rsid w:val="00435D4D"/>
    <w:rsid w:val="00436364"/>
    <w:rsid w:val="00440D0D"/>
    <w:rsid w:val="00443CFF"/>
    <w:rsid w:val="004458F2"/>
    <w:rsid w:val="00451605"/>
    <w:rsid w:val="00457921"/>
    <w:rsid w:val="00460739"/>
    <w:rsid w:val="00473A6D"/>
    <w:rsid w:val="00482D2D"/>
    <w:rsid w:val="00483B4E"/>
    <w:rsid w:val="0048588F"/>
    <w:rsid w:val="00485A71"/>
    <w:rsid w:val="004939C8"/>
    <w:rsid w:val="004A60ED"/>
    <w:rsid w:val="004A79F8"/>
    <w:rsid w:val="004B1A74"/>
    <w:rsid w:val="004B77C3"/>
    <w:rsid w:val="004C4D4F"/>
    <w:rsid w:val="004C68C6"/>
    <w:rsid w:val="004C794D"/>
    <w:rsid w:val="004D19DE"/>
    <w:rsid w:val="004D21FB"/>
    <w:rsid w:val="004D3214"/>
    <w:rsid w:val="004E0310"/>
    <w:rsid w:val="004E049A"/>
    <w:rsid w:val="004E3982"/>
    <w:rsid w:val="004E4048"/>
    <w:rsid w:val="004F613C"/>
    <w:rsid w:val="004F7E94"/>
    <w:rsid w:val="005010E3"/>
    <w:rsid w:val="00503F4D"/>
    <w:rsid w:val="00505917"/>
    <w:rsid w:val="005067BE"/>
    <w:rsid w:val="00506945"/>
    <w:rsid w:val="005105E5"/>
    <w:rsid w:val="0051149F"/>
    <w:rsid w:val="00514390"/>
    <w:rsid w:val="00515840"/>
    <w:rsid w:val="0051608D"/>
    <w:rsid w:val="005162A5"/>
    <w:rsid w:val="0052092E"/>
    <w:rsid w:val="00522898"/>
    <w:rsid w:val="00524D01"/>
    <w:rsid w:val="00526EC8"/>
    <w:rsid w:val="00537033"/>
    <w:rsid w:val="005420DF"/>
    <w:rsid w:val="00543419"/>
    <w:rsid w:val="005459A7"/>
    <w:rsid w:val="00547780"/>
    <w:rsid w:val="005513C2"/>
    <w:rsid w:val="00552115"/>
    <w:rsid w:val="0055767A"/>
    <w:rsid w:val="00557837"/>
    <w:rsid w:val="00566E95"/>
    <w:rsid w:val="00567229"/>
    <w:rsid w:val="005675A2"/>
    <w:rsid w:val="00573028"/>
    <w:rsid w:val="00573365"/>
    <w:rsid w:val="005762A6"/>
    <w:rsid w:val="00580E2A"/>
    <w:rsid w:val="005851B9"/>
    <w:rsid w:val="005861E2"/>
    <w:rsid w:val="00586D42"/>
    <w:rsid w:val="00591B6B"/>
    <w:rsid w:val="005936D3"/>
    <w:rsid w:val="00596D39"/>
    <w:rsid w:val="005A145A"/>
    <w:rsid w:val="005A15E5"/>
    <w:rsid w:val="005A4E59"/>
    <w:rsid w:val="005A508B"/>
    <w:rsid w:val="005D12D2"/>
    <w:rsid w:val="005D291E"/>
    <w:rsid w:val="005D4782"/>
    <w:rsid w:val="005D6463"/>
    <w:rsid w:val="005D6BF4"/>
    <w:rsid w:val="005D7CB0"/>
    <w:rsid w:val="005E2AAD"/>
    <w:rsid w:val="005E4DE1"/>
    <w:rsid w:val="005F480D"/>
    <w:rsid w:val="0060519C"/>
    <w:rsid w:val="00612109"/>
    <w:rsid w:val="0061665B"/>
    <w:rsid w:val="00625D96"/>
    <w:rsid w:val="006264B2"/>
    <w:rsid w:val="006309FB"/>
    <w:rsid w:val="00631E53"/>
    <w:rsid w:val="0063517D"/>
    <w:rsid w:val="00637D9A"/>
    <w:rsid w:val="00645B10"/>
    <w:rsid w:val="00654ADC"/>
    <w:rsid w:val="00654E9C"/>
    <w:rsid w:val="00664040"/>
    <w:rsid w:val="006672F9"/>
    <w:rsid w:val="006707C5"/>
    <w:rsid w:val="00670E1E"/>
    <w:rsid w:val="0067444C"/>
    <w:rsid w:val="0068018D"/>
    <w:rsid w:val="006827A5"/>
    <w:rsid w:val="006857D3"/>
    <w:rsid w:val="00686F50"/>
    <w:rsid w:val="00690CAD"/>
    <w:rsid w:val="00691C29"/>
    <w:rsid w:val="00693AA8"/>
    <w:rsid w:val="00696679"/>
    <w:rsid w:val="006A0378"/>
    <w:rsid w:val="006A1B89"/>
    <w:rsid w:val="006A2D37"/>
    <w:rsid w:val="006A5E5A"/>
    <w:rsid w:val="006A62DD"/>
    <w:rsid w:val="006B23A3"/>
    <w:rsid w:val="006B537C"/>
    <w:rsid w:val="006B5875"/>
    <w:rsid w:val="006B6316"/>
    <w:rsid w:val="006C2AE6"/>
    <w:rsid w:val="006D2094"/>
    <w:rsid w:val="006D23D3"/>
    <w:rsid w:val="006D6E85"/>
    <w:rsid w:val="006F3A3F"/>
    <w:rsid w:val="006F4FF3"/>
    <w:rsid w:val="0070150B"/>
    <w:rsid w:val="007038F8"/>
    <w:rsid w:val="00704043"/>
    <w:rsid w:val="00705678"/>
    <w:rsid w:val="00706C9B"/>
    <w:rsid w:val="00714E0B"/>
    <w:rsid w:val="007158FD"/>
    <w:rsid w:val="00720690"/>
    <w:rsid w:val="0072227C"/>
    <w:rsid w:val="00722E37"/>
    <w:rsid w:val="00723213"/>
    <w:rsid w:val="00730721"/>
    <w:rsid w:val="00732390"/>
    <w:rsid w:val="00741A10"/>
    <w:rsid w:val="00742291"/>
    <w:rsid w:val="007465CA"/>
    <w:rsid w:val="00747B7B"/>
    <w:rsid w:val="00750C22"/>
    <w:rsid w:val="007633D4"/>
    <w:rsid w:val="00767035"/>
    <w:rsid w:val="007732AF"/>
    <w:rsid w:val="00776E18"/>
    <w:rsid w:val="007770A3"/>
    <w:rsid w:val="007818A4"/>
    <w:rsid w:val="0078427A"/>
    <w:rsid w:val="00792B65"/>
    <w:rsid w:val="00794190"/>
    <w:rsid w:val="00795984"/>
    <w:rsid w:val="007A63BA"/>
    <w:rsid w:val="007B4499"/>
    <w:rsid w:val="007B7029"/>
    <w:rsid w:val="007C4DB4"/>
    <w:rsid w:val="007C6BBB"/>
    <w:rsid w:val="007C7A6C"/>
    <w:rsid w:val="007D0186"/>
    <w:rsid w:val="007D7A92"/>
    <w:rsid w:val="007E0C0E"/>
    <w:rsid w:val="007E313C"/>
    <w:rsid w:val="007E42AA"/>
    <w:rsid w:val="007E54B8"/>
    <w:rsid w:val="007E70DF"/>
    <w:rsid w:val="007F147C"/>
    <w:rsid w:val="007F2280"/>
    <w:rsid w:val="007F687E"/>
    <w:rsid w:val="00803A00"/>
    <w:rsid w:val="008079AE"/>
    <w:rsid w:val="00811FF4"/>
    <w:rsid w:val="00823FD0"/>
    <w:rsid w:val="0082564C"/>
    <w:rsid w:val="008266CE"/>
    <w:rsid w:val="00830207"/>
    <w:rsid w:val="008374CA"/>
    <w:rsid w:val="008378B4"/>
    <w:rsid w:val="008403B2"/>
    <w:rsid w:val="00846AF5"/>
    <w:rsid w:val="00861E7D"/>
    <w:rsid w:val="008645FF"/>
    <w:rsid w:val="00865C92"/>
    <w:rsid w:val="0086639E"/>
    <w:rsid w:val="00867E97"/>
    <w:rsid w:val="00867F5C"/>
    <w:rsid w:val="0088042B"/>
    <w:rsid w:val="00882D66"/>
    <w:rsid w:val="008838C4"/>
    <w:rsid w:val="00885FEA"/>
    <w:rsid w:val="008876A4"/>
    <w:rsid w:val="00890901"/>
    <w:rsid w:val="00894601"/>
    <w:rsid w:val="008962B3"/>
    <w:rsid w:val="008A06BC"/>
    <w:rsid w:val="008A13A3"/>
    <w:rsid w:val="008A5443"/>
    <w:rsid w:val="008A57AD"/>
    <w:rsid w:val="008A6B56"/>
    <w:rsid w:val="008B2F5A"/>
    <w:rsid w:val="008B513E"/>
    <w:rsid w:val="008C178C"/>
    <w:rsid w:val="008C67E5"/>
    <w:rsid w:val="008D2BE4"/>
    <w:rsid w:val="008D2D80"/>
    <w:rsid w:val="008D7415"/>
    <w:rsid w:val="008E4D62"/>
    <w:rsid w:val="008E53AE"/>
    <w:rsid w:val="008E77F6"/>
    <w:rsid w:val="008E7994"/>
    <w:rsid w:val="008E7BB2"/>
    <w:rsid w:val="008F1475"/>
    <w:rsid w:val="008F51B3"/>
    <w:rsid w:val="0090376D"/>
    <w:rsid w:val="00906791"/>
    <w:rsid w:val="00911258"/>
    <w:rsid w:val="00920A56"/>
    <w:rsid w:val="0092247C"/>
    <w:rsid w:val="00925D79"/>
    <w:rsid w:val="00930613"/>
    <w:rsid w:val="00935598"/>
    <w:rsid w:val="00935697"/>
    <w:rsid w:val="00943C65"/>
    <w:rsid w:val="00946B96"/>
    <w:rsid w:val="00947AF7"/>
    <w:rsid w:val="009535E2"/>
    <w:rsid w:val="00957A1A"/>
    <w:rsid w:val="00962548"/>
    <w:rsid w:val="0096340F"/>
    <w:rsid w:val="00965AEF"/>
    <w:rsid w:val="0096785D"/>
    <w:rsid w:val="00970490"/>
    <w:rsid w:val="009947AF"/>
    <w:rsid w:val="00996573"/>
    <w:rsid w:val="009A37F7"/>
    <w:rsid w:val="009B019C"/>
    <w:rsid w:val="009B325C"/>
    <w:rsid w:val="009C0B52"/>
    <w:rsid w:val="009C1892"/>
    <w:rsid w:val="009D2EDA"/>
    <w:rsid w:val="009D5D7A"/>
    <w:rsid w:val="009E65E3"/>
    <w:rsid w:val="009F12E7"/>
    <w:rsid w:val="009F18AD"/>
    <w:rsid w:val="009F2723"/>
    <w:rsid w:val="009F36B3"/>
    <w:rsid w:val="00A03A54"/>
    <w:rsid w:val="00A11FFC"/>
    <w:rsid w:val="00A1431E"/>
    <w:rsid w:val="00A2290C"/>
    <w:rsid w:val="00A37485"/>
    <w:rsid w:val="00A42192"/>
    <w:rsid w:val="00A44EE1"/>
    <w:rsid w:val="00A53B39"/>
    <w:rsid w:val="00A66AD5"/>
    <w:rsid w:val="00A67FBE"/>
    <w:rsid w:val="00A714F4"/>
    <w:rsid w:val="00A73B90"/>
    <w:rsid w:val="00A74C0A"/>
    <w:rsid w:val="00A80DDE"/>
    <w:rsid w:val="00A83B2A"/>
    <w:rsid w:val="00A86D13"/>
    <w:rsid w:val="00A91662"/>
    <w:rsid w:val="00A918E9"/>
    <w:rsid w:val="00A95E87"/>
    <w:rsid w:val="00AA01F1"/>
    <w:rsid w:val="00AB41A6"/>
    <w:rsid w:val="00AB4B92"/>
    <w:rsid w:val="00AC43A2"/>
    <w:rsid w:val="00AC5CB4"/>
    <w:rsid w:val="00AD048B"/>
    <w:rsid w:val="00AE0663"/>
    <w:rsid w:val="00AE0C86"/>
    <w:rsid w:val="00AE32B7"/>
    <w:rsid w:val="00AE3BEF"/>
    <w:rsid w:val="00AE584B"/>
    <w:rsid w:val="00AF0426"/>
    <w:rsid w:val="00AF0660"/>
    <w:rsid w:val="00AF6782"/>
    <w:rsid w:val="00B01DD4"/>
    <w:rsid w:val="00B0578E"/>
    <w:rsid w:val="00B1367A"/>
    <w:rsid w:val="00B1675E"/>
    <w:rsid w:val="00B17236"/>
    <w:rsid w:val="00B20D14"/>
    <w:rsid w:val="00B22FA7"/>
    <w:rsid w:val="00B2508A"/>
    <w:rsid w:val="00B2564C"/>
    <w:rsid w:val="00B411AB"/>
    <w:rsid w:val="00B41595"/>
    <w:rsid w:val="00B41604"/>
    <w:rsid w:val="00B43CC7"/>
    <w:rsid w:val="00B440A3"/>
    <w:rsid w:val="00B456A3"/>
    <w:rsid w:val="00B47109"/>
    <w:rsid w:val="00B65C32"/>
    <w:rsid w:val="00B65D99"/>
    <w:rsid w:val="00B66920"/>
    <w:rsid w:val="00B719F3"/>
    <w:rsid w:val="00B72EC4"/>
    <w:rsid w:val="00B75568"/>
    <w:rsid w:val="00B7723E"/>
    <w:rsid w:val="00B77B68"/>
    <w:rsid w:val="00B83BE2"/>
    <w:rsid w:val="00B90FED"/>
    <w:rsid w:val="00B91F76"/>
    <w:rsid w:val="00B9584C"/>
    <w:rsid w:val="00BA38B5"/>
    <w:rsid w:val="00BA40ED"/>
    <w:rsid w:val="00BA4369"/>
    <w:rsid w:val="00BB0E79"/>
    <w:rsid w:val="00BB326A"/>
    <w:rsid w:val="00BB41B9"/>
    <w:rsid w:val="00BB5A54"/>
    <w:rsid w:val="00BC031A"/>
    <w:rsid w:val="00BC4B9A"/>
    <w:rsid w:val="00BD05D2"/>
    <w:rsid w:val="00BD4461"/>
    <w:rsid w:val="00BD54FD"/>
    <w:rsid w:val="00BD7046"/>
    <w:rsid w:val="00BE194E"/>
    <w:rsid w:val="00BE3828"/>
    <w:rsid w:val="00BE39F4"/>
    <w:rsid w:val="00BE4DE6"/>
    <w:rsid w:val="00BF2E1D"/>
    <w:rsid w:val="00C007DC"/>
    <w:rsid w:val="00C022DD"/>
    <w:rsid w:val="00C04005"/>
    <w:rsid w:val="00C13CF1"/>
    <w:rsid w:val="00C15730"/>
    <w:rsid w:val="00C17E61"/>
    <w:rsid w:val="00C20453"/>
    <w:rsid w:val="00C20860"/>
    <w:rsid w:val="00C21579"/>
    <w:rsid w:val="00C23BB7"/>
    <w:rsid w:val="00C34317"/>
    <w:rsid w:val="00C34B7E"/>
    <w:rsid w:val="00C352B8"/>
    <w:rsid w:val="00C37CD4"/>
    <w:rsid w:val="00C4789E"/>
    <w:rsid w:val="00C51F7F"/>
    <w:rsid w:val="00C53C29"/>
    <w:rsid w:val="00C54FE8"/>
    <w:rsid w:val="00C616F2"/>
    <w:rsid w:val="00C70F54"/>
    <w:rsid w:val="00C71B15"/>
    <w:rsid w:val="00C72C2F"/>
    <w:rsid w:val="00C77B48"/>
    <w:rsid w:val="00C87E83"/>
    <w:rsid w:val="00C90FBF"/>
    <w:rsid w:val="00CA21F8"/>
    <w:rsid w:val="00CA2D5A"/>
    <w:rsid w:val="00CA4246"/>
    <w:rsid w:val="00CA5CFC"/>
    <w:rsid w:val="00CA63AF"/>
    <w:rsid w:val="00CB01A4"/>
    <w:rsid w:val="00CB0BB2"/>
    <w:rsid w:val="00CB1C1B"/>
    <w:rsid w:val="00CC32D7"/>
    <w:rsid w:val="00CD4102"/>
    <w:rsid w:val="00CD73CE"/>
    <w:rsid w:val="00CF05CB"/>
    <w:rsid w:val="00D10289"/>
    <w:rsid w:val="00D1038D"/>
    <w:rsid w:val="00D103E8"/>
    <w:rsid w:val="00D10566"/>
    <w:rsid w:val="00D11B21"/>
    <w:rsid w:val="00D14C06"/>
    <w:rsid w:val="00D20462"/>
    <w:rsid w:val="00D2075B"/>
    <w:rsid w:val="00D23310"/>
    <w:rsid w:val="00D30147"/>
    <w:rsid w:val="00D34538"/>
    <w:rsid w:val="00D40D17"/>
    <w:rsid w:val="00D44D0D"/>
    <w:rsid w:val="00D462FA"/>
    <w:rsid w:val="00D67E82"/>
    <w:rsid w:val="00D7192F"/>
    <w:rsid w:val="00D74D88"/>
    <w:rsid w:val="00D85FDF"/>
    <w:rsid w:val="00DA4BD3"/>
    <w:rsid w:val="00DB4CAA"/>
    <w:rsid w:val="00DC1028"/>
    <w:rsid w:val="00DC5D64"/>
    <w:rsid w:val="00DC6468"/>
    <w:rsid w:val="00DD48C3"/>
    <w:rsid w:val="00DD655C"/>
    <w:rsid w:val="00DE2758"/>
    <w:rsid w:val="00DE29F5"/>
    <w:rsid w:val="00DE76FE"/>
    <w:rsid w:val="00DF0AB8"/>
    <w:rsid w:val="00DF202C"/>
    <w:rsid w:val="00E03EEF"/>
    <w:rsid w:val="00E0576C"/>
    <w:rsid w:val="00E05F44"/>
    <w:rsid w:val="00E104CD"/>
    <w:rsid w:val="00E12421"/>
    <w:rsid w:val="00E21410"/>
    <w:rsid w:val="00E259BB"/>
    <w:rsid w:val="00E370B8"/>
    <w:rsid w:val="00E37142"/>
    <w:rsid w:val="00E37F5E"/>
    <w:rsid w:val="00E40B52"/>
    <w:rsid w:val="00E4247C"/>
    <w:rsid w:val="00E45022"/>
    <w:rsid w:val="00E615A6"/>
    <w:rsid w:val="00E62633"/>
    <w:rsid w:val="00E6388D"/>
    <w:rsid w:val="00E70A10"/>
    <w:rsid w:val="00E72113"/>
    <w:rsid w:val="00E73812"/>
    <w:rsid w:val="00E82F2F"/>
    <w:rsid w:val="00E900BB"/>
    <w:rsid w:val="00E92093"/>
    <w:rsid w:val="00E95DF6"/>
    <w:rsid w:val="00EC7DF2"/>
    <w:rsid w:val="00ED0297"/>
    <w:rsid w:val="00ED10A7"/>
    <w:rsid w:val="00EE0575"/>
    <w:rsid w:val="00EF0A4E"/>
    <w:rsid w:val="00F00702"/>
    <w:rsid w:val="00F06D20"/>
    <w:rsid w:val="00F07080"/>
    <w:rsid w:val="00F270AE"/>
    <w:rsid w:val="00F413DB"/>
    <w:rsid w:val="00F52310"/>
    <w:rsid w:val="00F52EA0"/>
    <w:rsid w:val="00F57CA4"/>
    <w:rsid w:val="00F6247E"/>
    <w:rsid w:val="00F643E7"/>
    <w:rsid w:val="00F65E72"/>
    <w:rsid w:val="00F675A7"/>
    <w:rsid w:val="00F76304"/>
    <w:rsid w:val="00F82AF3"/>
    <w:rsid w:val="00F84F5B"/>
    <w:rsid w:val="00F90377"/>
    <w:rsid w:val="00F90FB4"/>
    <w:rsid w:val="00F95F55"/>
    <w:rsid w:val="00F96400"/>
    <w:rsid w:val="00FA12BF"/>
    <w:rsid w:val="00FA20D9"/>
    <w:rsid w:val="00FA31B1"/>
    <w:rsid w:val="00FA425A"/>
    <w:rsid w:val="00FB01A0"/>
    <w:rsid w:val="00FB27EE"/>
    <w:rsid w:val="00FB2C2B"/>
    <w:rsid w:val="00FB39A4"/>
    <w:rsid w:val="00FC4AEC"/>
    <w:rsid w:val="00FC7583"/>
    <w:rsid w:val="00FD7E8C"/>
    <w:rsid w:val="00FE443E"/>
    <w:rsid w:val="00FE5E41"/>
    <w:rsid w:val="00FE6818"/>
    <w:rsid w:val="00FF26B2"/>
    <w:rsid w:val="00FF488D"/>
    <w:rsid w:val="00FF6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rules v:ext="edit">
        <o:r id="V:Rule7" type="connector" idref="#AutoShape 16"/>
        <o:r id="V:Rule8" type="connector" idref="#AutoShape 16"/>
        <o:r id="V:Rule12" type="connector" idref="#AutoShape 23"/>
        <o:r id="V:Rule13" type="connector" idref="#Straight Arrow Connector 45"/>
        <o:r id="V:Rule14" type="connector" idref="#AutoShape 24"/>
        <o:r id="V:Rule15" type="connector" idref="#AutoShape 10"/>
        <o:r id="V:Rule16" type="connector" idref="#AutoShape 13"/>
        <o:r id="V:Rule18" type="connector" idref="#AutoShape 16"/>
        <o:r id="V:Rule19" type="connector" idref="#AutoShape 14"/>
        <o:r id="V:Rule20" type="connector" idref="#Straight Arrow Connector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A2"/>
    <w:pPr>
      <w:spacing w:after="160" w:line="259" w:lineRule="auto"/>
    </w:pPr>
    <w:rPr>
      <w:sz w:val="22"/>
      <w:szCs w:val="22"/>
      <w:lang w:val="en-US" w:eastAsia="ko-KR"/>
    </w:rPr>
  </w:style>
  <w:style w:type="paragraph" w:styleId="Heading1">
    <w:name w:val="heading 1"/>
    <w:basedOn w:val="Normal"/>
    <w:next w:val="Normal"/>
    <w:link w:val="Heading1Char"/>
    <w:uiPriority w:val="9"/>
    <w:qFormat/>
    <w:rsid w:val="00920A5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A2"/>
    <w:rPr>
      <w:rFonts w:ascii="Segoe UI" w:hAnsi="Segoe UI" w:cs="Segoe UI"/>
      <w:sz w:val="18"/>
      <w:szCs w:val="18"/>
      <w:lang w:val="en-US" w:eastAsia="ko-KR"/>
    </w:rPr>
  </w:style>
  <w:style w:type="character" w:styleId="PlaceholderText">
    <w:name w:val="Placeholder Text"/>
    <w:basedOn w:val="DefaultParagraphFont"/>
    <w:uiPriority w:val="99"/>
    <w:semiHidden/>
    <w:rsid w:val="00AC43A2"/>
    <w:rPr>
      <w:color w:val="808080"/>
    </w:rPr>
  </w:style>
  <w:style w:type="paragraph" w:styleId="Header">
    <w:name w:val="header"/>
    <w:basedOn w:val="Normal"/>
    <w:link w:val="HeaderChar"/>
    <w:uiPriority w:val="99"/>
    <w:unhideWhenUsed/>
    <w:rsid w:val="00AC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A2"/>
    <w:rPr>
      <w:sz w:val="22"/>
      <w:szCs w:val="22"/>
      <w:lang w:val="en-US" w:eastAsia="ko-KR"/>
    </w:rPr>
  </w:style>
  <w:style w:type="paragraph" w:styleId="Footer">
    <w:name w:val="footer"/>
    <w:basedOn w:val="Normal"/>
    <w:link w:val="FooterChar"/>
    <w:uiPriority w:val="99"/>
    <w:unhideWhenUsed/>
    <w:rsid w:val="00AC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A2"/>
    <w:rPr>
      <w:sz w:val="22"/>
      <w:szCs w:val="22"/>
      <w:lang w:val="en-US" w:eastAsia="ko-KR"/>
    </w:rPr>
  </w:style>
  <w:style w:type="paragraph" w:styleId="ListParagraph">
    <w:name w:val="List Paragraph"/>
    <w:aliases w:val="List Paragraph1"/>
    <w:basedOn w:val="Normal"/>
    <w:link w:val="ListParagraphChar"/>
    <w:uiPriority w:val="34"/>
    <w:qFormat/>
    <w:rsid w:val="00AC43A2"/>
    <w:pPr>
      <w:ind w:left="720"/>
      <w:contextualSpacing/>
    </w:pPr>
  </w:style>
  <w:style w:type="character" w:styleId="IntenseReference">
    <w:name w:val="Intense Reference"/>
    <w:basedOn w:val="DefaultParagraphFont"/>
    <w:uiPriority w:val="32"/>
    <w:qFormat/>
    <w:rsid w:val="00AC43A2"/>
    <w:rPr>
      <w:b/>
      <w:bCs/>
      <w:smallCaps/>
      <w:color w:val="4F81BD" w:themeColor="accent1"/>
      <w:spacing w:val="5"/>
    </w:rPr>
  </w:style>
  <w:style w:type="character" w:styleId="SubtleReference">
    <w:name w:val="Subtle Reference"/>
    <w:basedOn w:val="DefaultParagraphFont"/>
    <w:uiPriority w:val="31"/>
    <w:qFormat/>
    <w:rsid w:val="00AC43A2"/>
    <w:rPr>
      <w:smallCaps/>
      <w:color w:val="5A5A5A" w:themeColor="text1" w:themeTint="A5"/>
    </w:rPr>
  </w:style>
  <w:style w:type="character" w:styleId="CommentReference">
    <w:name w:val="annotation reference"/>
    <w:basedOn w:val="DefaultParagraphFont"/>
    <w:uiPriority w:val="99"/>
    <w:semiHidden/>
    <w:unhideWhenUsed/>
    <w:rsid w:val="00AC43A2"/>
    <w:rPr>
      <w:sz w:val="16"/>
      <w:szCs w:val="16"/>
    </w:rPr>
  </w:style>
  <w:style w:type="paragraph" w:styleId="CommentText">
    <w:name w:val="annotation text"/>
    <w:basedOn w:val="Normal"/>
    <w:link w:val="CommentTextChar"/>
    <w:uiPriority w:val="99"/>
    <w:unhideWhenUsed/>
    <w:rsid w:val="00AC43A2"/>
    <w:pPr>
      <w:spacing w:line="240" w:lineRule="auto"/>
    </w:pPr>
    <w:rPr>
      <w:sz w:val="20"/>
      <w:szCs w:val="20"/>
    </w:rPr>
  </w:style>
  <w:style w:type="character" w:customStyle="1" w:styleId="CommentTextChar">
    <w:name w:val="Comment Text Char"/>
    <w:basedOn w:val="DefaultParagraphFont"/>
    <w:link w:val="CommentText"/>
    <w:uiPriority w:val="99"/>
    <w:rsid w:val="00AC43A2"/>
    <w:rPr>
      <w:sz w:val="20"/>
      <w:szCs w:val="20"/>
      <w:lang w:val="en-US" w:eastAsia="ko-KR"/>
    </w:rPr>
  </w:style>
  <w:style w:type="paragraph" w:styleId="CommentSubject">
    <w:name w:val="annotation subject"/>
    <w:basedOn w:val="CommentText"/>
    <w:next w:val="CommentText"/>
    <w:link w:val="CommentSubjectChar"/>
    <w:uiPriority w:val="99"/>
    <w:semiHidden/>
    <w:unhideWhenUsed/>
    <w:rsid w:val="00AC43A2"/>
    <w:rPr>
      <w:b/>
      <w:bCs/>
    </w:rPr>
  </w:style>
  <w:style w:type="character" w:customStyle="1" w:styleId="CommentSubjectChar">
    <w:name w:val="Comment Subject Char"/>
    <w:basedOn w:val="CommentTextChar"/>
    <w:link w:val="CommentSubject"/>
    <w:uiPriority w:val="99"/>
    <w:semiHidden/>
    <w:rsid w:val="00AC43A2"/>
    <w:rPr>
      <w:b/>
      <w:bCs/>
      <w:sz w:val="20"/>
      <w:szCs w:val="20"/>
      <w:lang w:val="en-US" w:eastAsia="ko-KR"/>
    </w:rPr>
  </w:style>
  <w:style w:type="table" w:styleId="TableGrid">
    <w:name w:val="Table Grid"/>
    <w:basedOn w:val="TableNormal"/>
    <w:uiPriority w:val="39"/>
    <w:rsid w:val="00AC43A2"/>
    <w:rPr>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43A2"/>
    <w:rPr>
      <w:sz w:val="22"/>
      <w:szCs w:val="22"/>
      <w:lang w:val="en-US" w:eastAsia="ko-KR"/>
    </w:rPr>
  </w:style>
  <w:style w:type="paragraph" w:styleId="FootnoteText">
    <w:name w:val="footnote text"/>
    <w:aliases w:val="single space,fn,FOOTNOTES,Footnote Text Char Char,Footnote Text Char1 Char Char,Footnote Text Char Char Char Char,Char Char Char Char Char,Char Char Char,Geneva 9,Font: Geneva,footnote text,FN,Font: Geneva 9,Boston 10,f,ft,Footnote"/>
    <w:basedOn w:val="Normal"/>
    <w:link w:val="FootnoteTextChar"/>
    <w:uiPriority w:val="99"/>
    <w:unhideWhenUsed/>
    <w:qFormat/>
    <w:rsid w:val="00AC43A2"/>
    <w:pPr>
      <w:spacing w:after="0" w:line="240" w:lineRule="auto"/>
    </w:pPr>
    <w:rPr>
      <w:rFonts w:ascii="Arial" w:eastAsia="Times New Roman" w:hAnsi="Arial" w:cs="Times New Roman"/>
      <w:sz w:val="20"/>
      <w:szCs w:val="20"/>
      <w:lang w:val="en-GB" w:eastAsia="en-US"/>
    </w:rPr>
  </w:style>
  <w:style w:type="character" w:customStyle="1" w:styleId="FootnoteTextChar">
    <w:name w:val="Footnote Text Char"/>
    <w:aliases w:val="single space Char,fn Char,FOOTNOTES Char,Footnote Text Char Char Char,Footnote Text Char1 Char Char Char,Footnote Text Char Char Char Char Char,Char Char Char Char Char Char,Char Char Char Char,Geneva 9 Char,Font: Geneva Char,FN Char"/>
    <w:basedOn w:val="DefaultParagraphFont"/>
    <w:link w:val="FootnoteText"/>
    <w:uiPriority w:val="99"/>
    <w:rsid w:val="00AC43A2"/>
    <w:rPr>
      <w:rFonts w:ascii="Arial" w:eastAsia="Times New Roman" w:hAnsi="Arial" w:cs="Times New Roman"/>
      <w:sz w:val="20"/>
      <w:szCs w:val="20"/>
      <w:lang w:val="en-GB"/>
    </w:rPr>
  </w:style>
  <w:style w:type="character" w:styleId="FootnoteReference">
    <w:name w:val="footnote reference"/>
    <w:aliases w:val="ftref,16 Point,Superscript 6 Point,referencia nota al pie,Fußnotenzeichen DISS,Footnote Reference1,Ref,de nota al pie,Footnote Reference Number,Footnote Reference_LVL6,Footnote Reference_LVL61,Footnote Reference_LVL62,BVI fnr"/>
    <w:basedOn w:val="DefaultParagraphFont"/>
    <w:uiPriority w:val="99"/>
    <w:unhideWhenUsed/>
    <w:rsid w:val="00AC43A2"/>
    <w:rPr>
      <w:vertAlign w:val="superscript"/>
    </w:rPr>
  </w:style>
  <w:style w:type="character" w:styleId="Hyperlink">
    <w:name w:val="Hyperlink"/>
    <w:basedOn w:val="DefaultParagraphFont"/>
    <w:uiPriority w:val="99"/>
    <w:unhideWhenUsed/>
    <w:rsid w:val="00AC43A2"/>
    <w:rPr>
      <w:color w:val="0000FF" w:themeColor="hyperlink"/>
      <w:u w:val="single"/>
    </w:rPr>
  </w:style>
  <w:style w:type="character" w:styleId="FollowedHyperlink">
    <w:name w:val="FollowedHyperlink"/>
    <w:basedOn w:val="DefaultParagraphFont"/>
    <w:uiPriority w:val="99"/>
    <w:semiHidden/>
    <w:unhideWhenUsed/>
    <w:rsid w:val="00AC43A2"/>
    <w:rPr>
      <w:color w:val="800080" w:themeColor="followedHyperlink"/>
      <w:u w:val="single"/>
    </w:rPr>
  </w:style>
  <w:style w:type="table" w:customStyle="1" w:styleId="TableGridLight1">
    <w:name w:val="Table Grid Light1"/>
    <w:basedOn w:val="TableNormal"/>
    <w:uiPriority w:val="40"/>
    <w:rsid w:val="00AC43A2"/>
    <w:rPr>
      <w:sz w:val="22"/>
      <w:szCs w:val="22"/>
      <w:lang w:val="en-US" w:eastAsia="ko-KR"/>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AC43A2"/>
    <w:rPr>
      <w:sz w:val="22"/>
      <w:szCs w:val="22"/>
      <w:lang w:val="en-US"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AC43A2"/>
    <w:rPr>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1 Char"/>
    <w:basedOn w:val="DefaultParagraphFont"/>
    <w:link w:val="ListParagraph"/>
    <w:uiPriority w:val="34"/>
    <w:locked/>
    <w:rsid w:val="00AC43A2"/>
    <w:rPr>
      <w:sz w:val="22"/>
      <w:szCs w:val="22"/>
      <w:lang w:val="en-US" w:eastAsia="ko-KR"/>
    </w:rPr>
  </w:style>
  <w:style w:type="paragraph" w:styleId="TOC2">
    <w:name w:val="toc 2"/>
    <w:basedOn w:val="Normal"/>
    <w:next w:val="Normal"/>
    <w:autoRedefine/>
    <w:uiPriority w:val="39"/>
    <w:unhideWhenUsed/>
    <w:rsid w:val="00AC43A2"/>
    <w:pPr>
      <w:ind w:left="220"/>
    </w:pPr>
  </w:style>
  <w:style w:type="paragraph" w:styleId="TOC1">
    <w:name w:val="toc 1"/>
    <w:basedOn w:val="Normal"/>
    <w:next w:val="Normal"/>
    <w:autoRedefine/>
    <w:uiPriority w:val="39"/>
    <w:unhideWhenUsed/>
    <w:rsid w:val="00AC43A2"/>
    <w:pPr>
      <w:spacing w:after="100"/>
    </w:pPr>
  </w:style>
  <w:style w:type="paragraph" w:styleId="TOC3">
    <w:name w:val="toc 3"/>
    <w:basedOn w:val="Normal"/>
    <w:next w:val="Normal"/>
    <w:autoRedefine/>
    <w:uiPriority w:val="39"/>
    <w:unhideWhenUsed/>
    <w:rsid w:val="00AC43A2"/>
    <w:pPr>
      <w:ind w:left="440"/>
    </w:pPr>
  </w:style>
  <w:style w:type="paragraph" w:styleId="TOC4">
    <w:name w:val="toc 4"/>
    <w:basedOn w:val="Normal"/>
    <w:next w:val="Normal"/>
    <w:autoRedefine/>
    <w:uiPriority w:val="39"/>
    <w:unhideWhenUsed/>
    <w:rsid w:val="00AC43A2"/>
    <w:pPr>
      <w:ind w:left="660"/>
    </w:pPr>
  </w:style>
  <w:style w:type="paragraph" w:styleId="TOC5">
    <w:name w:val="toc 5"/>
    <w:basedOn w:val="Normal"/>
    <w:next w:val="Normal"/>
    <w:autoRedefine/>
    <w:uiPriority w:val="39"/>
    <w:unhideWhenUsed/>
    <w:rsid w:val="00AC43A2"/>
    <w:pPr>
      <w:ind w:left="880"/>
    </w:pPr>
  </w:style>
  <w:style w:type="paragraph" w:styleId="TOC6">
    <w:name w:val="toc 6"/>
    <w:basedOn w:val="Normal"/>
    <w:next w:val="Normal"/>
    <w:autoRedefine/>
    <w:uiPriority w:val="39"/>
    <w:unhideWhenUsed/>
    <w:rsid w:val="00AC43A2"/>
    <w:pPr>
      <w:ind w:left="1100"/>
    </w:pPr>
  </w:style>
  <w:style w:type="paragraph" w:styleId="TOC7">
    <w:name w:val="toc 7"/>
    <w:basedOn w:val="Normal"/>
    <w:next w:val="Normal"/>
    <w:autoRedefine/>
    <w:uiPriority w:val="39"/>
    <w:unhideWhenUsed/>
    <w:rsid w:val="00AC43A2"/>
    <w:pPr>
      <w:ind w:left="1320"/>
    </w:pPr>
  </w:style>
  <w:style w:type="paragraph" w:styleId="TOC8">
    <w:name w:val="toc 8"/>
    <w:basedOn w:val="Normal"/>
    <w:next w:val="Normal"/>
    <w:autoRedefine/>
    <w:uiPriority w:val="39"/>
    <w:unhideWhenUsed/>
    <w:rsid w:val="00AC43A2"/>
    <w:pPr>
      <w:ind w:left="1540"/>
    </w:pPr>
  </w:style>
  <w:style w:type="paragraph" w:styleId="TOC9">
    <w:name w:val="toc 9"/>
    <w:basedOn w:val="Normal"/>
    <w:next w:val="Normal"/>
    <w:autoRedefine/>
    <w:uiPriority w:val="39"/>
    <w:unhideWhenUsed/>
    <w:rsid w:val="00AC43A2"/>
    <w:pPr>
      <w:ind w:left="1760"/>
    </w:pPr>
  </w:style>
  <w:style w:type="character" w:styleId="PageNumber">
    <w:name w:val="page number"/>
    <w:basedOn w:val="DefaultParagraphFont"/>
    <w:uiPriority w:val="99"/>
    <w:semiHidden/>
    <w:unhideWhenUsed/>
    <w:rsid w:val="00AC43A2"/>
  </w:style>
  <w:style w:type="paragraph" w:customStyle="1" w:styleId="H0">
    <w:name w:val="H0"/>
    <w:basedOn w:val="Normal"/>
    <w:link w:val="H0Zchn"/>
    <w:qFormat/>
    <w:rsid w:val="00AC43A2"/>
    <w:pPr>
      <w:tabs>
        <w:tab w:val="left" w:pos="425"/>
        <w:tab w:val="left" w:pos="709"/>
        <w:tab w:val="left" w:pos="1418"/>
        <w:tab w:val="left" w:pos="2126"/>
        <w:tab w:val="left" w:pos="2835"/>
      </w:tabs>
      <w:spacing w:after="0" w:line="284" w:lineRule="atLeast"/>
    </w:pPr>
    <w:rPr>
      <w:rFonts w:ascii="Cambria" w:eastAsia="Times New Roman" w:hAnsi="Cambria" w:cs="Times New Roman"/>
      <w:b/>
      <w:sz w:val="32"/>
      <w:szCs w:val="32"/>
      <w:lang w:val="en-GB" w:eastAsia="de-DE"/>
    </w:rPr>
  </w:style>
  <w:style w:type="character" w:customStyle="1" w:styleId="H0Zchn">
    <w:name w:val="H0 Zchn"/>
    <w:basedOn w:val="DefaultParagraphFont"/>
    <w:link w:val="H0"/>
    <w:rsid w:val="00AC43A2"/>
    <w:rPr>
      <w:rFonts w:ascii="Cambria" w:eastAsia="Times New Roman" w:hAnsi="Cambria" w:cs="Times New Roman"/>
      <w:b/>
      <w:sz w:val="32"/>
      <w:szCs w:val="32"/>
      <w:lang w:val="en-GB" w:eastAsia="de-DE"/>
    </w:rPr>
  </w:style>
  <w:style w:type="table" w:customStyle="1" w:styleId="TableGrid2">
    <w:name w:val="Table Grid2"/>
    <w:basedOn w:val="TableNormal"/>
    <w:next w:val="TableGrid"/>
    <w:uiPriority w:val="39"/>
    <w:rsid w:val="00567229"/>
    <w:rPr>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D54FD"/>
    <w:rPr>
      <w:sz w:val="22"/>
      <w:szCs w:val="22"/>
      <w:lang w:val="en-US" w:eastAsia="ko-KR"/>
    </w:rPr>
  </w:style>
  <w:style w:type="paragraph" w:styleId="BodyText3">
    <w:name w:val="Body Text 3"/>
    <w:basedOn w:val="Normal"/>
    <w:link w:val="BodyText3Char"/>
    <w:uiPriority w:val="99"/>
    <w:semiHidden/>
    <w:unhideWhenUsed/>
    <w:rsid w:val="0010125F"/>
    <w:pPr>
      <w:spacing w:after="120" w:line="252" w:lineRule="auto"/>
      <w:jc w:val="both"/>
    </w:pPr>
    <w:rPr>
      <w:sz w:val="16"/>
      <w:szCs w:val="16"/>
      <w:lang w:val="en-CA" w:eastAsia="en-US"/>
    </w:rPr>
  </w:style>
  <w:style w:type="character" w:customStyle="1" w:styleId="BodyText3Char">
    <w:name w:val="Body Text 3 Char"/>
    <w:basedOn w:val="DefaultParagraphFont"/>
    <w:link w:val="BodyText3"/>
    <w:uiPriority w:val="99"/>
    <w:semiHidden/>
    <w:rsid w:val="0010125F"/>
    <w:rPr>
      <w:sz w:val="16"/>
      <w:szCs w:val="16"/>
    </w:rPr>
  </w:style>
  <w:style w:type="paragraph" w:styleId="NormalWeb">
    <w:name w:val="Normal (Web)"/>
    <w:basedOn w:val="Normal"/>
    <w:uiPriority w:val="99"/>
    <w:semiHidden/>
    <w:unhideWhenUsed/>
    <w:rsid w:val="0010125F"/>
    <w:pPr>
      <w:spacing w:line="252" w:lineRule="auto"/>
      <w:jc w:val="both"/>
    </w:pPr>
    <w:rPr>
      <w:rFonts w:ascii="Times New Roman" w:hAnsi="Times New Roman" w:cs="Times New Roman"/>
      <w:sz w:val="24"/>
      <w:szCs w:val="24"/>
      <w:lang w:val="en-CA" w:eastAsia="en-US"/>
    </w:rPr>
  </w:style>
  <w:style w:type="paragraph" w:styleId="HTMLPreformatted">
    <w:name w:val="HTML Preformatted"/>
    <w:basedOn w:val="Normal"/>
    <w:link w:val="HTMLPreformattedChar"/>
    <w:uiPriority w:val="99"/>
    <w:unhideWhenUsed/>
    <w:rsid w:val="00A91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A918E9"/>
    <w:rPr>
      <w:rFonts w:ascii="Courier New" w:eastAsia="Times New Roman" w:hAnsi="Courier New" w:cs="Courier New"/>
      <w:sz w:val="20"/>
      <w:szCs w:val="20"/>
      <w:lang w:val="en-US"/>
    </w:rPr>
  </w:style>
  <w:style w:type="paragraph" w:customStyle="1" w:styleId="Default">
    <w:name w:val="Default"/>
    <w:rsid w:val="00293787"/>
    <w:pPr>
      <w:autoSpaceDE w:val="0"/>
      <w:autoSpaceDN w:val="0"/>
      <w:adjustRightInd w:val="0"/>
      <w:spacing w:after="160" w:line="252" w:lineRule="auto"/>
      <w:jc w:val="both"/>
    </w:pPr>
    <w:rPr>
      <w:rFonts w:ascii="Calibri" w:eastAsiaTheme="minorHAnsi" w:hAnsi="Calibri" w:cs="Calibri"/>
      <w:color w:val="000000"/>
      <w:sz w:val="22"/>
      <w:szCs w:val="22"/>
      <w:lang w:val="en-GB"/>
    </w:rPr>
  </w:style>
  <w:style w:type="character" w:customStyle="1" w:styleId="normal00200028web0029char">
    <w:name w:val="normal_0020_0028web_0029__char"/>
    <w:basedOn w:val="DefaultParagraphFont"/>
    <w:rsid w:val="008079AE"/>
  </w:style>
  <w:style w:type="character" w:customStyle="1" w:styleId="Heading1Char">
    <w:name w:val="Heading 1 Char"/>
    <w:basedOn w:val="DefaultParagraphFont"/>
    <w:link w:val="Heading1"/>
    <w:uiPriority w:val="9"/>
    <w:rsid w:val="00920A56"/>
    <w:rPr>
      <w:rFonts w:asciiTheme="majorHAnsi" w:eastAsiaTheme="majorEastAsia" w:hAnsiTheme="majorHAnsi" w:cstheme="majorBidi"/>
      <w:b/>
      <w:bCs/>
      <w:color w:val="345A8A" w:themeColor="accent1" w:themeShade="B5"/>
      <w:sz w:val="32"/>
      <w:szCs w:val="32"/>
      <w:lang w:val="en-GB"/>
    </w:rPr>
  </w:style>
  <w:style w:type="character" w:customStyle="1" w:styleId="hps">
    <w:name w:val="hps"/>
    <w:basedOn w:val="DefaultParagraphFont"/>
    <w:rsid w:val="00920A56"/>
  </w:style>
</w:styles>
</file>

<file path=word/webSettings.xml><?xml version="1.0" encoding="utf-8"?>
<w:webSettings xmlns:r="http://schemas.openxmlformats.org/officeDocument/2006/relationships" xmlns:w="http://schemas.openxmlformats.org/wordprocessingml/2006/main">
  <w:divs>
    <w:div w:id="54666002">
      <w:bodyDiv w:val="1"/>
      <w:marLeft w:val="0"/>
      <w:marRight w:val="0"/>
      <w:marTop w:val="0"/>
      <w:marBottom w:val="0"/>
      <w:divBdr>
        <w:top w:val="none" w:sz="0" w:space="0" w:color="auto"/>
        <w:left w:val="none" w:sz="0" w:space="0" w:color="auto"/>
        <w:bottom w:val="none" w:sz="0" w:space="0" w:color="auto"/>
        <w:right w:val="none" w:sz="0" w:space="0" w:color="auto"/>
      </w:divBdr>
    </w:div>
    <w:div w:id="485517249">
      <w:bodyDiv w:val="1"/>
      <w:marLeft w:val="0"/>
      <w:marRight w:val="0"/>
      <w:marTop w:val="0"/>
      <w:marBottom w:val="0"/>
      <w:divBdr>
        <w:top w:val="none" w:sz="0" w:space="0" w:color="auto"/>
        <w:left w:val="none" w:sz="0" w:space="0" w:color="auto"/>
        <w:bottom w:val="none" w:sz="0" w:space="0" w:color="auto"/>
        <w:right w:val="none" w:sz="0" w:space="0" w:color="auto"/>
      </w:divBdr>
    </w:div>
    <w:div w:id="553781129">
      <w:bodyDiv w:val="1"/>
      <w:marLeft w:val="0"/>
      <w:marRight w:val="0"/>
      <w:marTop w:val="0"/>
      <w:marBottom w:val="0"/>
      <w:divBdr>
        <w:top w:val="none" w:sz="0" w:space="0" w:color="auto"/>
        <w:left w:val="none" w:sz="0" w:space="0" w:color="auto"/>
        <w:bottom w:val="none" w:sz="0" w:space="0" w:color="auto"/>
        <w:right w:val="none" w:sz="0" w:space="0" w:color="auto"/>
      </w:divBdr>
    </w:div>
    <w:div w:id="679043605">
      <w:bodyDiv w:val="1"/>
      <w:marLeft w:val="0"/>
      <w:marRight w:val="0"/>
      <w:marTop w:val="0"/>
      <w:marBottom w:val="0"/>
      <w:divBdr>
        <w:top w:val="none" w:sz="0" w:space="0" w:color="auto"/>
        <w:left w:val="none" w:sz="0" w:space="0" w:color="auto"/>
        <w:bottom w:val="none" w:sz="0" w:space="0" w:color="auto"/>
        <w:right w:val="none" w:sz="0" w:space="0" w:color="auto"/>
      </w:divBdr>
    </w:div>
    <w:div w:id="139311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1.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15.xml"/><Relationship Id="rId42" Type="http://schemas.openxmlformats.org/officeDocument/2006/relationships/hyperlink" Target="http://www.undp.org/content/undp/en/home/operations/accountability/programme_and_operationspoliciesandprocedures.html" TargetMode="External"/><Relationship Id="rId47" Type="http://schemas.openxmlformats.org/officeDocument/2006/relationships/header" Target="header2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hyperlink" Target="https://info.undp.org/global/documents/_layouts/WopiFrame.aspx?sourcedoc=/global/documents/frm/National%20Implementation%20by%20the%20Government%20of%20UNDP%20Projects.docx&amp;action=default&amp;DefaultItemOpen=1" TargetMode="External"/><Relationship Id="rId38" Type="http://schemas.openxmlformats.org/officeDocument/2006/relationships/header" Target="header19.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3.jpeg"/><Relationship Id="rId29" Type="http://schemas.openxmlformats.org/officeDocument/2006/relationships/header" Target="header14.xml"/><Relationship Id="rId41" Type="http://schemas.openxmlformats.org/officeDocument/2006/relationships/hyperlink" Target="http://www.undp.org/content/undp/en/home/operations/accountability/evaluation/evaluation_policyofund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s://info.undp.org/global/popp/cap/Pages/Introduction.aspx" TargetMode="External"/><Relationship Id="rId37" Type="http://schemas.openxmlformats.org/officeDocument/2006/relationships/header" Target="header18.xml"/><Relationship Id="rId40" Type="http://schemas.openxmlformats.org/officeDocument/2006/relationships/hyperlink" Target="http://www.undp.org/content/undp/en/home/operations/accountability/programme_and_operationspoliciesandprocedures.html" TargetMode="Externa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info.undp.org/global/popp/ppm/Pages/Defining-a-Project.aspx" TargetMode="Externa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fontTable" Target="fontTable.xml"/><Relationship Id="rId10" Type="http://schemas.openxmlformats.org/officeDocument/2006/relationships/hyperlink" Target="mailto:fundingproposal@gcfund.org" TargetMode="External"/><Relationship Id="rId19" Type="http://schemas.openxmlformats.org/officeDocument/2006/relationships/hyperlink" Target="http://vndoc.com/data/file/2014/Thang10/14/Quyet_Dinh_09-2011-QD-TTg.doc" TargetMode="External"/><Relationship Id="rId31" Type="http://schemas.openxmlformats.org/officeDocument/2006/relationships/hyperlink" Target="https://info.undp.org/global/popp/frm/Pages/introduction.aspx" TargetMode="Externa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eader" Target="header12.xml"/><Relationship Id="rId30" Type="http://schemas.openxmlformats.org/officeDocument/2006/relationships/hyperlink" Target="https://info.undp.org/global/documents/frm/Financial-Rules-and-Regulations_E.pdf" TargetMode="Externa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eader" Target="header26.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dp-alm.org/projects/ecca-asia" TargetMode="External"/><Relationship Id="rId7" Type="http://schemas.openxmlformats.org/officeDocument/2006/relationships/hyperlink" Target="http://www.gcfund.org/fileadmin/00_customer/documents/Operations/5.3_Initial_PMF.pdf" TargetMode="External"/><Relationship Id="rId2" Type="http://schemas.openxmlformats.org/officeDocument/2006/relationships/hyperlink" Target="http://222.252.27.1:8081/DesInventar" TargetMode="External"/><Relationship Id="rId1" Type="http://schemas.openxmlformats.org/officeDocument/2006/relationships/hyperlink" Target="https://maplecroft.com/about/news/ccvi.html" TargetMode="External"/><Relationship Id="rId6" Type="http://schemas.openxmlformats.org/officeDocument/2006/relationships/hyperlink" Target="http://www.desinventar.lk" TargetMode="External"/><Relationship Id="rId5" Type="http://schemas.openxmlformats.org/officeDocument/2006/relationships/hyperlink" Target="http://camdi.ncdm.gov.kh" TargetMode="External"/><Relationship Id="rId4" Type="http://schemas.openxmlformats.org/officeDocument/2006/relationships/hyperlink" Target="http://dibi.bnpb.go.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5323E-4833-43CA-A48B-7F3E2015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30274</Words>
  <Characters>172562</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
    </vt:vector>
  </TitlesOfParts>
  <Company>GCF</Company>
  <LinksUpToDate>false</LinksUpToDate>
  <CharactersWithSpaces>202432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Hanah Chung</dc:creator>
  <cp:lastModifiedBy>bui.viet.hien</cp:lastModifiedBy>
  <cp:revision>92</cp:revision>
  <cp:lastPrinted>2015-09-17T08:25:00Z</cp:lastPrinted>
  <dcterms:created xsi:type="dcterms:W3CDTF">2015-09-10T04:56:00Z</dcterms:created>
  <dcterms:modified xsi:type="dcterms:W3CDTF">2015-09-17T08:48:00Z</dcterms:modified>
</cp:coreProperties>
</file>