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6A" w:rsidRDefault="001E7E05" w:rsidP="004C1F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7E05">
        <w:rPr>
          <w:rFonts w:ascii="Times New Roman" w:hAnsi="Times New Roman" w:cs="Times New Roman"/>
          <w:b/>
          <w:sz w:val="28"/>
        </w:rPr>
        <w:t>NHẬN ĐỊNH THỜI TIẾT, THIÊN TAI TỪ THÁNG 5 – 10/2019</w:t>
      </w:r>
    </w:p>
    <w:p w:rsidR="004C1F06" w:rsidRPr="004C1F06" w:rsidRDefault="004C1F06" w:rsidP="001E7E05">
      <w:pPr>
        <w:jc w:val="center"/>
        <w:rPr>
          <w:rFonts w:ascii="Times New Roman" w:hAnsi="Times New Roman" w:cs="Times New Roman"/>
          <w:i/>
          <w:sz w:val="28"/>
        </w:rPr>
      </w:pPr>
      <w:r w:rsidRPr="004C1F06">
        <w:rPr>
          <w:rFonts w:ascii="Times New Roman" w:hAnsi="Times New Roman" w:cs="Times New Roman"/>
          <w:i/>
          <w:sz w:val="28"/>
        </w:rPr>
        <w:t>(Theo nhận định của Trung tâm KTTV Qu</w:t>
      </w:r>
      <w:bookmarkStart w:id="0" w:name="_GoBack"/>
      <w:bookmarkEnd w:id="0"/>
      <w:r w:rsidRPr="004C1F06">
        <w:rPr>
          <w:rFonts w:ascii="Times New Roman" w:hAnsi="Times New Roman" w:cs="Times New Roman"/>
          <w:i/>
          <w:sz w:val="28"/>
        </w:rPr>
        <w:t>ốc gia)</w:t>
      </w:r>
    </w:p>
    <w:p w:rsidR="001E7E05" w:rsidRDefault="001E7E05" w:rsidP="001E7E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E7E05" w:rsidRDefault="001E7E05" w:rsidP="001E7E0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Bão/ATNĐ và </w:t>
      </w:r>
      <w:r w:rsidR="00FB3A4C">
        <w:rPr>
          <w:rFonts w:ascii="Times New Roman" w:hAnsi="Times New Roman" w:cs="Times New Roman"/>
          <w:b/>
          <w:sz w:val="28"/>
        </w:rPr>
        <w:t>thời tiết nguy hiểm</w:t>
      </w:r>
    </w:p>
    <w:p w:rsidR="001E7E05" w:rsidRPr="001E7E05" w:rsidRDefault="001E7E05" w:rsidP="001E7E05">
      <w:pPr>
        <w:pStyle w:val="ListParagraph"/>
        <w:spacing w:after="0" w:line="198" w:lineRule="atLeast"/>
        <w:ind w:left="0"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1E7E05">
        <w:rPr>
          <w:rFonts w:ascii="Times New Roman" w:eastAsia="Times New Roman" w:hAnsi="Times New Roman"/>
          <w:color w:val="000000"/>
          <w:sz w:val="28"/>
          <w:szCs w:val="28"/>
        </w:rPr>
        <w:t>Mùa bão năm 2019 có xu hướng hoạt động muộn hơn so với TBNN</w:t>
      </w:r>
      <w:r w:rsidR="00690E74">
        <w:rPr>
          <w:rFonts w:ascii="Times New Roman" w:eastAsia="Times New Roman" w:hAnsi="Times New Roman"/>
          <w:color w:val="000000"/>
          <w:sz w:val="28"/>
          <w:szCs w:val="28"/>
        </w:rPr>
        <w:t>. S</w:t>
      </w:r>
      <w:r w:rsidRPr="001E7E05">
        <w:rPr>
          <w:rFonts w:ascii="Times New Roman" w:eastAsia="Times New Roman" w:hAnsi="Times New Roman"/>
          <w:color w:val="000000"/>
          <w:sz w:val="28"/>
          <w:szCs w:val="28"/>
        </w:rPr>
        <w:t xml:space="preserve">ố lượng bão và ATNĐ hoạt động trên khu vực Biển Đông và ảnh hưởng trực tiếp đến đất liền nước ta </w:t>
      </w:r>
      <w:r w:rsidR="00690E74">
        <w:rPr>
          <w:rFonts w:ascii="Times New Roman" w:eastAsia="Times New Roman" w:hAnsi="Times New Roman"/>
          <w:color w:val="000000"/>
          <w:sz w:val="28"/>
          <w:szCs w:val="28"/>
        </w:rPr>
        <w:t>có khả năng ít hơn so với TBNN;</w:t>
      </w:r>
      <w:r w:rsidRPr="001E7E05">
        <w:rPr>
          <w:rFonts w:ascii="Times New Roman" w:eastAsia="Times New Roman" w:hAnsi="Times New Roman"/>
          <w:color w:val="000000"/>
          <w:sz w:val="28"/>
          <w:szCs w:val="28"/>
        </w:rPr>
        <w:t xml:space="preserve"> khoảng 10-12 cơn bão và ATNĐ hoạt động trên khu vực Biển Đông, trong đó 4-5 cơn ảnh hưởng trực tiếp đến đất liền</w:t>
      </w:r>
      <w:r w:rsidRPr="001E7E05">
        <w:rPr>
          <w:rFonts w:ascii="Times New Roman" w:eastAsia="Times New Roman" w:hAnsi="Times New Roman"/>
          <w:i/>
          <w:iCs/>
          <w:color w:val="000000"/>
          <w:sz w:val="28"/>
        </w:rPr>
        <w:t xml:space="preserve">, tập trung ở khu vực Trung Bộ trong những tháng nửa cuối năm 2019. </w:t>
      </w:r>
      <w:r w:rsidR="00690E74">
        <w:rPr>
          <w:rFonts w:ascii="Times New Roman" w:eastAsia="Times New Roman" w:hAnsi="Times New Roman"/>
          <w:i/>
          <w:iCs/>
          <w:color w:val="000000"/>
          <w:sz w:val="28"/>
        </w:rPr>
        <w:t>C</w:t>
      </w:r>
      <w:r w:rsidRPr="001E7E05">
        <w:rPr>
          <w:rFonts w:ascii="Times New Roman" w:eastAsia="Times New Roman" w:hAnsi="Times New Roman"/>
          <w:i/>
          <w:iCs/>
          <w:color w:val="000000"/>
          <w:sz w:val="28"/>
        </w:rPr>
        <w:t>ần đề phòng khả năng xuất hiện của những cơn bão mạnh và có quĩ đạo phức tạp.</w:t>
      </w:r>
    </w:p>
    <w:p w:rsidR="001E7E05" w:rsidRDefault="001E7E05" w:rsidP="001E7E05">
      <w:pPr>
        <w:pStyle w:val="ListParagraph"/>
        <w:tabs>
          <w:tab w:val="left" w:pos="993"/>
        </w:tabs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Nguy cơ xuất hiện các hiện tượng thời tiết nguy hiểm như dông, sét, lốc, mưa đá, đặc biệt là thời kỳ giao mùa từ nửa cuối </w:t>
      </w:r>
      <w:r w:rsidR="00DE378C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DE378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DE378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trên </w:t>
      </w:r>
      <w:r w:rsidR="00DE378C">
        <w:rPr>
          <w:rFonts w:ascii="Times New Roman" w:eastAsia="Times New Roman" w:hAnsi="Times New Roman"/>
          <w:color w:val="000000"/>
          <w:sz w:val="28"/>
          <w:szCs w:val="28"/>
        </w:rPr>
        <w:t>cả nước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90E74" w:rsidRPr="00693CFE" w:rsidRDefault="00690E74" w:rsidP="00555BC9">
      <w:pPr>
        <w:spacing w:after="0" w:line="198" w:lineRule="atLeast"/>
        <w:ind w:firstLine="714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2. </w:t>
      </w:r>
      <w:r w:rsidRPr="00693CFE">
        <w:rPr>
          <w:rFonts w:ascii="Times New Roman" w:eastAsia="Times New Roman" w:hAnsi="Times New Roman"/>
          <w:b/>
          <w:bCs/>
          <w:color w:val="000000"/>
          <w:sz w:val="28"/>
        </w:rPr>
        <w:t>Nhiệt độ và nắng nóng</w:t>
      </w:r>
    </w:p>
    <w:p w:rsidR="00690E74" w:rsidRPr="00693CFE" w:rsidRDefault="00690E74" w:rsidP="00690E74">
      <w:pPr>
        <w:spacing w:after="0" w:line="198" w:lineRule="atLeast"/>
        <w:ind w:firstLine="714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Nhiệt độ 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TB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từ </w:t>
      </w:r>
      <w:r w:rsidR="00555BC9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5-10 trên </w:t>
      </w:r>
      <w:r w:rsidR="00555BC9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cả nước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cao hơn TBNN 0,5-1,0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0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C. Riêng 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kv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T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Nguyên và N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Bộ từ </w:t>
      </w:r>
      <w:r w:rsidR="00555BC9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8</w:t>
      </w:r>
      <w:r w:rsidR="00555BC9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-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10 nhiệt độ ở mức xấp xỉ TBNN.</w:t>
      </w:r>
    </w:p>
    <w:p w:rsidR="00690E74" w:rsidRPr="00693CFE" w:rsidRDefault="00690E74" w:rsidP="001C3692">
      <w:pPr>
        <w:spacing w:line="198" w:lineRule="atLeast"/>
        <w:ind w:firstLine="714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Các đợt nắng nóng không kéo dài và 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ập trung trong </w:t>
      </w:r>
      <w:r w:rsidR="00555BC9">
        <w:rPr>
          <w:rFonts w:ascii="Times New Roman" w:eastAsia="Times New Roman" w:hAnsi="Times New Roman"/>
          <w:color w:val="000000"/>
          <w:sz w:val="28"/>
          <w:szCs w:val="28"/>
        </w:rPr>
        <w:t>T5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 ở phía TBBộ, từ </w:t>
      </w:r>
      <w:r w:rsidR="00555BC9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5-6 ở phía ĐBBộ, từ </w:t>
      </w:r>
      <w:r w:rsidR="00555BC9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5-8 tại </w:t>
      </w:r>
      <w:r w:rsidR="00FB3A4C">
        <w:rPr>
          <w:rFonts w:ascii="Times New Roman" w:eastAsia="Times New Roman" w:hAnsi="Times New Roman"/>
          <w:color w:val="000000"/>
          <w:sz w:val="28"/>
          <w:szCs w:val="28"/>
        </w:rPr>
        <w:t>kv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 Bắc và TTBộ.</w:t>
      </w:r>
    </w:p>
    <w:p w:rsidR="00690E74" w:rsidRPr="00693CFE" w:rsidRDefault="00690E74" w:rsidP="00555BC9">
      <w:pPr>
        <w:spacing w:after="0" w:line="198" w:lineRule="atLeast"/>
        <w:ind w:firstLine="714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>3.</w:t>
      </w:r>
      <w:r w:rsidRPr="00693CFE">
        <w:rPr>
          <w:rFonts w:ascii="Times New Roman" w:eastAsia="Times New Roman" w:hAnsi="Times New Roman"/>
          <w:b/>
          <w:bCs/>
          <w:color w:val="000000"/>
          <w:sz w:val="28"/>
        </w:rPr>
        <w:t xml:space="preserve"> Lượng mưa</w:t>
      </w:r>
    </w:p>
    <w:p w:rsidR="00690E74" w:rsidRPr="00693CFE" w:rsidRDefault="00690E74" w:rsidP="00690E74">
      <w:pPr>
        <w:spacing w:after="0"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- </w:t>
      </w:r>
      <w:r w:rsidR="003D51CE" w:rsidRPr="00693CFE">
        <w:rPr>
          <w:rFonts w:ascii="Times New Roman" w:eastAsia="Times New Roman" w:hAnsi="Times New Roman"/>
          <w:b/>
          <w:bCs/>
          <w:i/>
          <w:iCs/>
          <w:sz w:val="28"/>
        </w:rPr>
        <w:t xml:space="preserve">Khu vực </w:t>
      </w: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Bắc Bộ:</w:t>
      </w:r>
    </w:p>
    <w:p w:rsidR="00690E74" w:rsidRPr="00693CFE" w:rsidRDefault="00690E74" w:rsidP="00690E74">
      <w:pPr>
        <w:spacing w:after="0"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Tổng lượng mưa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5 và từ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7-10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xấp xỉ TBNN; Riêng 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6 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tại 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kv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Việt Bắc và Đông Bắc cao hơn TBNN từ 15-25%. Trong nửa cuối </w:t>
      </w:r>
      <w:r w:rsidR="00DE378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5 khả năng xuất hiện khoảng 1-2 đợt mưa rào và dông, mưa tập trung ở v</w:t>
      </w:r>
      <w:r w:rsidR="00FB3A4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núi </w:t>
      </w:r>
      <w:r w:rsidR="00BD4A8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phía Bắc</w:t>
      </w:r>
      <w:r w:rsidRPr="00693CFE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</w:p>
    <w:p w:rsidR="00690E74" w:rsidRPr="00693CFE" w:rsidRDefault="00690E74" w:rsidP="00690E74">
      <w:pPr>
        <w:spacing w:after="0" w:line="198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          - </w:t>
      </w:r>
      <w:r w:rsidR="003D51CE" w:rsidRPr="00693CFE">
        <w:rPr>
          <w:rFonts w:ascii="Times New Roman" w:eastAsia="Times New Roman" w:hAnsi="Times New Roman"/>
          <w:b/>
          <w:bCs/>
          <w:i/>
          <w:iCs/>
          <w:sz w:val="28"/>
        </w:rPr>
        <w:t xml:space="preserve">Khu vực </w:t>
      </w: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Trung Bộ:</w:t>
      </w:r>
    </w:p>
    <w:p w:rsidR="00690E74" w:rsidRPr="00693CFE" w:rsidRDefault="00690E74" w:rsidP="00690E74">
      <w:pPr>
        <w:spacing w:after="0"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Tổng lượng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mưa tại khu vực Trung Bộ trong 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5-6 phổ biến thấp hơn TBNN cùng thời kỳ từ 10-30%. Từ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7-10 tổng lượng mưa xấp xỉ so với TBNN cùng thời kỳ. </w:t>
      </w:r>
      <w:r w:rsidRPr="00693CFE">
        <w:rPr>
          <w:rFonts w:ascii="Times New Roman" w:eastAsia="Times New Roman" w:hAnsi="Times New Roman"/>
          <w:i/>
          <w:iCs/>
          <w:color w:val="000000"/>
          <w:sz w:val="28"/>
        </w:rPr>
        <w:t xml:space="preserve">Cảnh báo thiếu hụt mưa trong </w:t>
      </w:r>
      <w:r w:rsidR="00BD4A83">
        <w:rPr>
          <w:rFonts w:ascii="Times New Roman" w:eastAsia="Times New Roman" w:hAnsi="Times New Roman"/>
          <w:i/>
          <w:iCs/>
          <w:color w:val="000000"/>
          <w:sz w:val="28"/>
        </w:rPr>
        <w:t>T</w:t>
      </w:r>
      <w:r w:rsidRPr="00693CFE">
        <w:rPr>
          <w:rFonts w:ascii="Times New Roman" w:eastAsia="Times New Roman" w:hAnsi="Times New Roman"/>
          <w:i/>
          <w:iCs/>
          <w:color w:val="000000"/>
          <w:sz w:val="28"/>
        </w:rPr>
        <w:t>5 tại khu vực Trung và Nam Trung Bộ.</w:t>
      </w:r>
    </w:p>
    <w:p w:rsidR="00690E74" w:rsidRPr="00693CFE" w:rsidRDefault="00690E74" w:rsidP="00690E74">
      <w:pPr>
        <w:spacing w:after="0"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- </w:t>
      </w:r>
      <w:r w:rsidR="003D51CE" w:rsidRPr="00693CFE">
        <w:rPr>
          <w:rFonts w:ascii="Times New Roman" w:eastAsia="Times New Roman" w:hAnsi="Times New Roman"/>
          <w:b/>
          <w:bCs/>
          <w:i/>
          <w:iCs/>
          <w:sz w:val="28"/>
        </w:rPr>
        <w:t xml:space="preserve">Khu vực </w:t>
      </w:r>
      <w:r w:rsidRPr="00693CFE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>Tây Nguyên và Nam Bộ:</w:t>
      </w:r>
    </w:p>
    <w:p w:rsidR="00690E74" w:rsidRPr="00693CFE" w:rsidRDefault="00690E74" w:rsidP="00690E74">
      <w:pPr>
        <w:spacing w:after="0"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Tổng lượng mưa trong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 xml:space="preserve">5 tại khu vực thấp hơn TBNN cùng thời kỳ từ 10-30%. Từ </w:t>
      </w:r>
      <w:r w:rsidR="00BD4A83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color w:val="000000"/>
          <w:sz w:val="28"/>
          <w:szCs w:val="28"/>
        </w:rPr>
        <w:t>6-10, tổng lượng mưa xấp xỉ so với TBNN cùng thời kỳ.</w:t>
      </w:r>
    </w:p>
    <w:p w:rsidR="00690E74" w:rsidRPr="00693CFE" w:rsidRDefault="00BD4A83" w:rsidP="001C3692">
      <w:pPr>
        <w:spacing w:line="198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M</w:t>
      </w:r>
      <w:r w:rsidR="00690E74" w:rsidRPr="00693CFE">
        <w:rPr>
          <w:rFonts w:ascii="Times New Roman" w:eastAsia="Times New Roman" w:hAnsi="Times New Roman"/>
          <w:color w:val="000000"/>
          <w:sz w:val="28"/>
          <w:szCs w:val="28"/>
        </w:rPr>
        <w:t>ùa mưa ở Tây Nguyên và Nam Bộ khả năng muộn hơn so với TBNN (</w:t>
      </w:r>
      <w:r w:rsidR="00690E74" w:rsidRPr="00693CFE">
        <w:rPr>
          <w:rFonts w:ascii="Times New Roman" w:eastAsia="Times New Roman" w:hAnsi="Times New Roman"/>
          <w:i/>
          <w:iCs/>
          <w:color w:val="000000"/>
          <w:sz w:val="28"/>
        </w:rPr>
        <w:t xml:space="preserve">khoảng nửa đầu </w:t>
      </w:r>
      <w:r>
        <w:rPr>
          <w:rFonts w:ascii="Times New Roman" w:eastAsia="Times New Roman" w:hAnsi="Times New Roman"/>
          <w:i/>
          <w:iCs/>
          <w:color w:val="000000"/>
          <w:sz w:val="28"/>
        </w:rPr>
        <w:t>T</w:t>
      </w:r>
      <w:r w:rsidR="00690E74" w:rsidRPr="00693CFE">
        <w:rPr>
          <w:rFonts w:ascii="Times New Roman" w:eastAsia="Times New Roman" w:hAnsi="Times New Roman"/>
          <w:i/>
          <w:iCs/>
          <w:color w:val="000000"/>
          <w:sz w:val="28"/>
        </w:rPr>
        <w:t xml:space="preserve">5 ở Tây Nguyên và nửa cuối </w:t>
      </w:r>
      <w:r>
        <w:rPr>
          <w:rFonts w:ascii="Times New Roman" w:eastAsia="Times New Roman" w:hAnsi="Times New Roman"/>
          <w:i/>
          <w:iCs/>
          <w:color w:val="000000"/>
          <w:sz w:val="28"/>
        </w:rPr>
        <w:t>T</w:t>
      </w:r>
      <w:r w:rsidR="00690E74" w:rsidRPr="00693CFE">
        <w:rPr>
          <w:rFonts w:ascii="Times New Roman" w:eastAsia="Times New Roman" w:hAnsi="Times New Roman"/>
          <w:i/>
          <w:iCs/>
          <w:color w:val="000000"/>
          <w:sz w:val="28"/>
        </w:rPr>
        <w:t>5 ở Nam Bộ</w:t>
      </w:r>
      <w:r w:rsidR="00690E74" w:rsidRPr="00693CFE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690E74" w:rsidRPr="00693CFE" w:rsidRDefault="00690E74" w:rsidP="00555BC9">
      <w:pPr>
        <w:spacing w:after="12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</w:rPr>
        <w:t>4.</w:t>
      </w:r>
      <w:r w:rsidRPr="00693CFE">
        <w:rPr>
          <w:rFonts w:ascii="Times New Roman" w:eastAsia="Times New Roman" w:hAnsi="Times New Roman"/>
          <w:b/>
          <w:bCs/>
          <w:sz w:val="28"/>
        </w:rPr>
        <w:t xml:space="preserve"> Thủy văn</w:t>
      </w:r>
    </w:p>
    <w:p w:rsidR="00690E74" w:rsidRPr="00693CFE" w:rsidRDefault="00690E74" w:rsidP="00690E74">
      <w:pPr>
        <w:spacing w:after="0" w:line="312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sz w:val="28"/>
        </w:rPr>
        <w:t>          </w:t>
      </w:r>
      <w:r w:rsidR="003D51CE" w:rsidRPr="00693CFE">
        <w:rPr>
          <w:rFonts w:ascii="Times New Roman" w:eastAsia="Times New Roman" w:hAnsi="Times New Roman"/>
          <w:b/>
          <w:bCs/>
          <w:i/>
          <w:iCs/>
          <w:sz w:val="28"/>
        </w:rPr>
        <w:t xml:space="preserve">Khu vực </w:t>
      </w:r>
      <w:r w:rsidRPr="00693CFE">
        <w:rPr>
          <w:rFonts w:ascii="Times New Roman" w:eastAsia="Times New Roman" w:hAnsi="Times New Roman"/>
          <w:b/>
          <w:bCs/>
          <w:i/>
          <w:iCs/>
          <w:sz w:val="28"/>
        </w:rPr>
        <w:t>Bắc Bộ:</w:t>
      </w:r>
    </w:p>
    <w:p w:rsidR="00690E74" w:rsidRPr="00693CFE" w:rsidRDefault="00690E74" w:rsidP="00690E74">
      <w:pPr>
        <w:spacing w:after="12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</w:rPr>
        <w:t xml:space="preserve">Lũ chính vụ từ </w:t>
      </w:r>
      <w:r w:rsidR="00877D89">
        <w:rPr>
          <w:rFonts w:ascii="Times New Roman" w:eastAsia="Times New Roman" w:hAnsi="Times New Roman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sz w:val="28"/>
          <w:szCs w:val="28"/>
        </w:rPr>
        <w:t>6</w:t>
      </w:r>
      <w:r w:rsidR="00877D89">
        <w:rPr>
          <w:rFonts w:ascii="Times New Roman" w:eastAsia="Times New Roman" w:hAnsi="Times New Roman"/>
          <w:sz w:val="28"/>
          <w:szCs w:val="28"/>
        </w:rPr>
        <w:t>-</w:t>
      </w:r>
      <w:r w:rsidRPr="00693CFE">
        <w:rPr>
          <w:rFonts w:ascii="Times New Roman" w:eastAsia="Times New Roman" w:hAnsi="Times New Roman"/>
          <w:sz w:val="28"/>
          <w:szCs w:val="28"/>
        </w:rPr>
        <w:t>10</w:t>
      </w:r>
      <w:r w:rsidR="00877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sz w:val="28"/>
          <w:szCs w:val="28"/>
        </w:rPr>
        <w:t>khả năng xuất hiện đúng chu kỳ TBNN. Đỉnh lũ lớn nhất năm trên các sông khu vực Bắc Bộ ở mức BĐ2-</w:t>
      </w:r>
      <w:r w:rsidR="00820E9C">
        <w:rPr>
          <w:rFonts w:ascii="Times New Roman" w:eastAsia="Times New Roman" w:hAnsi="Times New Roman"/>
          <w:sz w:val="28"/>
          <w:szCs w:val="28"/>
        </w:rPr>
        <w:t>BĐ</w:t>
      </w:r>
      <w:r w:rsidRPr="00693CFE">
        <w:rPr>
          <w:rFonts w:ascii="Times New Roman" w:eastAsia="Times New Roman" w:hAnsi="Times New Roman"/>
          <w:sz w:val="28"/>
          <w:szCs w:val="28"/>
        </w:rPr>
        <w:t>3,</w:t>
      </w:r>
      <w:r w:rsidR="00877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sz w:val="28"/>
          <w:szCs w:val="28"/>
        </w:rPr>
        <w:t>riêng các sông suối nhỏ trên</w:t>
      </w:r>
      <w:r w:rsidR="00877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sz w:val="28"/>
          <w:szCs w:val="28"/>
        </w:rPr>
        <w:t>BĐ3. Mực nước hạ lưu sông Hồng tại Hà Nội thấp hơn BĐ1 từ 1-2m, hạ lưu sông Thái Bình ở mức BĐ1.</w:t>
      </w:r>
      <w:r w:rsidR="00877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sz w:val="28"/>
          <w:szCs w:val="28"/>
        </w:rPr>
        <w:t>Lũ quét, sạt lở đất có nguy cơ</w:t>
      </w:r>
      <w:r w:rsidR="00877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CFE">
        <w:rPr>
          <w:rFonts w:ascii="Times New Roman" w:eastAsia="Times New Roman" w:hAnsi="Times New Roman"/>
          <w:sz w:val="28"/>
          <w:szCs w:val="28"/>
        </w:rPr>
        <w:t>cao xảy ra tại khu vực vùng núi, đặc biệt khu vực Tây Bắc</w:t>
      </w:r>
      <w:r w:rsidR="00820E9C">
        <w:rPr>
          <w:rFonts w:ascii="Times New Roman" w:eastAsia="Times New Roman" w:hAnsi="Times New Roman"/>
          <w:sz w:val="28"/>
          <w:szCs w:val="28"/>
        </w:rPr>
        <w:t>.</w:t>
      </w:r>
    </w:p>
    <w:p w:rsidR="00690E74" w:rsidRPr="00693CFE" w:rsidRDefault="00690E74" w:rsidP="00690E74">
      <w:pPr>
        <w:spacing w:after="12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</w:rPr>
        <w:lastRenderedPageBreak/>
        <w:t>Nguồn nước khu vực Tây Bắc và Việt Bắc ở mức xấp xỉ TBNN; khu vực Đông Bắc phổ biến thiếu hụt từ 10-30%; khu vực Đồng bằng Bắc Bộ, hạ lưu sông Hồng thiếu hụt từ 10-30%.</w:t>
      </w:r>
    </w:p>
    <w:p w:rsidR="00690E74" w:rsidRPr="00693CFE" w:rsidRDefault="00690E74" w:rsidP="00690E74">
      <w:pPr>
        <w:spacing w:after="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sz w:val="28"/>
        </w:rPr>
        <w:t>Khu vực Trung Bộ, Tây Nguyên</w:t>
      </w:r>
      <w:r w:rsidRPr="00693CFE">
        <w:rPr>
          <w:rFonts w:ascii="Times New Roman" w:eastAsia="Times New Roman" w:hAnsi="Times New Roman"/>
          <w:sz w:val="28"/>
          <w:szCs w:val="28"/>
        </w:rPr>
        <w:t>:</w:t>
      </w:r>
    </w:p>
    <w:p w:rsidR="005B7964" w:rsidRDefault="00690E74" w:rsidP="00690E74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          Từ nửa cuối </w:t>
      </w:r>
      <w:r w:rsidR="00820E9C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4</w:t>
      </w:r>
      <w:r w:rsidR="00820E9C">
        <w:rPr>
          <w:rFonts w:ascii="Times New Roman" w:eastAsia="Times New Roman" w:hAnsi="Times New Roman"/>
          <w:sz w:val="28"/>
          <w:szCs w:val="28"/>
          <w:lang w:val="nl-NL"/>
        </w:rPr>
        <w:t>-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6, mực nước trên các sông ở Trung Bộ và khu vực Tây Nguyên biến đổi chậm. Riêng thượng lưu các sông ở Thanh Hóa, Hà Tĩnh dao động với biên độ t</w:t>
      </w:r>
      <w:r w:rsidR="00820E9C">
        <w:rPr>
          <w:rFonts w:ascii="Times New Roman" w:eastAsia="Times New Roman" w:hAnsi="Times New Roman"/>
          <w:sz w:val="28"/>
          <w:szCs w:val="28"/>
          <w:lang w:val="nl-NL"/>
        </w:rPr>
        <w:t>ừ 0,5-1,0m vào nửa cuối tháng 5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</w:p>
    <w:p w:rsidR="00690E74" w:rsidRPr="00693CFE" w:rsidRDefault="00690E74" w:rsidP="005B7964">
      <w:pPr>
        <w:spacing w:after="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>Lượng dòng chảy trên các sông ở Trung Bộ và Tây Nguyên ở mức thấp hơn TBNN cùng kỳ từ 10-55%</w:t>
      </w:r>
      <w:r w:rsidR="00DE378C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690E74" w:rsidRPr="00693CFE" w:rsidRDefault="00690E74" w:rsidP="00690E74">
      <w:pPr>
        <w:spacing w:after="0" w:line="312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          Trong các </w:t>
      </w:r>
      <w:r w:rsidR="00820E9C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7-8, dòng chảy trên các sông từ Thanh Hóa đến Hà Tĩnh và khu vực Tây Nguyên có xu thế tăng dần; các sông khác ở Trung, Nam Trung Bộ biến đổi chậm. Lượng dòng chảy trên các sông ở Trung Bộ và khu vực Tây Nguyên phổ biến </w:t>
      </w:r>
      <w:r w:rsidR="00DE378C">
        <w:rPr>
          <w:rFonts w:ascii="Times New Roman" w:eastAsia="Times New Roman" w:hAnsi="Times New Roman"/>
          <w:sz w:val="28"/>
          <w:szCs w:val="28"/>
          <w:lang w:val="nl-NL"/>
        </w:rPr>
        <w:t>thấp hơn TBNN cùng kỳ từ 10-35%.</w:t>
      </w:r>
    </w:p>
    <w:p w:rsidR="00690E74" w:rsidRPr="00693CFE" w:rsidRDefault="00690E74" w:rsidP="00690E74">
      <w:pPr>
        <w:spacing w:after="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>Nguy cơ xảy ra khô hạn, thiếu nước cục bộ tại các tỉnh Nam Trung Bộ và khu vực Tây Nguyên từ tháng 4-5/2019. Tình trạng khô hạn, thiếu nước, xâm nhập mặn vùng cửa sông sẽ lan rộng ra các tỉnh từ Hà Tĩnh đến bắc Bình Thuận và c</w:t>
      </w:r>
      <w:r w:rsidR="005B7964">
        <w:rPr>
          <w:rFonts w:ascii="Times New Roman" w:eastAsia="Times New Roman" w:hAnsi="Times New Roman"/>
          <w:sz w:val="28"/>
          <w:szCs w:val="28"/>
          <w:lang w:val="nl-NL"/>
        </w:rPr>
        <w:t>ó khả năng kéo dài đến tháng 8.</w:t>
      </w:r>
    </w:p>
    <w:p w:rsidR="00690E74" w:rsidRPr="00693CFE" w:rsidRDefault="00690E74" w:rsidP="00690E74">
      <w:pPr>
        <w:spacing w:after="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b/>
          <w:bCs/>
          <w:i/>
          <w:iCs/>
          <w:sz w:val="28"/>
        </w:rPr>
        <w:t>Khu vực Nam Bộ:</w:t>
      </w:r>
    </w:p>
    <w:p w:rsidR="00690E74" w:rsidRPr="00693CFE" w:rsidRDefault="00690E74" w:rsidP="00690E74">
      <w:pPr>
        <w:spacing w:after="0" w:line="312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</w:rPr>
        <w:t xml:space="preserve">          Từ cuối </w:t>
      </w:r>
      <w:r w:rsidR="00DE378C">
        <w:rPr>
          <w:rFonts w:ascii="Times New Roman" w:eastAsia="Times New Roman" w:hAnsi="Times New Roman"/>
          <w:sz w:val="28"/>
          <w:szCs w:val="28"/>
        </w:rPr>
        <w:t>T</w:t>
      </w:r>
      <w:r w:rsidRPr="00693CFE">
        <w:rPr>
          <w:rFonts w:ascii="Times New Roman" w:eastAsia="Times New Roman" w:hAnsi="Times New Roman"/>
          <w:sz w:val="28"/>
          <w:szCs w:val="28"/>
        </w:rPr>
        <w:t>4-6, tổng lượng dòng chảy trên các trạm thượng nguồn Mê Công ở mức cao hơn so với TBNN từ 20-50%. T</w:t>
      </w:r>
      <w:r w:rsidR="00DE378C">
        <w:rPr>
          <w:rFonts w:ascii="Times New Roman" w:eastAsia="Times New Roman" w:hAnsi="Times New Roman"/>
          <w:sz w:val="28"/>
          <w:szCs w:val="28"/>
        </w:rPr>
        <w:t>7-</w:t>
      </w:r>
      <w:r w:rsidRPr="00693CFE">
        <w:rPr>
          <w:rFonts w:ascii="Times New Roman" w:eastAsia="Times New Roman" w:hAnsi="Times New Roman"/>
          <w:sz w:val="28"/>
          <w:szCs w:val="28"/>
        </w:rPr>
        <w:t>8, tổng lượng dòng chảy trên thượng nguồn Mê Công ở mức thấp hơn TBNN từ 10-25%.</w:t>
      </w:r>
    </w:p>
    <w:p w:rsidR="00690E74" w:rsidRPr="00693CFE" w:rsidRDefault="00690E74" w:rsidP="00690E74">
      <w:pPr>
        <w:spacing w:after="0" w:line="312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</w:rPr>
        <w:t>          Từ 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nay</w:t>
      </w:r>
      <w:r w:rsidR="00DE378C">
        <w:rPr>
          <w:rFonts w:ascii="Times New Roman" w:eastAsia="Times New Roman" w:hAnsi="Times New Roman"/>
          <w:sz w:val="28"/>
          <w:szCs w:val="28"/>
          <w:lang w:val="nl-NL"/>
        </w:rPr>
        <w:t xml:space="preserve"> đến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DE378C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6, các sông Nam Bộ chịu ảnh hưởng của 3 đợt triều mạnh tương ứng các tháng và ở mức cao hơn TBNN từ 0,1-0,35m.</w:t>
      </w:r>
    </w:p>
    <w:p w:rsidR="00690E74" w:rsidRPr="00693CFE" w:rsidRDefault="00690E74" w:rsidP="00690E74">
      <w:pPr>
        <w:spacing w:after="0" w:line="312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          Từ </w:t>
      </w:r>
      <w:r w:rsidR="00DE378C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7, mực nước sông Cửu Long dao động theo triều với xu thế lên dần và đạt mức cao nhất vào đầu tháng 10, ở mức thấp hơn TBNN từ 0,20-0,30m.</w:t>
      </w:r>
    </w:p>
    <w:p w:rsidR="00690E74" w:rsidRPr="001C3692" w:rsidRDefault="00690E74" w:rsidP="001C3692">
      <w:pPr>
        <w:spacing w:line="312" w:lineRule="atLeast"/>
        <w:ind w:firstLine="720"/>
        <w:jc w:val="both"/>
        <w:rPr>
          <w:rFonts w:ascii="Tahoma" w:eastAsia="Times New Roman" w:hAnsi="Tahoma" w:cs="Tahoma"/>
          <w:spacing w:val="-2"/>
          <w:sz w:val="24"/>
          <w:szCs w:val="24"/>
        </w:rPr>
      </w:pPr>
      <w:r w:rsidRPr="001C3692">
        <w:rPr>
          <w:rFonts w:ascii="Times New Roman" w:eastAsia="Times New Roman" w:hAnsi="Times New Roman"/>
          <w:spacing w:val="-2"/>
          <w:sz w:val="28"/>
          <w:szCs w:val="28"/>
          <w:lang w:val="nl-NL"/>
        </w:rPr>
        <w:t>Mùa lũ 2019 ở thượng nguồn sông Mê Công và đầu nguồn sông Cửu Long ít khả năng đến sớm so với TBNN. Đỉnh lũ năm ở đầu nguồn sông Cửu Long ở mức</w:t>
      </w:r>
      <w:r w:rsidR="00DE378C" w:rsidRPr="001C3692">
        <w:rPr>
          <w:rFonts w:ascii="Times New Roman" w:eastAsia="Times New Roman" w:hAnsi="Times New Roman"/>
          <w:spacing w:val="-2"/>
          <w:sz w:val="28"/>
          <w:szCs w:val="28"/>
          <w:lang w:val="nl-NL"/>
        </w:rPr>
        <w:t xml:space="preserve"> BĐ1-BĐ2, thấp hơn đỉnh lũ TBNN,</w:t>
      </w:r>
      <w:r w:rsidRPr="001C3692">
        <w:rPr>
          <w:rFonts w:ascii="Times New Roman" w:eastAsia="Times New Roman" w:hAnsi="Times New Roman"/>
          <w:spacing w:val="-2"/>
          <w:sz w:val="28"/>
          <w:szCs w:val="28"/>
          <w:lang w:val="nl-NL"/>
        </w:rPr>
        <w:t xml:space="preserve"> </w:t>
      </w:r>
      <w:r w:rsidRPr="001C3692">
        <w:rPr>
          <w:rFonts w:ascii="Times New Roman" w:eastAsia="Times New Roman" w:hAnsi="Times New Roman"/>
          <w:b/>
          <w:spacing w:val="-2"/>
          <w:sz w:val="28"/>
          <w:szCs w:val="28"/>
          <w:lang w:val="nl-NL"/>
        </w:rPr>
        <w:t>ít có</w:t>
      </w:r>
      <w:r w:rsidR="00DE378C" w:rsidRPr="001C3692">
        <w:rPr>
          <w:rFonts w:ascii="Times New Roman" w:eastAsia="Times New Roman" w:hAnsi="Times New Roman"/>
          <w:b/>
          <w:spacing w:val="-2"/>
          <w:sz w:val="28"/>
          <w:szCs w:val="28"/>
          <w:lang w:val="nl-NL"/>
        </w:rPr>
        <w:t xml:space="preserve"> khả năng xuất hiện lũ lớn.</w:t>
      </w:r>
    </w:p>
    <w:p w:rsidR="00690E74" w:rsidRPr="00693CFE" w:rsidRDefault="00690E74" w:rsidP="00555BC9">
      <w:pPr>
        <w:spacing w:after="12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</w:rPr>
        <w:t>5.</w:t>
      </w:r>
      <w:r w:rsidRPr="00693CFE">
        <w:rPr>
          <w:rFonts w:ascii="Times New Roman" w:eastAsia="Times New Roman" w:hAnsi="Times New Roman"/>
          <w:b/>
          <w:bCs/>
          <w:sz w:val="28"/>
        </w:rPr>
        <w:t xml:space="preserve"> Hải văn</w:t>
      </w:r>
    </w:p>
    <w:p w:rsidR="00690E74" w:rsidRPr="00693CFE" w:rsidRDefault="00690E74" w:rsidP="00690E74">
      <w:pPr>
        <w:spacing w:after="120" w:line="312" w:lineRule="atLeast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Mực nước ven biển chủ yếu dao động theo thủy triều và ở mức </w:t>
      </w:r>
      <w:r w:rsidR="005B7964">
        <w:rPr>
          <w:rFonts w:ascii="Times New Roman" w:eastAsia="Times New Roman" w:hAnsi="Times New Roman"/>
          <w:sz w:val="28"/>
          <w:szCs w:val="28"/>
          <w:lang w:val="nl-NL"/>
        </w:rPr>
        <w:t>TBNN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. </w:t>
      </w:r>
      <w:r w:rsidR="005B7964">
        <w:rPr>
          <w:rFonts w:ascii="Times New Roman" w:eastAsia="Times New Roman" w:hAnsi="Times New Roman"/>
          <w:sz w:val="28"/>
          <w:szCs w:val="28"/>
          <w:lang w:val="nl-NL"/>
        </w:rPr>
        <w:t>N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 xml:space="preserve">guy cơ xuất hiện nước dâng do bão chủ yếu tập trung tại ven biển Bắc Bộ và Bắc Trung Bộ trong </w:t>
      </w:r>
      <w:r w:rsidR="005B7964">
        <w:rPr>
          <w:rFonts w:ascii="Times New Roman" w:eastAsia="Times New Roman" w:hAnsi="Times New Roman"/>
          <w:sz w:val="28"/>
          <w:szCs w:val="28"/>
          <w:lang w:val="nl-NL"/>
        </w:rPr>
        <w:t>T</w:t>
      </w:r>
      <w:r w:rsidRPr="00693CFE">
        <w:rPr>
          <w:rFonts w:ascii="Times New Roman" w:eastAsia="Times New Roman" w:hAnsi="Times New Roman"/>
          <w:sz w:val="28"/>
          <w:szCs w:val="28"/>
          <w:lang w:val="nl-NL"/>
        </w:rPr>
        <w:t>8-10</w:t>
      </w:r>
      <w:r w:rsidR="005B7964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690E74" w:rsidRPr="001E7E05" w:rsidRDefault="00690E74" w:rsidP="00690E74">
      <w:pPr>
        <w:pStyle w:val="ListParagraph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690E74" w:rsidRPr="001E7E05" w:rsidSect="001E7E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B7C"/>
    <w:multiLevelType w:val="hybridMultilevel"/>
    <w:tmpl w:val="E66EA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5"/>
    <w:rsid w:val="00152C2B"/>
    <w:rsid w:val="001C3692"/>
    <w:rsid w:val="001E7E05"/>
    <w:rsid w:val="003D51CE"/>
    <w:rsid w:val="004A216A"/>
    <w:rsid w:val="004C1F06"/>
    <w:rsid w:val="00555BC9"/>
    <w:rsid w:val="005B7964"/>
    <w:rsid w:val="00690E74"/>
    <w:rsid w:val="00820E9C"/>
    <w:rsid w:val="00877D89"/>
    <w:rsid w:val="00A028AA"/>
    <w:rsid w:val="00BD4A83"/>
    <w:rsid w:val="00DE378C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7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7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2019-04-19T02:20:00Z</cp:lastPrinted>
  <dcterms:created xsi:type="dcterms:W3CDTF">2019-04-19T01:17:00Z</dcterms:created>
  <dcterms:modified xsi:type="dcterms:W3CDTF">2019-04-19T09:34:00Z</dcterms:modified>
</cp:coreProperties>
</file>