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E0E09" w14:textId="77777777" w:rsidR="004B57FE" w:rsidRDefault="004B57FE" w:rsidP="00AB59BF">
      <w:pPr>
        <w:pBdr>
          <w:top w:val="single" w:sz="4" w:space="1" w:color="auto"/>
          <w:bottom w:val="single" w:sz="4" w:space="1" w:color="auto"/>
        </w:pBdr>
        <w:jc w:val="both"/>
        <w:rPr>
          <w:rFonts w:ascii="Calibri" w:hAnsi="Calibri"/>
          <w:b/>
          <w:sz w:val="24"/>
          <w:szCs w:val="28"/>
          <w:lang w:val="en-GB"/>
        </w:rPr>
      </w:pPr>
      <w:r w:rsidRPr="009A1E8A">
        <w:rPr>
          <w:rFonts w:ascii="Calibri" w:hAnsi="Calibri"/>
          <w:b/>
          <w:noProof/>
          <w:sz w:val="24"/>
          <w:szCs w:val="28"/>
          <w:lang w:val="vi-VN" w:eastAsia="vi-VN"/>
        </w:rPr>
        <w:drawing>
          <wp:anchor distT="0" distB="0" distL="114300" distR="114300" simplePos="0" relativeHeight="251659264" behindDoc="0" locked="0" layoutInCell="1" allowOverlap="1" wp14:anchorId="5E0C7E77" wp14:editId="205C8807">
            <wp:simplePos x="0" y="0"/>
            <wp:positionH relativeFrom="margin">
              <wp:align>left</wp:align>
            </wp:positionH>
            <wp:positionV relativeFrom="margin">
              <wp:posOffset>-47625</wp:posOffset>
            </wp:positionV>
            <wp:extent cx="1200150" cy="12426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sia and the vuong -16-18 May.jpg"/>
                    <pic:cNvPicPr/>
                  </pic:nvPicPr>
                  <pic:blipFill>
                    <a:blip r:embed="rId7">
                      <a:extLst>
                        <a:ext uri="{28A0092B-C50C-407E-A947-70E740481C1C}">
                          <a14:useLocalDpi xmlns:a14="http://schemas.microsoft.com/office/drawing/2010/main" val="0"/>
                        </a:ext>
                      </a:extLst>
                    </a:blip>
                    <a:stretch>
                      <a:fillRect/>
                    </a:stretch>
                  </pic:blipFill>
                  <pic:spPr>
                    <a:xfrm>
                      <a:off x="0" y="0"/>
                      <a:ext cx="1200150" cy="1242695"/>
                    </a:xfrm>
                    <a:prstGeom prst="rect">
                      <a:avLst/>
                    </a:prstGeom>
                  </pic:spPr>
                </pic:pic>
              </a:graphicData>
            </a:graphic>
            <wp14:sizeRelH relativeFrom="margin">
              <wp14:pctWidth>0</wp14:pctWidth>
            </wp14:sizeRelH>
            <wp14:sizeRelV relativeFrom="margin">
              <wp14:pctHeight>0</wp14:pctHeight>
            </wp14:sizeRelV>
          </wp:anchor>
        </w:drawing>
      </w:r>
    </w:p>
    <w:p w14:paraId="124D64FC" w14:textId="1D7A1CCA" w:rsidR="004B57FE" w:rsidRPr="009A1E8A" w:rsidRDefault="0044041E" w:rsidP="00EA1635">
      <w:pPr>
        <w:pBdr>
          <w:top w:val="single" w:sz="4" w:space="1" w:color="auto"/>
          <w:bottom w:val="single" w:sz="4" w:space="1" w:color="auto"/>
        </w:pBdr>
        <w:jc w:val="center"/>
        <w:rPr>
          <w:rFonts w:ascii="Calibri" w:hAnsi="Calibri"/>
          <w:sz w:val="28"/>
          <w:szCs w:val="32"/>
          <w:lang w:val="en-GB"/>
        </w:rPr>
      </w:pPr>
      <w:r>
        <w:rPr>
          <w:rFonts w:ascii="Calibri" w:hAnsi="Calibri"/>
          <w:b/>
          <w:szCs w:val="28"/>
          <w:lang w:val="en-GB"/>
        </w:rPr>
        <w:t>Hội nghị Khu vực Châu Á – Thái Bình Dương về Giới và Giảm nhẹ Rủi ro Thiên tai</w:t>
      </w:r>
      <w:bookmarkStart w:id="0" w:name="_GoBack"/>
      <w:bookmarkEnd w:id="0"/>
    </w:p>
    <w:p w14:paraId="19B55F0F" w14:textId="3CA98631" w:rsidR="004B57FE" w:rsidRPr="0044041E" w:rsidRDefault="0044041E" w:rsidP="00EA1635">
      <w:pPr>
        <w:pBdr>
          <w:top w:val="single" w:sz="4" w:space="1" w:color="auto"/>
          <w:bottom w:val="single" w:sz="4" w:space="1" w:color="auto"/>
        </w:pBdr>
        <w:jc w:val="center"/>
        <w:rPr>
          <w:rFonts w:ascii="Calibri" w:hAnsi="Calibri"/>
          <w:b/>
          <w:szCs w:val="28"/>
          <w:lang w:val="en-GB"/>
        </w:rPr>
      </w:pPr>
      <w:r>
        <w:rPr>
          <w:rFonts w:ascii="Calibri" w:hAnsi="Calibri"/>
          <w:b/>
          <w:szCs w:val="28"/>
          <w:lang w:val="en-GB"/>
        </w:rPr>
        <w:t>Hà</w:t>
      </w:r>
      <w:r w:rsidR="004B57FE">
        <w:rPr>
          <w:rFonts w:ascii="Calibri" w:hAnsi="Calibri"/>
          <w:b/>
          <w:szCs w:val="28"/>
          <w:lang w:val="en-GB"/>
        </w:rPr>
        <w:t xml:space="preserve"> N</w:t>
      </w:r>
      <w:r>
        <w:rPr>
          <w:rFonts w:ascii="Calibri" w:hAnsi="Calibri"/>
          <w:b/>
          <w:szCs w:val="28"/>
          <w:lang w:val="en-GB"/>
        </w:rPr>
        <w:t>ội, 16-18/05/</w:t>
      </w:r>
      <w:r w:rsidR="004B57FE" w:rsidRPr="004060B3">
        <w:rPr>
          <w:rFonts w:ascii="Calibri" w:hAnsi="Calibri"/>
          <w:b/>
          <w:szCs w:val="28"/>
          <w:lang w:val="en-GB"/>
        </w:rPr>
        <w:t>2016</w:t>
      </w:r>
    </w:p>
    <w:p w14:paraId="1F85CEDF" w14:textId="77777777" w:rsidR="004B57FE" w:rsidRDefault="004B57FE" w:rsidP="00AB59BF">
      <w:pPr>
        <w:jc w:val="both"/>
        <w:rPr>
          <w:rFonts w:ascii="Calibri" w:hAnsi="Calibri"/>
          <w:b/>
          <w:sz w:val="32"/>
          <w:szCs w:val="32"/>
        </w:rPr>
      </w:pPr>
    </w:p>
    <w:p w14:paraId="40086478" w14:textId="41D4FE15" w:rsidR="005D5482" w:rsidRPr="00524E60" w:rsidRDefault="004B57FE" w:rsidP="00AB59BF">
      <w:pPr>
        <w:jc w:val="both"/>
        <w:rPr>
          <w:rFonts w:ascii="Calibri" w:hAnsi="Calibri"/>
          <w:b/>
          <w:sz w:val="32"/>
          <w:szCs w:val="32"/>
        </w:rPr>
      </w:pPr>
      <w:r>
        <w:rPr>
          <w:rFonts w:ascii="Calibri" w:hAnsi="Calibri"/>
          <w:b/>
          <w:sz w:val="32"/>
          <w:szCs w:val="32"/>
        </w:rPr>
        <w:t xml:space="preserve">Khuyến Nghị Hành động Hà Nội </w:t>
      </w:r>
      <w:r w:rsidR="003F4D1C">
        <w:rPr>
          <w:rFonts w:ascii="Calibri" w:hAnsi="Calibri"/>
          <w:b/>
          <w:sz w:val="32"/>
          <w:szCs w:val="32"/>
        </w:rPr>
        <w:t>về Giới và Giảm nhẹ rủi ro thiên tai</w:t>
      </w:r>
    </w:p>
    <w:p w14:paraId="1D032F48" w14:textId="7C0A57CC" w:rsidR="0099461C" w:rsidRPr="00524E60" w:rsidRDefault="003F4D1C" w:rsidP="00AB59BF">
      <w:pPr>
        <w:pStyle w:val="Heading1"/>
        <w:jc w:val="both"/>
        <w:rPr>
          <w:rFonts w:ascii="Calibri" w:hAnsi="Calibri"/>
        </w:rPr>
      </w:pPr>
      <w:r>
        <w:rPr>
          <w:rFonts w:ascii="Calibri" w:hAnsi="Calibri"/>
        </w:rPr>
        <w:t>Giới thiệu</w:t>
      </w:r>
    </w:p>
    <w:p w14:paraId="6D15042B" w14:textId="0F90A17B" w:rsidR="00F34AC4" w:rsidRPr="00524E60" w:rsidRDefault="003F4D1C" w:rsidP="00AB59BF">
      <w:pPr>
        <w:jc w:val="both"/>
        <w:rPr>
          <w:rFonts w:ascii="Calibri" w:hAnsi="Calibri"/>
          <w:i/>
          <w:lang w:val="en-US"/>
        </w:rPr>
      </w:pPr>
      <w:r>
        <w:rPr>
          <w:rFonts w:ascii="Calibri" w:hAnsi="Calibri"/>
        </w:rPr>
        <w:t>Tháng 3/2015, Khung Hành động Sendai về Giảm nhẹ Rủi ro Thiên tai giai đoạn 2015-203</w:t>
      </w:r>
      <w:r w:rsidR="00475489">
        <w:rPr>
          <w:rFonts w:ascii="Calibri" w:hAnsi="Calibri"/>
        </w:rPr>
        <w:t xml:space="preserve">0 </w:t>
      </w:r>
      <w:r>
        <w:rPr>
          <w:rFonts w:ascii="Calibri" w:hAnsi="Calibri"/>
        </w:rPr>
        <w:t>được thông qua tại Hội nghị Thế giới về Giảm nhẹ Rủi ro Thiên tai diễn ra tại Nhật Bản.</w:t>
      </w:r>
      <w:r w:rsidR="00E34FD7">
        <w:rPr>
          <w:rFonts w:ascii="Calibri" w:hAnsi="Calibri"/>
        </w:rPr>
        <w:t xml:space="preserve"> Hội nghị cũng đưa ra hướng dẫn toàn cầu về giảm nhẹ rủi ro thiên tai. Một trong những nguyên tắc hướng dẫn việc thực hiện Khung Hành động Sendai nêu rằng "</w:t>
      </w:r>
      <w:r w:rsidR="00E34FD7" w:rsidRPr="000A2C7B">
        <w:rPr>
          <w:rFonts w:ascii="Calibri" w:hAnsi="Calibri"/>
          <w:i/>
        </w:rPr>
        <w:t>cần lồng ghép quan điểm về giới, tuổi, tình trạng khuyết tật và văn hoá vào trong tất cả các chính sách và thực tiễn</w:t>
      </w:r>
      <w:r w:rsidR="00E34FD7">
        <w:rPr>
          <w:rFonts w:ascii="Calibri" w:hAnsi="Calibri"/>
        </w:rPr>
        <w:t>" và "</w:t>
      </w:r>
      <w:r w:rsidR="00E34FD7" w:rsidRPr="000A2C7B">
        <w:rPr>
          <w:rFonts w:ascii="Calibri" w:hAnsi="Calibri"/>
          <w:i/>
        </w:rPr>
        <w:t>phụ nữ cùng sự tham gia của họ là thiết yếu để có thể quản lý hiệu quả những rủi ro thiên tai, cũng như đối với công tác xây dựng, huy động nguồn lực và thực hiện các chính sách, kế hoạch, chương trình về giảm nhẹ rủi ro có tính nhạy cảm giới, đồng thời cần thực hiện các biện pháp nâng cao năng lực phù hợp nhằm trao quyền cho phụ nữ trong thời kỳ chuẩn bị trước thiên tai cũng như xây dựng năng lực đảm bảo các phương tiện sinh kế trong điều kiện hậu thiên tai".</w:t>
      </w:r>
      <w:r w:rsidR="00E34FD7">
        <w:rPr>
          <w:rFonts w:ascii="Calibri" w:hAnsi="Calibri"/>
        </w:rPr>
        <w:t xml:space="preserve"> Ưu tiên 4 trong Khung Hành động Sendai đề cập tới việc "trao quyền cho phụ nữ và người khuyết tật để</w:t>
      </w:r>
      <w:r w:rsidR="00A875AF">
        <w:rPr>
          <w:rFonts w:ascii="Calibri" w:hAnsi="Calibri"/>
        </w:rPr>
        <w:t xml:space="preserve"> công khai</w:t>
      </w:r>
      <w:r w:rsidR="00E34FD7">
        <w:rPr>
          <w:rFonts w:ascii="Calibri" w:hAnsi="Calibri"/>
        </w:rPr>
        <w:t xml:space="preserve"> dẫn dắt và thúc đẩy </w:t>
      </w:r>
      <w:r w:rsidR="00A875AF">
        <w:rPr>
          <w:rFonts w:ascii="Calibri" w:hAnsi="Calibri"/>
        </w:rPr>
        <w:t>việc ứng phó, phục hồi và tái thiết là chìa khoá" để chuẩn bị đưa ra ứng phó hiệu quả trước khi xảy ra thiên tai</w:t>
      </w:r>
      <w:r w:rsidR="00F34AC4" w:rsidRPr="00524E60">
        <w:rPr>
          <w:rFonts w:ascii="Calibri" w:hAnsi="Calibri"/>
        </w:rPr>
        <w:t>.</w:t>
      </w:r>
    </w:p>
    <w:p w14:paraId="135F3A8B" w14:textId="71C5C91C" w:rsidR="00EB4A81" w:rsidRPr="00524E60" w:rsidRDefault="00A73C16" w:rsidP="00AB59BF">
      <w:pPr>
        <w:jc w:val="both"/>
        <w:rPr>
          <w:rFonts w:ascii="Calibri" w:hAnsi="Calibri"/>
        </w:rPr>
      </w:pPr>
      <w:r>
        <w:rPr>
          <w:rFonts w:ascii="Calibri" w:hAnsi="Calibri"/>
        </w:rPr>
        <w:t xml:space="preserve">Trong khu vực Châu Á-Thái Bình Dương, phụ nữ là đội ngũ đóng góp đáng kể cho công tác chuẩn bị, phòng ngừa và giảm thiểu rủi ro thiên tai. Vai trò của phụ nữ trong quản lý rủi ro và xây dựng khả năng </w:t>
      </w:r>
      <w:r w:rsidR="00346B32">
        <w:rPr>
          <w:rFonts w:ascii="Calibri" w:hAnsi="Calibri"/>
        </w:rPr>
        <w:t>ứng phó, phục hồi và thích nghi tại c</w:t>
      </w:r>
      <w:r>
        <w:rPr>
          <w:rFonts w:ascii="Calibri" w:hAnsi="Calibri"/>
        </w:rPr>
        <w:t>ấp cộng đồng thực tế lớn hơn là được công nhận. Nói cách khác, phụ nữ và trẻ em gái đặc biệt dễ bị tổn thương do những rào cản về mặt cấu trúc và tình trạng phân biệt đối xử về kinh tế-xã hội. Ví dụ, 78% trong tổng số người chế</w:t>
      </w:r>
      <w:r w:rsidR="00346B32">
        <w:rPr>
          <w:rFonts w:ascii="Calibri" w:hAnsi="Calibri"/>
        </w:rPr>
        <w:t>t trong trận</w:t>
      </w:r>
      <w:r>
        <w:rPr>
          <w:rFonts w:ascii="Calibri" w:hAnsi="Calibri"/>
        </w:rPr>
        <w:t xml:space="preserve"> sóng thần năm 2004 (con số này có thể lớn hơn ở một số địa phương) là phụ nữ và trẻ em gái. Số phụ nữ và trẻ em gái bị thiệt hại trong trận động đất năm 2015 tại Nepal chiếm 55% trong tổng số thương vong. Phụ nữ, trẻ em và người già chiếm hơn 80%</w:t>
      </w:r>
      <w:r w:rsidR="00076E01">
        <w:rPr>
          <w:rFonts w:ascii="Calibri" w:hAnsi="Calibri"/>
        </w:rPr>
        <w:t xml:space="preserve"> trên tổng số người sống dưới mức 2 đô la Mỹ một ngày, đồng nghĩa với việc khả năng tiếp cận với với các phương tiện cứu nạn còn hạn chế. Ngoài ra, phụ nữ ở khu vực Châu Á và Thái Bình Dương có khả năng quyết định và quyền lực chính trị thấp nhất trên thế giới. </w:t>
      </w:r>
    </w:p>
    <w:p w14:paraId="444BA370" w14:textId="781CDB27" w:rsidR="00960596" w:rsidRPr="00524E60" w:rsidRDefault="00331847" w:rsidP="00AB59BF">
      <w:pPr>
        <w:jc w:val="both"/>
        <w:rPr>
          <w:rFonts w:ascii="Calibri" w:hAnsi="Calibri"/>
        </w:rPr>
      </w:pPr>
      <w:r>
        <w:rPr>
          <w:rFonts w:ascii="Calibri" w:hAnsi="Calibri"/>
        </w:rPr>
        <w:t>Nhằm giải quyết các quan ngại nêu trên, UN Women phối hợp cùng với Chính phủ Việt Nam, UNISDR, UNDP và các đối tác khác, với sự hỗ trợ tài chính của Chính phủ Nhật Bả</w:t>
      </w:r>
      <w:r w:rsidR="005534A1">
        <w:rPr>
          <w:rFonts w:ascii="Calibri" w:hAnsi="Calibri"/>
        </w:rPr>
        <w:t xml:space="preserve">n </w:t>
      </w:r>
      <w:r>
        <w:rPr>
          <w:rFonts w:ascii="Calibri" w:hAnsi="Calibri"/>
        </w:rPr>
        <w:t xml:space="preserve">tổ chức hội nghị về Bình đẳng Giới và Giảm nhẹ Rủi ro Thiên tai đã được từ ngày 16 đến ngày 18 tháng 5 năm 2016. Hội nghị </w:t>
      </w:r>
      <w:r w:rsidR="0054226B">
        <w:rPr>
          <w:rFonts w:ascii="Calibri" w:hAnsi="Calibri"/>
        </w:rPr>
        <w:t>đã tập hơn hơn 300 đại biểu tới từ Việ</w:t>
      </w:r>
      <w:r w:rsidR="00346B32">
        <w:rPr>
          <w:rFonts w:ascii="Calibri" w:hAnsi="Calibri"/>
        </w:rPr>
        <w:t>t Nam và 22</w:t>
      </w:r>
      <w:r w:rsidR="0054226B">
        <w:rPr>
          <w:rFonts w:ascii="Calibri" w:hAnsi="Calibri"/>
        </w:rPr>
        <w:t xml:space="preserve"> quốc gia khác trong khu vực Châu Á Thái Bình Dương với mục tiêu xác định các hành động cụ thể để đảm bảo việc thực hiện Khung Hành động Sendai trong khu vực có trách nhiệm giới. Các đại biểu cùng thống nhất các khuyến nghị hành động tại hội nghị. Những khuyến nghị này sau đó sẽ được lồng ghép vào trong các quá trình ra quyết định, bao gồm Kế hoạch thực hiện Khung hành động Sendai cấp khu vực Châu Á, dự kiến sẽ được thông qua tại Hội nghị Bộ trưởng Châu Á về GNRRTT vào tháng 11/2016. Trong khu vực Thái Bình Dương, việc thực hiện khung Hành động Sendai sẽ được lồng ghép vào trong Chiến lược Xây dựng Khả</w:t>
      </w:r>
      <w:r w:rsidR="00346B32">
        <w:rPr>
          <w:rFonts w:ascii="Calibri" w:hAnsi="Calibri"/>
        </w:rPr>
        <w:t xml:space="preserve"> năng Ứng phó, Phục hồi và Thích nghi</w:t>
      </w:r>
      <w:r w:rsidR="0054226B">
        <w:rPr>
          <w:rFonts w:ascii="Calibri" w:hAnsi="Calibri"/>
        </w:rPr>
        <w:t xml:space="preserve">, dự kiến được các </w:t>
      </w:r>
      <w:r w:rsidR="00346B32">
        <w:rPr>
          <w:rFonts w:ascii="Calibri" w:hAnsi="Calibri"/>
        </w:rPr>
        <w:t xml:space="preserve">quốc gia </w:t>
      </w:r>
      <w:r w:rsidR="000449AE">
        <w:rPr>
          <w:rFonts w:ascii="Calibri" w:hAnsi="Calibri"/>
        </w:rPr>
        <w:t xml:space="preserve">thông qua tại </w:t>
      </w:r>
      <w:r w:rsidR="0054226B">
        <w:rPr>
          <w:rFonts w:ascii="Calibri" w:hAnsi="Calibri"/>
        </w:rPr>
        <w:t>Diễn đàn Phát triển</w:t>
      </w:r>
      <w:r w:rsidR="000449AE">
        <w:rPr>
          <w:rFonts w:ascii="Calibri" w:hAnsi="Calibri"/>
        </w:rPr>
        <w:t xml:space="preserve"> Quần đảo Thái Bình Dương vào năm 2016. </w:t>
      </w:r>
      <w:r w:rsidR="00F34AC4" w:rsidRPr="00524E60">
        <w:rPr>
          <w:rFonts w:ascii="Calibri" w:hAnsi="Calibri"/>
        </w:rPr>
        <w:t xml:space="preserve"> </w:t>
      </w:r>
    </w:p>
    <w:p w14:paraId="4216E6DF" w14:textId="77777777" w:rsidR="001D52EE" w:rsidRDefault="00D41ADF" w:rsidP="00AB59BF">
      <w:pPr>
        <w:jc w:val="both"/>
        <w:rPr>
          <w:rFonts w:ascii="Calibri" w:hAnsi="Calibri"/>
        </w:rPr>
      </w:pPr>
      <w:r>
        <w:rPr>
          <w:rFonts w:ascii="Calibri" w:hAnsi="Calibri"/>
        </w:rPr>
        <w:t xml:space="preserve">Các khuyến nghị có tính tới các yếu tố phức tạp trong công tác giải quyết rủi ro thiên tai của khu vực, bao gồm các tác động của biến đổi khí hậu, gia tăng bất bình đẳng giữa các khu vực và giữa các nhóm dân số theo tình trạng khuyết tật, chủng tộc, dân tộc, thiên hướng tính dục với các nhóm </w:t>
      </w:r>
      <w:r>
        <w:rPr>
          <w:rFonts w:ascii="Calibri" w:hAnsi="Calibri"/>
        </w:rPr>
        <w:lastRenderedPageBreak/>
        <w:t xml:space="preserve">khác. </w:t>
      </w:r>
    </w:p>
    <w:p w14:paraId="10CE7915" w14:textId="03A3C332" w:rsidR="002310BB" w:rsidRPr="00524E60" w:rsidRDefault="00D41ADF" w:rsidP="00AB59BF">
      <w:pPr>
        <w:jc w:val="both"/>
        <w:rPr>
          <w:rFonts w:ascii="Calibri" w:hAnsi="Calibri"/>
        </w:rPr>
      </w:pPr>
      <w:r>
        <w:rPr>
          <w:rFonts w:ascii="Calibri" w:hAnsi="Calibri"/>
        </w:rPr>
        <w:t>Các đại biểu cũng xem xét các cơ hộ</w:t>
      </w:r>
      <w:r w:rsidR="00E80B26">
        <w:rPr>
          <w:rFonts w:ascii="Calibri" w:hAnsi="Calibri"/>
        </w:rPr>
        <w:t xml:space="preserve">i </w:t>
      </w:r>
      <w:r>
        <w:rPr>
          <w:rFonts w:ascii="Calibri" w:hAnsi="Calibri"/>
        </w:rPr>
        <w:t xml:space="preserve">từ bối cảnh mới khi công tác giảm nhẹ rủi ro thiên tai có trách nhiệm giới </w:t>
      </w:r>
      <w:r w:rsidR="00E80B26">
        <w:rPr>
          <w:rFonts w:ascii="Calibri" w:hAnsi="Calibri"/>
        </w:rPr>
        <w:t>đi cùng với các điều kiện mang tính quy chuẩn mới. Bình đẳng giới được công nhận trong tất cả các khung quốc tế hậu 2015: Mục tiêu Phát triển Bền vững (SDG), Khung Hành động Sendai và Thoả thuận chung Paris. Đây là lần đầu tiên các khung hành động toàn cầu này</w:t>
      </w:r>
      <w:r w:rsidR="00A72CE3">
        <w:rPr>
          <w:rFonts w:ascii="Calibri" w:hAnsi="Calibri"/>
        </w:rPr>
        <w:t xml:space="preserve"> </w:t>
      </w:r>
      <w:r w:rsidR="00B46985">
        <w:rPr>
          <w:rFonts w:ascii="Calibri" w:hAnsi="Calibri"/>
        </w:rPr>
        <w:t xml:space="preserve">đặt cùng một trọng tâm là khả năng chống chịu. </w:t>
      </w:r>
      <w:r w:rsidR="00A06CF4" w:rsidRPr="00524E60">
        <w:rPr>
          <w:rFonts w:ascii="Calibri" w:hAnsi="Calibri"/>
        </w:rPr>
        <w:t xml:space="preserve"> </w:t>
      </w:r>
    </w:p>
    <w:p w14:paraId="2B1D150C" w14:textId="3F7992DD" w:rsidR="0099461C" w:rsidRPr="00524E60" w:rsidRDefault="00A72CE3" w:rsidP="00AB59BF">
      <w:pPr>
        <w:pStyle w:val="Heading1"/>
        <w:jc w:val="both"/>
        <w:rPr>
          <w:rFonts w:ascii="Calibri" w:hAnsi="Calibri"/>
        </w:rPr>
      </w:pPr>
      <w:r>
        <w:rPr>
          <w:rFonts w:ascii="Calibri" w:hAnsi="Calibri"/>
        </w:rPr>
        <w:t xml:space="preserve">Khuyến nghị </w:t>
      </w:r>
      <w:r w:rsidR="00AB59BF">
        <w:rPr>
          <w:rFonts w:ascii="Calibri" w:hAnsi="Calibri"/>
        </w:rPr>
        <w:t xml:space="preserve">về </w:t>
      </w:r>
      <w:r>
        <w:rPr>
          <w:rFonts w:ascii="Calibri" w:hAnsi="Calibri"/>
        </w:rPr>
        <w:t xml:space="preserve">Giảm nhẹ Rủi ro Thiên tai có trách nhiệm giới </w:t>
      </w:r>
    </w:p>
    <w:p w14:paraId="47E54DF4" w14:textId="7ECCE87F" w:rsidR="00FC16AF" w:rsidRPr="00524E60" w:rsidRDefault="00A72CE3" w:rsidP="00AB59BF">
      <w:pPr>
        <w:jc w:val="both"/>
        <w:rPr>
          <w:rFonts w:ascii="Calibri" w:hAnsi="Calibri"/>
        </w:rPr>
      </w:pPr>
      <w:r>
        <w:rPr>
          <w:rFonts w:ascii="Calibri" w:hAnsi="Calibri"/>
        </w:rPr>
        <w:t>Hội nghị</w:t>
      </w:r>
      <w:r w:rsidR="001D52EE">
        <w:rPr>
          <w:rFonts w:ascii="Calibri" w:hAnsi="Calibri"/>
        </w:rPr>
        <w:t xml:space="preserve"> đã thống nhất</w:t>
      </w:r>
      <w:r>
        <w:rPr>
          <w:rFonts w:ascii="Calibri" w:hAnsi="Calibri"/>
        </w:rPr>
        <w:t xml:space="preserve"> các khuyến nghị hành động phù hợp với bố</w:t>
      </w:r>
      <w:r w:rsidR="001D52EE">
        <w:rPr>
          <w:rFonts w:ascii="Calibri" w:hAnsi="Calibri"/>
        </w:rPr>
        <w:t>n Lĩnh vực Hành động Ưu tiên</w:t>
      </w:r>
      <w:r>
        <w:rPr>
          <w:rFonts w:ascii="Calibri" w:hAnsi="Calibri"/>
        </w:rPr>
        <w:t xml:space="preserve"> của Khung Hành động Sendai. Mỗi khuyến nghị chỉ rõ cách thức thực hiện các hành động cụ thể. Ngoài ra, cần xem xét trách nhiệm giải trình theo chiều ngang và dọc, giám sát và phân bổ các nguồn lực phù hợp trong suốt quá trình thực hiện tất cả các hành động này. Khi đề cập tới yếu tố giới cũng cần đảm bảo phân tách theo các yếu tố (tuổi, tình trạng khuyết tật, dân tộc...)</w:t>
      </w:r>
    </w:p>
    <w:p w14:paraId="15819C1C" w14:textId="079A3CC6" w:rsidR="00FC16AF" w:rsidRPr="00524E60" w:rsidRDefault="00A72CE3" w:rsidP="00AB59BF">
      <w:pPr>
        <w:pStyle w:val="Heading2"/>
        <w:jc w:val="both"/>
        <w:rPr>
          <w:rFonts w:ascii="Calibri" w:hAnsi="Calibri"/>
        </w:rPr>
      </w:pPr>
      <w:r>
        <w:rPr>
          <w:rFonts w:ascii="Calibri" w:hAnsi="Calibri"/>
        </w:rPr>
        <w:t>Ưu tiên</w:t>
      </w:r>
      <w:r w:rsidR="007E3A35" w:rsidRPr="00524E60">
        <w:rPr>
          <w:rFonts w:ascii="Calibri" w:hAnsi="Calibri"/>
        </w:rPr>
        <w:t xml:space="preserve"> 1: </w:t>
      </w:r>
      <w:r>
        <w:rPr>
          <w:rFonts w:ascii="Calibri" w:hAnsi="Calibri"/>
        </w:rPr>
        <w:t>Hiểu biết về Rủi ro Thiên tai</w:t>
      </w:r>
    </w:p>
    <w:p w14:paraId="78E9B1C6" w14:textId="5ED3804A" w:rsidR="007E3A35" w:rsidRPr="00524E60" w:rsidRDefault="00E018FF" w:rsidP="00AB59BF">
      <w:pPr>
        <w:jc w:val="both"/>
        <w:rPr>
          <w:rFonts w:ascii="Calibri" w:hAnsi="Calibri"/>
        </w:rPr>
      </w:pPr>
      <w:r>
        <w:rPr>
          <w:rFonts w:ascii="Calibri" w:hAnsi="Calibri"/>
        </w:rPr>
        <w:t xml:space="preserve">Các chính sách và thực tiễn trong quản lý rủi ro thiên tai cần được dựa trên cơ sở những hiểu biết về rủi ro thiên tai ở tất cả các chiều cạnh của vấn đề liên quan tới tính dễ bị tổn thương, năng lực, </w:t>
      </w:r>
      <w:r w:rsidR="00324C7B">
        <w:rPr>
          <w:rFonts w:ascii="Calibri" w:hAnsi="Calibri"/>
        </w:rPr>
        <w:t xml:space="preserve">khả năng bị ảnh hưởng </w:t>
      </w:r>
      <w:r w:rsidR="00A7004A">
        <w:rPr>
          <w:rFonts w:ascii="Calibri" w:hAnsi="Calibri"/>
        </w:rPr>
        <w:t xml:space="preserve">của con người và tài sản, các đặc tính </w:t>
      </w:r>
      <w:r w:rsidR="00324C7B">
        <w:rPr>
          <w:rFonts w:ascii="Calibri" w:hAnsi="Calibri"/>
        </w:rPr>
        <w:t xml:space="preserve">của thiên tai </w:t>
      </w:r>
      <w:r w:rsidR="00A7004A">
        <w:rPr>
          <w:rFonts w:ascii="Calibri" w:hAnsi="Calibri"/>
        </w:rPr>
        <w:t>và môi trường. Điều quan trọng là cần đảm bảo những kiến thức như vậy có tính trách nhiệm giới và có thể được tận dụng cho các đánh rá rủi ro trước khi xảy ra thiên tai, cho công tác phòng ngừa, giả</w:t>
      </w:r>
      <w:r w:rsidR="004A6EA0">
        <w:rPr>
          <w:rFonts w:ascii="Calibri" w:hAnsi="Calibri"/>
        </w:rPr>
        <w:t>m nhẹ rủi ro thiên tai</w:t>
      </w:r>
      <w:r w:rsidR="00A7004A">
        <w:rPr>
          <w:rFonts w:ascii="Calibri" w:hAnsi="Calibri"/>
        </w:rPr>
        <w:t xml:space="preserve">, </w:t>
      </w:r>
      <w:r w:rsidR="004A6EA0">
        <w:rPr>
          <w:rFonts w:ascii="Calibri" w:hAnsi="Calibri"/>
        </w:rPr>
        <w:t xml:space="preserve">cũng như cho việc </w:t>
      </w:r>
      <w:r w:rsidR="00A7004A">
        <w:rPr>
          <w:rFonts w:ascii="Calibri" w:hAnsi="Calibri"/>
        </w:rPr>
        <w:t>xây dựng và thực hiệ</w:t>
      </w:r>
      <w:r w:rsidR="004A6EA0">
        <w:rPr>
          <w:rFonts w:ascii="Calibri" w:hAnsi="Calibri"/>
        </w:rPr>
        <w:t xml:space="preserve">n </w:t>
      </w:r>
      <w:r w:rsidR="00324C7B">
        <w:rPr>
          <w:rFonts w:ascii="Calibri" w:hAnsi="Calibri"/>
        </w:rPr>
        <w:t xml:space="preserve">các biện pháp chuẩn bị sẵn sàng và </w:t>
      </w:r>
      <w:r w:rsidR="004A6EA0">
        <w:rPr>
          <w:rFonts w:ascii="Calibri" w:hAnsi="Calibri"/>
        </w:rPr>
        <w:t xml:space="preserve">ứng phó hiệu quả. </w:t>
      </w:r>
    </w:p>
    <w:p w14:paraId="4FC93CBF" w14:textId="51EDC136" w:rsidR="00F34EBE" w:rsidRPr="005A1AE2" w:rsidRDefault="00EE216E" w:rsidP="00AB59BF">
      <w:pPr>
        <w:jc w:val="both"/>
        <w:rPr>
          <w:rFonts w:ascii="Calibri" w:hAnsi="Calibri"/>
          <w:b/>
          <w:bCs/>
        </w:rPr>
      </w:pPr>
      <w:r>
        <w:rPr>
          <w:rFonts w:ascii="Calibri" w:hAnsi="Calibri"/>
          <w:b/>
          <w:bCs/>
          <w:u w:val="single"/>
          <w:lang w:val="en-US"/>
        </w:rPr>
        <w:t>Khuyến nghị</w:t>
      </w:r>
      <w:r w:rsidR="00F34EBE" w:rsidRPr="005A1AE2">
        <w:rPr>
          <w:rFonts w:ascii="Calibri" w:hAnsi="Calibri"/>
          <w:b/>
          <w:bCs/>
          <w:u w:val="single"/>
          <w:lang w:val="en-US"/>
        </w:rPr>
        <w:t xml:space="preserve"> 1</w:t>
      </w:r>
      <w:r w:rsidR="00F34EBE" w:rsidRPr="005A1AE2">
        <w:rPr>
          <w:rFonts w:ascii="Calibri" w:hAnsi="Calibri"/>
          <w:b/>
          <w:bCs/>
          <w:lang w:val="en-US"/>
        </w:rPr>
        <w:t xml:space="preserve">: </w:t>
      </w:r>
      <w:r w:rsidR="00C37D88">
        <w:rPr>
          <w:rFonts w:ascii="Calibri" w:hAnsi="Calibri"/>
          <w:b/>
          <w:bCs/>
          <w:lang w:val="en-US"/>
        </w:rPr>
        <w:t xml:space="preserve">Xây dựng và cập nhật thường xuyên dữ liệu phân tách theo giới, độ tuổi và tình trạng khuyết tật </w:t>
      </w:r>
      <w:r w:rsidR="007360C6">
        <w:rPr>
          <w:rFonts w:ascii="Calibri" w:hAnsi="Calibri"/>
          <w:b/>
          <w:bCs/>
          <w:lang w:val="en-US"/>
        </w:rPr>
        <w:t xml:space="preserve">(SADDD) </w:t>
      </w:r>
      <w:r w:rsidR="00C37D88">
        <w:rPr>
          <w:rFonts w:ascii="Calibri" w:hAnsi="Calibri"/>
          <w:b/>
          <w:bCs/>
          <w:lang w:val="en-US"/>
        </w:rPr>
        <w:t>ở cấp địa phương và trung ương cũng như cơ sở dữ liệu về kinh tế - xã hội nhằm cung cấp thông tin cho công tác giảm nhẹ rủi ro thiên tai có trách nhiệm giới và giám sát tiến độ của việc xây dựng khả năng chống chịu của phụ nữ, nam giới, trẻ em gái và trẻ em trai trước thiên tai</w:t>
      </w:r>
    </w:p>
    <w:p w14:paraId="762C479F" w14:textId="1EB996EC" w:rsidR="00F34EBE" w:rsidRPr="00524E60" w:rsidRDefault="00E07EBD" w:rsidP="00AB59BF">
      <w:pPr>
        <w:numPr>
          <w:ilvl w:val="0"/>
          <w:numId w:val="14"/>
        </w:numPr>
        <w:spacing w:after="0"/>
        <w:jc w:val="both"/>
        <w:rPr>
          <w:rFonts w:ascii="Calibri" w:hAnsi="Calibri"/>
          <w:lang w:val="vi-VN"/>
        </w:rPr>
      </w:pPr>
      <w:r>
        <w:rPr>
          <w:rFonts w:ascii="Calibri" w:hAnsi="Calibri"/>
          <w:lang w:val="vi-VN"/>
        </w:rPr>
        <w:t>R</w:t>
      </w:r>
      <w:r w:rsidR="00C37D88">
        <w:rPr>
          <w:rFonts w:ascii="Calibri" w:hAnsi="Calibri"/>
          <w:lang w:val="vi-VN"/>
        </w:rPr>
        <w:t>à soát các cơ sở dữ liệu hiện có theo ngành ở cấp địa phương và trung ương nhằm xác định các lỗ hổng dữ liệu về giới</w:t>
      </w:r>
      <w:r w:rsidR="006F7548">
        <w:rPr>
          <w:rFonts w:ascii="Calibri" w:hAnsi="Calibri"/>
        </w:rPr>
        <w:t>.</w:t>
      </w:r>
      <w:r w:rsidR="00F34EBE" w:rsidRPr="00524E60">
        <w:rPr>
          <w:rFonts w:ascii="Calibri" w:hAnsi="Calibri"/>
          <w:lang w:val="vi-VN"/>
        </w:rPr>
        <w:t xml:space="preserve"> </w:t>
      </w:r>
    </w:p>
    <w:p w14:paraId="1BC48F9B" w14:textId="3462E72B" w:rsidR="00F34EBE" w:rsidRDefault="00C37D88" w:rsidP="00AB59BF">
      <w:pPr>
        <w:numPr>
          <w:ilvl w:val="0"/>
          <w:numId w:val="14"/>
        </w:numPr>
        <w:spacing w:after="0"/>
        <w:jc w:val="both"/>
        <w:rPr>
          <w:rFonts w:ascii="Calibri" w:hAnsi="Calibri"/>
          <w:lang w:val="vi-VN"/>
        </w:rPr>
      </w:pPr>
      <w:r>
        <w:rPr>
          <w:rFonts w:ascii="Calibri" w:hAnsi="Calibri"/>
          <w:lang w:val="vi-VN"/>
        </w:rPr>
        <w:t xml:space="preserve">Thiết kế các biểu mẫu chặt chẽ (với số lượng câu hỏi có thể theo dõi được) và hướng dẫn về cách thu thập dự liệu yêu cầu, ví dụ như dữ liệu về địa lý, dữ liệu về huỷ hoại và </w:t>
      </w:r>
      <w:r w:rsidR="006A0DB8">
        <w:rPr>
          <w:rFonts w:ascii="Calibri" w:hAnsi="Calibri"/>
          <w:lang w:val="vi-VN"/>
        </w:rPr>
        <w:t xml:space="preserve">thiệt hại </w:t>
      </w:r>
      <w:r>
        <w:rPr>
          <w:rFonts w:ascii="Calibri" w:hAnsi="Calibri"/>
          <w:lang w:val="vi-VN"/>
        </w:rPr>
        <w:t>theo lịch sử (</w:t>
      </w:r>
      <w:r w:rsidR="006A0DB8">
        <w:rPr>
          <w:rFonts w:ascii="Calibri" w:hAnsi="Calibri"/>
          <w:lang w:val="vi-VN"/>
        </w:rPr>
        <w:t xml:space="preserve">thiệt hại </w:t>
      </w:r>
      <w:r>
        <w:rPr>
          <w:rFonts w:ascii="Calibri" w:hAnsi="Calibri"/>
          <w:lang w:val="vi-VN"/>
        </w:rPr>
        <w:t xml:space="preserve">về con người, tài sản, sinh kế, các tác động xã hội); dữ liệu về tính dễ bị tổn thương &amp; năng lực (tình trạng kinh tế, các cơ chế đối phó, công việc không được trả công, các mối quan hệ </w:t>
      </w:r>
      <w:r w:rsidR="009B2DBF">
        <w:rPr>
          <w:rFonts w:ascii="Calibri" w:hAnsi="Calibri"/>
          <w:lang w:val="vi-VN"/>
        </w:rPr>
        <w:t xml:space="preserve">quyền lực, các mô hình di cư); </w:t>
      </w:r>
      <w:r w:rsidR="00AC35D2">
        <w:rPr>
          <w:rFonts w:ascii="Calibri" w:hAnsi="Calibri"/>
          <w:lang w:val="vi-VN"/>
        </w:rPr>
        <w:t>dữ liệu để giám sát các mục tiêu của Khung Sendai</w:t>
      </w:r>
      <w:r w:rsidR="00F34EBE" w:rsidRPr="00346B32">
        <w:rPr>
          <w:rFonts w:ascii="Calibri" w:hAnsi="Calibri"/>
          <w:lang w:val="vi-VN"/>
        </w:rPr>
        <w:t xml:space="preserve">. </w:t>
      </w:r>
    </w:p>
    <w:p w14:paraId="52F1479A" w14:textId="22C801D4" w:rsidR="002D6C27" w:rsidRPr="00524E60" w:rsidRDefault="002D6C27" w:rsidP="00AB59BF">
      <w:pPr>
        <w:numPr>
          <w:ilvl w:val="0"/>
          <w:numId w:val="14"/>
        </w:numPr>
        <w:spacing w:after="0"/>
        <w:jc w:val="both"/>
        <w:rPr>
          <w:rFonts w:ascii="Calibri" w:hAnsi="Calibri"/>
          <w:lang w:val="vi-VN"/>
        </w:rPr>
      </w:pPr>
      <w:r w:rsidRPr="002D6C27">
        <w:rPr>
          <w:rFonts w:ascii="Calibri" w:hAnsi="Calibri"/>
          <w:lang w:val="vi-VN"/>
        </w:rPr>
        <w:t>Tiến hành phân tích giới trong rủi ro thiên tai và sử dụng phân tích giới để cung cấp thông tin cho việc xây dựng chính sách</w:t>
      </w:r>
      <w:r w:rsidRPr="004E5051">
        <w:rPr>
          <w:rFonts w:ascii="Calibri" w:hAnsi="Calibri"/>
          <w:lang w:val="vi-VN"/>
        </w:rPr>
        <w:t xml:space="preserve"> về giảm nhẹ rủi ro thiên tai ở cấp quốc gia và địa phương.</w:t>
      </w:r>
    </w:p>
    <w:p w14:paraId="5EC5F610" w14:textId="2D7551F4" w:rsidR="00F34EBE" w:rsidRPr="00524E60" w:rsidRDefault="00AC35D2" w:rsidP="00AB59BF">
      <w:pPr>
        <w:numPr>
          <w:ilvl w:val="0"/>
          <w:numId w:val="14"/>
        </w:numPr>
        <w:spacing w:after="0"/>
        <w:jc w:val="both"/>
        <w:rPr>
          <w:rFonts w:ascii="Calibri" w:hAnsi="Calibri"/>
          <w:lang w:val="vi-VN"/>
        </w:rPr>
      </w:pPr>
      <w:r w:rsidRPr="00346B32">
        <w:rPr>
          <w:rFonts w:ascii="Calibri" w:hAnsi="Calibri"/>
          <w:lang w:val="vi-VN"/>
        </w:rPr>
        <w:t xml:space="preserve">Phân công trách nhiệm rõ ràng cho các cơ quan liên quan bao gồm hỗ trợ kỹ thuật cho các cơ quan thống kê cấp quốc gia và các bộ máy </w:t>
      </w:r>
      <w:r w:rsidR="007D33C5" w:rsidRPr="007D33C5">
        <w:rPr>
          <w:rFonts w:ascii="Calibri" w:hAnsi="Calibri"/>
          <w:lang w:val="vi-VN"/>
        </w:rPr>
        <w:t xml:space="preserve">nhà nước về </w:t>
      </w:r>
      <w:r w:rsidRPr="00346B32">
        <w:rPr>
          <w:rFonts w:ascii="Calibri" w:hAnsi="Calibri"/>
          <w:lang w:val="vi-VN"/>
        </w:rPr>
        <w:t>phụ nữ giám sát tiến độ công tác xây dựng khả năng</w:t>
      </w:r>
      <w:r w:rsidR="007D33C5" w:rsidRPr="007B63E1">
        <w:rPr>
          <w:rFonts w:ascii="Calibri" w:hAnsi="Calibri"/>
          <w:lang w:val="vi-VN"/>
        </w:rPr>
        <w:t xml:space="preserve"> ứng phó, phục hồi và thích nghi</w:t>
      </w:r>
      <w:r w:rsidR="006F7548" w:rsidRPr="00346B32">
        <w:rPr>
          <w:rFonts w:ascii="Calibri" w:hAnsi="Calibri"/>
          <w:lang w:val="vi-VN"/>
        </w:rPr>
        <w:t>.</w:t>
      </w:r>
    </w:p>
    <w:p w14:paraId="6B7DABF6" w14:textId="53E0B9F9" w:rsidR="00F34EBE" w:rsidRDefault="00E8071C" w:rsidP="00AB59BF">
      <w:pPr>
        <w:numPr>
          <w:ilvl w:val="0"/>
          <w:numId w:val="14"/>
        </w:numPr>
        <w:spacing w:after="0"/>
        <w:jc w:val="both"/>
        <w:rPr>
          <w:rFonts w:ascii="Calibri" w:hAnsi="Calibri"/>
          <w:lang w:val="vi-VN"/>
        </w:rPr>
      </w:pPr>
      <w:r w:rsidRPr="00346B32">
        <w:rPr>
          <w:rFonts w:ascii="Calibri" w:hAnsi="Calibri"/>
          <w:lang w:val="vi-VN"/>
        </w:rPr>
        <w:t xml:space="preserve">Trao quyền, nâng cao năng lực và phân bổ nguồn lực cho các thể chế cấp quốc gia chịu trách nhiệm thu thập, tổng hợp và phân tích dữ liệu, trong đó có việc điều phối với các ngành liên quan khác. </w:t>
      </w:r>
    </w:p>
    <w:p w14:paraId="6C995F7E" w14:textId="77777777" w:rsidR="002D6C27" w:rsidRPr="006F7548" w:rsidRDefault="002D6C27" w:rsidP="002D6C27">
      <w:pPr>
        <w:spacing w:after="0"/>
        <w:jc w:val="both"/>
        <w:rPr>
          <w:rFonts w:ascii="Calibri" w:hAnsi="Calibri"/>
          <w:lang w:val="vi-VN"/>
        </w:rPr>
      </w:pPr>
    </w:p>
    <w:p w14:paraId="730CBE50" w14:textId="77777777" w:rsidR="006F7548" w:rsidRPr="00524E60" w:rsidRDefault="006F7548" w:rsidP="00AB59BF">
      <w:pPr>
        <w:spacing w:after="0"/>
        <w:ind w:left="720"/>
        <w:jc w:val="both"/>
        <w:rPr>
          <w:rFonts w:ascii="Calibri" w:hAnsi="Calibri"/>
          <w:lang w:val="vi-VN"/>
        </w:rPr>
      </w:pPr>
    </w:p>
    <w:p w14:paraId="4F3AE8A3" w14:textId="7C1B2EE3" w:rsidR="00F34EBE" w:rsidRPr="00346B32" w:rsidRDefault="009F61E0" w:rsidP="00AB59BF">
      <w:pPr>
        <w:jc w:val="both"/>
        <w:rPr>
          <w:rFonts w:ascii="Calibri" w:hAnsi="Calibri"/>
          <w:b/>
          <w:bCs/>
          <w:lang w:val="vi-VN"/>
        </w:rPr>
      </w:pPr>
      <w:r w:rsidRPr="00346B32">
        <w:rPr>
          <w:rFonts w:ascii="Calibri" w:hAnsi="Calibri"/>
          <w:b/>
          <w:bCs/>
          <w:u w:val="single"/>
          <w:lang w:val="vi-VN"/>
        </w:rPr>
        <w:t>Khuyến nghị</w:t>
      </w:r>
      <w:r w:rsidR="00F34EBE" w:rsidRPr="00346B32">
        <w:rPr>
          <w:rFonts w:ascii="Calibri" w:hAnsi="Calibri"/>
          <w:b/>
          <w:bCs/>
          <w:u w:val="single"/>
          <w:lang w:val="vi-VN"/>
        </w:rPr>
        <w:t xml:space="preserve"> 2:</w:t>
      </w:r>
      <w:r w:rsidR="00F34EBE" w:rsidRPr="00346B32">
        <w:rPr>
          <w:rFonts w:ascii="Calibri" w:hAnsi="Calibri"/>
          <w:b/>
          <w:bCs/>
          <w:lang w:val="vi-VN"/>
        </w:rPr>
        <w:t xml:space="preserve"> </w:t>
      </w:r>
      <w:r w:rsidR="00C23DDC" w:rsidRPr="00346B32">
        <w:rPr>
          <w:rFonts w:ascii="Calibri" w:hAnsi="Calibri"/>
          <w:b/>
          <w:bCs/>
          <w:lang w:val="vi-VN"/>
        </w:rPr>
        <w:t xml:space="preserve">Xây dựng các cơ chế tổng hợp và xây dựng năng lực cho các ngành ở cấp quốc gia và địa phương thực hiện công tác thu thập, phân tích, quản lý, sử dụng và chia sẻ các dữ liệu phân tách theo giới, độ tuổi và tình trạng khuyết tật cũng như phân tích dữ liệu về giới trong thiên tai để cung cấp thông tin cho các chính sách và chương trình. </w:t>
      </w:r>
    </w:p>
    <w:p w14:paraId="21FBA130" w14:textId="7AF859A3" w:rsidR="00F34EBE" w:rsidRPr="00346B32" w:rsidRDefault="00C23DDC" w:rsidP="00AB59BF">
      <w:pPr>
        <w:numPr>
          <w:ilvl w:val="0"/>
          <w:numId w:val="15"/>
        </w:numPr>
        <w:spacing w:after="0"/>
        <w:jc w:val="both"/>
        <w:rPr>
          <w:rFonts w:ascii="Calibri" w:hAnsi="Calibri"/>
          <w:lang w:val="vi-VN"/>
        </w:rPr>
      </w:pPr>
      <w:r w:rsidRPr="00346B32">
        <w:rPr>
          <w:rFonts w:ascii="Calibri" w:hAnsi="Calibri"/>
          <w:lang w:val="vi-VN"/>
        </w:rPr>
        <w:lastRenderedPageBreak/>
        <w:t>Thực hiện các chính sách và quy định, cung cấp nguồn lực cần thiết cùng với các cơ chế đảm bảo trách nhiệm giải trình trong công tác thu thập, phân tích và chia sẻ các dữ liệu phân tách theo giới tính, độ tuổi và tình trạng khuyết tật</w:t>
      </w:r>
      <w:r w:rsidR="007B63E1" w:rsidRPr="007B63E1">
        <w:rPr>
          <w:rFonts w:ascii="Calibri" w:hAnsi="Calibri"/>
          <w:lang w:val="vi-VN"/>
        </w:rPr>
        <w:t xml:space="preserve"> (SADDD)</w:t>
      </w:r>
      <w:r w:rsidRPr="00346B32">
        <w:rPr>
          <w:rFonts w:ascii="Calibri" w:hAnsi="Calibri"/>
          <w:lang w:val="vi-VN"/>
        </w:rPr>
        <w:t xml:space="preserve">. </w:t>
      </w:r>
    </w:p>
    <w:p w14:paraId="4D637E76" w14:textId="338C6275" w:rsidR="00F34EBE" w:rsidRPr="00346B32" w:rsidRDefault="00C23DDC" w:rsidP="00AB59BF">
      <w:pPr>
        <w:numPr>
          <w:ilvl w:val="0"/>
          <w:numId w:val="15"/>
        </w:numPr>
        <w:spacing w:after="0"/>
        <w:jc w:val="both"/>
        <w:rPr>
          <w:rFonts w:ascii="Calibri" w:hAnsi="Calibri"/>
          <w:lang w:val="vi-VN"/>
        </w:rPr>
      </w:pPr>
      <w:r w:rsidRPr="00346B32">
        <w:rPr>
          <w:rFonts w:ascii="Calibri" w:hAnsi="Calibri"/>
          <w:lang w:val="vi-VN"/>
        </w:rPr>
        <w:t>Đưa các dữ liệu phân tách theo giới tính, độ tuổi và tình trạng khuyết tật vào trong công tác báo cáo thường xuyên về giảm nhẹ rủi ro thiên tai</w:t>
      </w:r>
      <w:r w:rsidR="00E07EBD" w:rsidRPr="00346B32">
        <w:rPr>
          <w:rFonts w:ascii="Calibri" w:hAnsi="Calibri"/>
          <w:lang w:val="vi-VN"/>
        </w:rPr>
        <w:t>.</w:t>
      </w:r>
      <w:r w:rsidR="00F34EBE" w:rsidRPr="00346B32">
        <w:rPr>
          <w:rFonts w:ascii="Calibri" w:hAnsi="Calibri"/>
          <w:lang w:val="vi-VN"/>
        </w:rPr>
        <w:t xml:space="preserve"> </w:t>
      </w:r>
    </w:p>
    <w:p w14:paraId="7CF74E67" w14:textId="14793B32" w:rsidR="00F34EBE" w:rsidRPr="00346B32" w:rsidRDefault="00C23DDC" w:rsidP="00AB59BF">
      <w:pPr>
        <w:numPr>
          <w:ilvl w:val="0"/>
          <w:numId w:val="15"/>
        </w:numPr>
        <w:spacing w:after="0"/>
        <w:jc w:val="both"/>
        <w:rPr>
          <w:rFonts w:ascii="Calibri" w:hAnsi="Calibri"/>
          <w:lang w:val="vi-VN"/>
        </w:rPr>
      </w:pPr>
      <w:r w:rsidRPr="00346B32">
        <w:rPr>
          <w:rFonts w:ascii="Calibri" w:hAnsi="Calibri"/>
          <w:lang w:val="vi-VN"/>
        </w:rPr>
        <w:t xml:space="preserve">Thu hút sự tham gia của phụ nữ, nam giới từ cộng động địa phương và các tổ chức dựa trên cộng đồng vào trong quá trình thu thập và phân tích dữ liệu. </w:t>
      </w:r>
    </w:p>
    <w:p w14:paraId="3687C7F2" w14:textId="5CF2CA20" w:rsidR="00F34EBE" w:rsidRPr="00346B32" w:rsidRDefault="00C23DDC" w:rsidP="00AB59BF">
      <w:pPr>
        <w:numPr>
          <w:ilvl w:val="0"/>
          <w:numId w:val="15"/>
        </w:numPr>
        <w:spacing w:after="0"/>
        <w:jc w:val="both"/>
        <w:rPr>
          <w:rFonts w:ascii="Calibri" w:hAnsi="Calibri"/>
          <w:lang w:val="vi-VN"/>
        </w:rPr>
      </w:pPr>
      <w:r w:rsidRPr="00346B32">
        <w:rPr>
          <w:rFonts w:ascii="Calibri" w:hAnsi="Calibri"/>
          <w:lang w:val="vi-VN"/>
        </w:rPr>
        <w:t>Tăng cường cơ sở vật chất về quản lý thông tin về thiên tai đảm bảo khả năng chống chịu trước thiên tai</w:t>
      </w:r>
      <w:r w:rsidR="00E07EBD" w:rsidRPr="00346B32">
        <w:rPr>
          <w:rFonts w:ascii="Calibri" w:hAnsi="Calibri"/>
          <w:lang w:val="vi-VN"/>
        </w:rPr>
        <w:t>.</w:t>
      </w:r>
    </w:p>
    <w:p w14:paraId="43330676" w14:textId="77777777" w:rsidR="0002190C" w:rsidRPr="00346B32" w:rsidRDefault="0002190C" w:rsidP="00AB59BF">
      <w:pPr>
        <w:spacing w:after="0"/>
        <w:ind w:left="720"/>
        <w:jc w:val="both"/>
        <w:rPr>
          <w:rFonts w:ascii="Calibri" w:hAnsi="Calibri"/>
          <w:lang w:val="vi-VN"/>
        </w:rPr>
      </w:pPr>
    </w:p>
    <w:p w14:paraId="120E5294" w14:textId="4FECDE4F" w:rsidR="00F34EBE" w:rsidRPr="00346B32" w:rsidRDefault="009F61E0" w:rsidP="00AB59BF">
      <w:pPr>
        <w:jc w:val="both"/>
        <w:rPr>
          <w:rFonts w:ascii="Calibri" w:hAnsi="Calibri"/>
          <w:b/>
          <w:bCs/>
          <w:color w:val="2E74B5" w:themeColor="accent1" w:themeShade="BF"/>
          <w:lang w:val="vi-VN"/>
        </w:rPr>
      </w:pPr>
      <w:r w:rsidRPr="00346B32">
        <w:rPr>
          <w:rFonts w:ascii="Calibri" w:hAnsi="Calibri"/>
          <w:b/>
          <w:bCs/>
          <w:u w:val="single"/>
          <w:lang w:val="vi-VN"/>
        </w:rPr>
        <w:t>Khuyến nghị</w:t>
      </w:r>
      <w:r w:rsidR="00F34EBE" w:rsidRPr="00346B32">
        <w:rPr>
          <w:rFonts w:ascii="Calibri" w:hAnsi="Calibri"/>
          <w:b/>
          <w:bCs/>
          <w:u w:val="single"/>
          <w:lang w:val="vi-VN"/>
        </w:rPr>
        <w:t xml:space="preserve"> 3:</w:t>
      </w:r>
      <w:r w:rsidR="00F34EBE" w:rsidRPr="00346B32">
        <w:rPr>
          <w:rFonts w:ascii="Calibri" w:hAnsi="Calibri"/>
          <w:b/>
          <w:bCs/>
          <w:lang w:val="vi-VN"/>
        </w:rPr>
        <w:t xml:space="preserve"> </w:t>
      </w:r>
      <w:r w:rsidR="00C23DDC" w:rsidRPr="00346B32">
        <w:rPr>
          <w:rFonts w:ascii="Calibri" w:hAnsi="Calibri"/>
          <w:b/>
          <w:bCs/>
          <w:lang w:val="vi-VN"/>
        </w:rPr>
        <w:t>Thiết lập và giám sát các mục tiêu Sendai với các chỉ số có trách nhiệm giới</w:t>
      </w:r>
      <w:r w:rsidR="00F34EBE" w:rsidRPr="00346B32">
        <w:rPr>
          <w:rFonts w:ascii="Calibri" w:hAnsi="Calibri"/>
          <w:b/>
          <w:bCs/>
          <w:lang w:val="vi-VN"/>
        </w:rPr>
        <w:t>.</w:t>
      </w:r>
    </w:p>
    <w:p w14:paraId="4A82AC11" w14:textId="465EB800" w:rsidR="00F34EBE" w:rsidRPr="00346B32" w:rsidRDefault="009A381F" w:rsidP="00AB59BF">
      <w:pPr>
        <w:numPr>
          <w:ilvl w:val="0"/>
          <w:numId w:val="16"/>
        </w:numPr>
        <w:spacing w:after="0"/>
        <w:jc w:val="both"/>
        <w:rPr>
          <w:rFonts w:ascii="Calibri" w:hAnsi="Calibri"/>
          <w:lang w:val="vi-VN"/>
        </w:rPr>
      </w:pPr>
      <w:r w:rsidRPr="00346B32">
        <w:rPr>
          <w:rFonts w:ascii="Calibri" w:hAnsi="Calibri"/>
          <w:lang w:val="vi-VN"/>
        </w:rPr>
        <w:t xml:space="preserve">Thành lập tổ kỹ thuật để xây dựng và cập nhật các chỉ số về </w:t>
      </w:r>
      <w:r w:rsidR="007B63E1" w:rsidRPr="007B63E1">
        <w:rPr>
          <w:rFonts w:ascii="Calibri" w:hAnsi="Calibri"/>
          <w:lang w:val="vi-VN"/>
        </w:rPr>
        <w:t xml:space="preserve">giới và </w:t>
      </w:r>
      <w:r w:rsidRPr="00346B32">
        <w:rPr>
          <w:rFonts w:ascii="Calibri" w:hAnsi="Calibri"/>
          <w:lang w:val="vi-VN"/>
        </w:rPr>
        <w:t>giảm nhẹ rủ</w:t>
      </w:r>
      <w:r w:rsidR="007B63E1">
        <w:rPr>
          <w:rFonts w:ascii="Calibri" w:hAnsi="Calibri"/>
          <w:lang w:val="vi-VN"/>
        </w:rPr>
        <w:t>i ro thiên tai</w:t>
      </w:r>
      <w:r w:rsidR="00E07EBD" w:rsidRPr="00346B32">
        <w:rPr>
          <w:rFonts w:ascii="Calibri" w:hAnsi="Calibri"/>
          <w:lang w:val="vi-VN"/>
        </w:rPr>
        <w:t>.</w:t>
      </w:r>
      <w:r w:rsidR="00F34EBE" w:rsidRPr="00346B32">
        <w:rPr>
          <w:rFonts w:ascii="Calibri" w:hAnsi="Calibri"/>
          <w:lang w:val="vi-VN"/>
        </w:rPr>
        <w:t xml:space="preserve"> </w:t>
      </w:r>
    </w:p>
    <w:p w14:paraId="120FD9C7" w14:textId="00AB21B1" w:rsidR="00F34EBE" w:rsidRPr="00346B32" w:rsidRDefault="002F3A85" w:rsidP="00AB59BF">
      <w:pPr>
        <w:numPr>
          <w:ilvl w:val="0"/>
          <w:numId w:val="16"/>
        </w:numPr>
        <w:spacing w:after="0"/>
        <w:jc w:val="both"/>
        <w:rPr>
          <w:rFonts w:ascii="Calibri" w:hAnsi="Calibri"/>
          <w:lang w:val="vi-VN"/>
        </w:rPr>
      </w:pPr>
      <w:r w:rsidRPr="00346B32">
        <w:rPr>
          <w:rFonts w:ascii="Calibri" w:hAnsi="Calibri"/>
          <w:lang w:val="vi-VN"/>
        </w:rPr>
        <w:t>Đưa việc giám sát và báo cáo tiến độ về các chỉ số giới trong hệ thống giám sát quốc gia</w:t>
      </w:r>
    </w:p>
    <w:p w14:paraId="0522535B" w14:textId="3A007924" w:rsidR="00F34EBE" w:rsidRPr="00346B32" w:rsidRDefault="002F3A85" w:rsidP="00AB59BF">
      <w:pPr>
        <w:numPr>
          <w:ilvl w:val="0"/>
          <w:numId w:val="16"/>
        </w:numPr>
        <w:spacing w:after="0"/>
        <w:jc w:val="both"/>
        <w:rPr>
          <w:rFonts w:ascii="Calibri" w:hAnsi="Calibri"/>
          <w:lang w:val="vi-VN"/>
        </w:rPr>
      </w:pPr>
      <w:r w:rsidRPr="00346B32">
        <w:rPr>
          <w:rFonts w:ascii="Calibri" w:hAnsi="Calibri"/>
          <w:lang w:val="vi-VN"/>
        </w:rPr>
        <w:t>Thu hút sự tham gia của các tổ chức của phụ nữ và các tổ chức đại diện cho nhu cầu của các nhóm khác nhau ở tất cả các cấp</w:t>
      </w:r>
      <w:r w:rsidR="00E07EBD" w:rsidRPr="00346B32">
        <w:rPr>
          <w:rFonts w:ascii="Calibri" w:hAnsi="Calibri"/>
          <w:lang w:val="vi-VN"/>
        </w:rPr>
        <w:t>.</w:t>
      </w:r>
      <w:r w:rsidR="00F34EBE" w:rsidRPr="00346B32">
        <w:rPr>
          <w:rFonts w:ascii="Calibri" w:hAnsi="Calibri"/>
          <w:lang w:val="vi-VN"/>
        </w:rPr>
        <w:t xml:space="preserve"> </w:t>
      </w:r>
    </w:p>
    <w:p w14:paraId="10E4760B" w14:textId="77777777" w:rsidR="00F34EBE" w:rsidRPr="00524E60" w:rsidRDefault="00F34EBE" w:rsidP="00AB59BF">
      <w:pPr>
        <w:jc w:val="both"/>
        <w:rPr>
          <w:rFonts w:ascii="Calibri" w:hAnsi="Calibri"/>
          <w:lang w:val="vi-VN"/>
        </w:rPr>
      </w:pPr>
    </w:p>
    <w:p w14:paraId="16762201" w14:textId="549587A4" w:rsidR="007E3A35" w:rsidRPr="00346B32" w:rsidRDefault="002F3A85" w:rsidP="00AB59BF">
      <w:pPr>
        <w:pStyle w:val="Heading2"/>
        <w:jc w:val="both"/>
        <w:rPr>
          <w:rFonts w:ascii="Calibri" w:hAnsi="Calibri"/>
          <w:lang w:val="vi-VN"/>
        </w:rPr>
      </w:pPr>
      <w:r w:rsidRPr="00346B32">
        <w:rPr>
          <w:rFonts w:ascii="Calibri" w:hAnsi="Calibri"/>
          <w:lang w:val="vi-VN"/>
        </w:rPr>
        <w:t>Ưu tiên</w:t>
      </w:r>
      <w:r w:rsidR="007E3A35" w:rsidRPr="00346B32">
        <w:rPr>
          <w:rFonts w:ascii="Calibri" w:hAnsi="Calibri"/>
          <w:lang w:val="vi-VN"/>
        </w:rPr>
        <w:t xml:space="preserve"> 2: </w:t>
      </w:r>
      <w:r w:rsidRPr="00346B32">
        <w:rPr>
          <w:rFonts w:ascii="Calibri" w:hAnsi="Calibri"/>
          <w:lang w:val="vi-VN"/>
        </w:rPr>
        <w:t>Tăng cường quản trị</w:t>
      </w:r>
      <w:r w:rsidR="00DE68F2" w:rsidRPr="00346B32">
        <w:rPr>
          <w:rFonts w:ascii="Calibri" w:hAnsi="Calibri"/>
          <w:lang w:val="vi-VN"/>
        </w:rPr>
        <w:t xml:space="preserve"> nhằm</w:t>
      </w:r>
      <w:r w:rsidRPr="00346B32">
        <w:rPr>
          <w:rFonts w:ascii="Calibri" w:hAnsi="Calibri"/>
          <w:lang w:val="vi-VN"/>
        </w:rPr>
        <w:t xml:space="preserve"> quản lý rủi ro thiên tai </w:t>
      </w:r>
    </w:p>
    <w:p w14:paraId="5F3831C4" w14:textId="12DC7C6D" w:rsidR="0075225B" w:rsidRPr="00346B32" w:rsidRDefault="00984F3A" w:rsidP="00AB59BF">
      <w:pPr>
        <w:jc w:val="both"/>
        <w:rPr>
          <w:rFonts w:ascii="Calibri" w:hAnsi="Calibri"/>
          <w:lang w:val="vi-VN"/>
        </w:rPr>
      </w:pPr>
      <w:r w:rsidRPr="00346B32">
        <w:rPr>
          <w:rFonts w:ascii="Calibri" w:hAnsi="Calibri"/>
          <w:lang w:val="vi-VN"/>
        </w:rPr>
        <w:t>Quản trị rủi ro thiên tai ở cấp quốc gia, khu vực và toàn cầu có vai trò quan trọng đối với công tác quản lý thiên tai một cách hiệu quả và hiệu suất. Cần có tầm nhìn rõ ràng, kế hoạch, nguồn lực, hướng dẫn và điều phối vớ</w:t>
      </w:r>
      <w:r w:rsidR="0046411C" w:rsidRPr="00346B32">
        <w:rPr>
          <w:rFonts w:ascii="Calibri" w:hAnsi="Calibri"/>
          <w:lang w:val="vi-VN"/>
        </w:rPr>
        <w:t>i các ngành</w:t>
      </w:r>
      <w:r w:rsidRPr="00346B32">
        <w:rPr>
          <w:rFonts w:ascii="Calibri" w:hAnsi="Calibri"/>
          <w:lang w:val="vi-VN"/>
        </w:rPr>
        <w:t xml:space="preserve"> khác cũng như sự tham gia của các bên liên quan. </w:t>
      </w:r>
      <w:r w:rsidR="003A1385" w:rsidRPr="00346B32">
        <w:rPr>
          <w:rFonts w:ascii="Calibri" w:hAnsi="Calibri"/>
          <w:lang w:val="vi-VN"/>
        </w:rPr>
        <w:t>T</w:t>
      </w:r>
      <w:r w:rsidRPr="00346B32">
        <w:rPr>
          <w:rFonts w:ascii="Calibri" w:hAnsi="Calibri"/>
          <w:lang w:val="vi-VN"/>
        </w:rPr>
        <w:t>hực thi</w:t>
      </w:r>
      <w:r w:rsidR="003A1385" w:rsidRPr="00346B32">
        <w:rPr>
          <w:rFonts w:ascii="Calibri" w:hAnsi="Calibri"/>
          <w:lang w:val="vi-VN"/>
        </w:rPr>
        <w:t xml:space="preserve"> </w:t>
      </w:r>
      <w:r w:rsidR="00C62FB0" w:rsidRPr="00C62FB0">
        <w:rPr>
          <w:rFonts w:ascii="Calibri" w:hAnsi="Calibri"/>
          <w:lang w:val="vi-VN"/>
        </w:rPr>
        <w:t xml:space="preserve">các luật và văn bản pháp lý </w:t>
      </w:r>
      <w:r w:rsidR="003A1385" w:rsidRPr="00346B32">
        <w:rPr>
          <w:rFonts w:ascii="Calibri" w:hAnsi="Calibri"/>
          <w:lang w:val="vi-VN"/>
        </w:rPr>
        <w:t xml:space="preserve">trong đó định nghĩa vai trò và trách nhiệm của phụ nữ </w:t>
      </w:r>
      <w:r w:rsidRPr="00346B32">
        <w:rPr>
          <w:rFonts w:ascii="Calibri" w:hAnsi="Calibri"/>
          <w:lang w:val="vi-VN"/>
        </w:rPr>
        <w:t>một cách mạnh mẽ</w:t>
      </w:r>
      <w:r w:rsidR="0046411C" w:rsidRPr="00346B32">
        <w:rPr>
          <w:rFonts w:ascii="Calibri" w:hAnsi="Calibri"/>
          <w:lang w:val="vi-VN"/>
        </w:rPr>
        <w:t xml:space="preserve"> </w:t>
      </w:r>
      <w:r w:rsidR="003A1385" w:rsidRPr="00346B32">
        <w:rPr>
          <w:rFonts w:ascii="Calibri" w:hAnsi="Calibri"/>
          <w:lang w:val="vi-VN"/>
        </w:rPr>
        <w:t>là rất cần thiết để</w:t>
      </w:r>
      <w:r w:rsidR="0046411C" w:rsidRPr="00346B32">
        <w:rPr>
          <w:rFonts w:ascii="Calibri" w:hAnsi="Calibri"/>
          <w:lang w:val="vi-VN"/>
        </w:rPr>
        <w:t xml:space="preserve"> tạo ra nền tảng vững chắ</w:t>
      </w:r>
      <w:r w:rsidR="003A1385" w:rsidRPr="00346B32">
        <w:rPr>
          <w:rFonts w:ascii="Calibri" w:hAnsi="Calibri"/>
          <w:lang w:val="vi-VN"/>
        </w:rPr>
        <w:t>c và quy định bắt buộc về sự tham gia và lãnh đạo của phụ nữ trong quá trình ra quyết định và nâng cao trách nhiệm giải trình</w:t>
      </w:r>
      <w:r w:rsidR="008749ED" w:rsidRPr="00346B32">
        <w:rPr>
          <w:rFonts w:ascii="Calibri" w:hAnsi="Calibri"/>
          <w:lang w:val="vi-VN"/>
        </w:rPr>
        <w:t xml:space="preserve">. </w:t>
      </w:r>
    </w:p>
    <w:p w14:paraId="4162BD11" w14:textId="465AF843" w:rsidR="0011315A" w:rsidRPr="00346B32" w:rsidRDefault="006E2529" w:rsidP="00AB59BF">
      <w:pPr>
        <w:jc w:val="both"/>
        <w:rPr>
          <w:rFonts w:ascii="Calibri" w:hAnsi="Calibri"/>
          <w:b/>
          <w:lang w:val="vi-VN"/>
        </w:rPr>
      </w:pPr>
      <w:r w:rsidRPr="00346B32">
        <w:rPr>
          <w:rFonts w:ascii="Calibri" w:hAnsi="Calibri"/>
          <w:b/>
          <w:u w:val="single"/>
          <w:lang w:val="vi-VN"/>
        </w:rPr>
        <w:t>Khuyến nghị</w:t>
      </w:r>
      <w:r w:rsidR="0011315A" w:rsidRPr="00346B32">
        <w:rPr>
          <w:rFonts w:ascii="Calibri" w:hAnsi="Calibri"/>
          <w:b/>
          <w:u w:val="single"/>
          <w:lang w:val="vi-VN"/>
        </w:rPr>
        <w:t xml:space="preserve"> 1:</w:t>
      </w:r>
      <w:r w:rsidR="0011315A" w:rsidRPr="00346B32">
        <w:rPr>
          <w:rFonts w:ascii="Calibri" w:hAnsi="Calibri"/>
          <w:b/>
          <w:lang w:val="vi-VN"/>
        </w:rPr>
        <w:t xml:space="preserve"> </w:t>
      </w:r>
      <w:r w:rsidR="004143FF" w:rsidRPr="00346B32">
        <w:rPr>
          <w:rFonts w:ascii="Calibri" w:hAnsi="Calibri"/>
          <w:b/>
          <w:lang w:val="vi-VN"/>
        </w:rPr>
        <w:t>Tăng cường các khung thể chế và pháp lý về giảm nhẹ rủi ro thiên tai để</w:t>
      </w:r>
      <w:r w:rsidR="0011315A" w:rsidRPr="00346B32">
        <w:rPr>
          <w:rFonts w:ascii="Calibri" w:hAnsi="Calibri"/>
          <w:b/>
          <w:lang w:val="vi-VN"/>
        </w:rPr>
        <w:t>:</w:t>
      </w:r>
    </w:p>
    <w:p w14:paraId="03FC04C1" w14:textId="7EFD6431" w:rsidR="0011315A" w:rsidRPr="004E5051" w:rsidRDefault="004143FF" w:rsidP="004E5051">
      <w:pPr>
        <w:numPr>
          <w:ilvl w:val="0"/>
          <w:numId w:val="23"/>
        </w:numPr>
        <w:spacing w:after="0"/>
        <w:jc w:val="both"/>
        <w:rPr>
          <w:rFonts w:ascii="Calibri" w:hAnsi="Calibri"/>
          <w:b/>
          <w:lang w:val="vi-VN"/>
        </w:rPr>
      </w:pPr>
      <w:r w:rsidRPr="004E5051">
        <w:rPr>
          <w:rFonts w:ascii="Calibri" w:hAnsi="Calibri"/>
          <w:b/>
          <w:lang w:val="vi-VN"/>
        </w:rPr>
        <w:t>Các khung này có tính trách nhiệm giới</w:t>
      </w:r>
      <w:r w:rsidR="004E5051" w:rsidRPr="004E5051">
        <w:rPr>
          <w:rFonts w:ascii="Calibri" w:hAnsi="Calibri"/>
          <w:b/>
          <w:lang w:val="vi-VN"/>
        </w:rPr>
        <w:t xml:space="preserve"> và toàn diện</w:t>
      </w:r>
      <w:r w:rsidR="0011315A" w:rsidRPr="004E5051">
        <w:rPr>
          <w:rFonts w:ascii="Calibri" w:hAnsi="Calibri"/>
          <w:b/>
          <w:lang w:val="vi-VN"/>
        </w:rPr>
        <w:t>;</w:t>
      </w:r>
    </w:p>
    <w:p w14:paraId="764F1B4E" w14:textId="27664050" w:rsidR="0011315A" w:rsidRPr="004E5051" w:rsidRDefault="004143FF" w:rsidP="004E5051">
      <w:pPr>
        <w:numPr>
          <w:ilvl w:val="0"/>
          <w:numId w:val="23"/>
        </w:numPr>
        <w:spacing w:after="0"/>
        <w:jc w:val="both"/>
        <w:rPr>
          <w:rFonts w:ascii="Calibri" w:hAnsi="Calibri"/>
          <w:b/>
          <w:lang w:val="vi-VN"/>
        </w:rPr>
      </w:pPr>
      <w:r w:rsidRPr="004E5051">
        <w:rPr>
          <w:rFonts w:ascii="Calibri" w:hAnsi="Calibri"/>
          <w:b/>
          <w:lang w:val="vi-VN"/>
        </w:rPr>
        <w:t>Các khung này quy định vai trò và trách nhiệm của phụ nữ</w:t>
      </w:r>
      <w:r w:rsidR="0011315A" w:rsidRPr="004E5051">
        <w:rPr>
          <w:rFonts w:ascii="Calibri" w:hAnsi="Calibri"/>
          <w:b/>
          <w:lang w:val="vi-VN"/>
        </w:rPr>
        <w:t>;</w:t>
      </w:r>
    </w:p>
    <w:p w14:paraId="53D76C35" w14:textId="03E126CD" w:rsidR="0011315A" w:rsidRPr="004E5051" w:rsidRDefault="004143FF" w:rsidP="004E5051">
      <w:pPr>
        <w:numPr>
          <w:ilvl w:val="0"/>
          <w:numId w:val="23"/>
        </w:numPr>
        <w:spacing w:after="0"/>
        <w:jc w:val="both"/>
        <w:rPr>
          <w:rFonts w:ascii="Calibri" w:hAnsi="Calibri"/>
          <w:b/>
          <w:lang w:val="vi-VN"/>
        </w:rPr>
      </w:pPr>
      <w:r w:rsidRPr="004E5051">
        <w:rPr>
          <w:rFonts w:ascii="Calibri" w:hAnsi="Calibri"/>
          <w:b/>
          <w:lang w:val="vi-VN"/>
        </w:rPr>
        <w:t xml:space="preserve">Các khung này đảm bảo an toàn và bảo vệ phụ nữ và trẻ em gái ở tất cả các </w:t>
      </w:r>
      <w:r w:rsidR="004E5051" w:rsidRPr="004E5051">
        <w:rPr>
          <w:rFonts w:ascii="Calibri" w:hAnsi="Calibri"/>
          <w:b/>
          <w:lang w:val="vi-VN"/>
        </w:rPr>
        <w:t>nhóm/tình trạng</w:t>
      </w:r>
      <w:r w:rsidR="004E5051">
        <w:rPr>
          <w:rFonts w:ascii="Calibri" w:hAnsi="Calibri"/>
          <w:b/>
          <w:lang w:val="vi-VN"/>
        </w:rPr>
        <w:t xml:space="preserve"> khác nhau, bao gồm chống lại</w:t>
      </w:r>
      <w:r w:rsidRPr="004E5051">
        <w:rPr>
          <w:rFonts w:ascii="Calibri" w:hAnsi="Calibri"/>
          <w:b/>
          <w:lang w:val="vi-VN"/>
        </w:rPr>
        <w:t xml:space="preserve"> bạo lực trên cơ sở giới</w:t>
      </w:r>
      <w:r w:rsidR="0011315A" w:rsidRPr="004E5051">
        <w:rPr>
          <w:rFonts w:ascii="Calibri" w:hAnsi="Calibri"/>
          <w:b/>
          <w:lang w:val="vi-VN"/>
        </w:rPr>
        <w:t>;</w:t>
      </w:r>
    </w:p>
    <w:p w14:paraId="0A5F0440" w14:textId="4A4DD16B" w:rsidR="0011315A" w:rsidRDefault="004143FF" w:rsidP="004E5051">
      <w:pPr>
        <w:numPr>
          <w:ilvl w:val="0"/>
          <w:numId w:val="23"/>
        </w:numPr>
        <w:spacing w:after="0"/>
        <w:jc w:val="both"/>
        <w:rPr>
          <w:rFonts w:ascii="Calibri" w:hAnsi="Calibri"/>
          <w:b/>
          <w:lang w:val="vi-VN"/>
        </w:rPr>
      </w:pPr>
      <w:r w:rsidRPr="004E5051">
        <w:rPr>
          <w:rFonts w:ascii="Calibri" w:hAnsi="Calibri"/>
          <w:b/>
          <w:lang w:val="vi-VN"/>
        </w:rPr>
        <w:t>Các khung này thiết lập cơ chế thực hiện và nâng cao trách nhiệm giải trình chính thức</w:t>
      </w:r>
      <w:r w:rsidR="0011315A" w:rsidRPr="004E5051">
        <w:rPr>
          <w:rFonts w:ascii="Calibri" w:hAnsi="Calibri"/>
          <w:b/>
          <w:lang w:val="vi-VN"/>
        </w:rPr>
        <w:t>.</w:t>
      </w:r>
    </w:p>
    <w:p w14:paraId="6F9A4C27" w14:textId="03613BA5" w:rsidR="004E5051" w:rsidRDefault="004E5051" w:rsidP="004E5051">
      <w:pPr>
        <w:numPr>
          <w:ilvl w:val="0"/>
          <w:numId w:val="23"/>
        </w:numPr>
        <w:spacing w:after="0"/>
        <w:jc w:val="both"/>
        <w:rPr>
          <w:rFonts w:ascii="Calibri" w:hAnsi="Calibri"/>
          <w:b/>
          <w:lang w:val="vi-VN"/>
        </w:rPr>
      </w:pPr>
      <w:r w:rsidRPr="004E5051">
        <w:rPr>
          <w:rFonts w:ascii="Calibri" w:hAnsi="Calibri"/>
          <w:b/>
          <w:lang w:val="vi-VN"/>
        </w:rPr>
        <w:t>Quá trình xây dựng các khung thể chế và pháp lý này cần có sự tham gia, có đưa vào cách tiếp cận toàn xã hội, bắt đầu bằng tham vấn cở cấp cộng đồng với các nhóm cân bằng về giới và đa dạng, riêng biệt và cùng với nhau.</w:t>
      </w:r>
    </w:p>
    <w:p w14:paraId="6CAC1F46" w14:textId="77777777" w:rsidR="004E5051" w:rsidRDefault="004E5051" w:rsidP="004E5051">
      <w:pPr>
        <w:spacing w:after="0"/>
        <w:ind w:left="360"/>
        <w:jc w:val="both"/>
        <w:rPr>
          <w:rFonts w:ascii="Calibri" w:hAnsi="Calibri"/>
          <w:b/>
          <w:lang w:val="vi-VN"/>
        </w:rPr>
      </w:pPr>
    </w:p>
    <w:p w14:paraId="1374DB67" w14:textId="7854F995" w:rsidR="0046456E" w:rsidRPr="00BA4766" w:rsidRDefault="004E5051" w:rsidP="00BA4766">
      <w:pPr>
        <w:numPr>
          <w:ilvl w:val="0"/>
          <w:numId w:val="24"/>
        </w:numPr>
        <w:spacing w:after="0"/>
        <w:jc w:val="both"/>
        <w:rPr>
          <w:rFonts w:ascii="Calibri" w:hAnsi="Calibri"/>
          <w:lang w:val="vi-VN"/>
        </w:rPr>
      </w:pPr>
      <w:r w:rsidRPr="00BA4766">
        <w:rPr>
          <w:rFonts w:ascii="Calibri" w:hAnsi="Calibri"/>
          <w:lang w:val="vi-VN"/>
        </w:rPr>
        <w:t xml:space="preserve">Lập bản đồ và tăng cường </w:t>
      </w:r>
      <w:r w:rsidRPr="00BA4766">
        <w:rPr>
          <w:rFonts w:ascii="Calibri" w:hAnsi="Calibri"/>
          <w:lang w:val="vi-VN"/>
        </w:rPr>
        <w:t xml:space="preserve">các khung, công cụ và hướng dẫn lồng ghép giới vào trong khung thể chế/pháp lý </w:t>
      </w:r>
      <w:r w:rsidRPr="00BA4766">
        <w:rPr>
          <w:rFonts w:ascii="Calibri" w:hAnsi="Calibri"/>
          <w:lang w:val="vi-VN"/>
        </w:rPr>
        <w:t xml:space="preserve">về giảm nhẹ rủi ro thiên tai </w:t>
      </w:r>
      <w:r w:rsidRPr="00BA4766">
        <w:rPr>
          <w:rFonts w:ascii="Calibri" w:hAnsi="Calibri"/>
          <w:lang w:val="vi-VN"/>
        </w:rPr>
        <w:t xml:space="preserve">ở cấp </w:t>
      </w:r>
      <w:r w:rsidRPr="00BA4766">
        <w:rPr>
          <w:rFonts w:ascii="Calibri" w:hAnsi="Calibri"/>
          <w:lang w:val="vi-VN"/>
        </w:rPr>
        <w:t xml:space="preserve">khu vực, </w:t>
      </w:r>
      <w:r w:rsidRPr="00BA4766">
        <w:rPr>
          <w:rFonts w:ascii="Calibri" w:hAnsi="Calibri"/>
          <w:lang w:val="vi-VN"/>
        </w:rPr>
        <w:t xml:space="preserve">quốc gia và </w:t>
      </w:r>
      <w:r w:rsidRPr="00BA4766">
        <w:rPr>
          <w:rFonts w:ascii="Calibri" w:hAnsi="Calibri"/>
          <w:lang w:val="vi-VN"/>
        </w:rPr>
        <w:t>cộng đồng</w:t>
      </w:r>
      <w:r w:rsidRPr="00BA4766">
        <w:rPr>
          <w:rFonts w:ascii="Calibri" w:hAnsi="Calibri"/>
          <w:lang w:val="vi-VN"/>
        </w:rPr>
        <w:t xml:space="preserve">, đặc biệt hướng dẫn và </w:t>
      </w:r>
      <w:r w:rsidRPr="00BA4766">
        <w:rPr>
          <w:rFonts w:ascii="Calibri" w:hAnsi="Calibri"/>
          <w:lang w:val="vi-VN"/>
        </w:rPr>
        <w:t xml:space="preserve">các chỉ số </w:t>
      </w:r>
      <w:r w:rsidRPr="00BA4766">
        <w:rPr>
          <w:rFonts w:ascii="Calibri" w:hAnsi="Calibri"/>
          <w:lang w:val="vi-VN"/>
        </w:rPr>
        <w:t xml:space="preserve">giám sát Khung Sendai, </w:t>
      </w:r>
      <w:r w:rsidRPr="00BA4766">
        <w:rPr>
          <w:rFonts w:ascii="Calibri" w:hAnsi="Calibri"/>
          <w:lang w:val="vi-VN"/>
        </w:rPr>
        <w:t xml:space="preserve">để chúng đáp ứng các cam kết </w:t>
      </w:r>
      <w:r w:rsidRPr="00BA4766">
        <w:rPr>
          <w:rFonts w:ascii="Calibri" w:hAnsi="Calibri"/>
          <w:lang w:val="vi-VN"/>
        </w:rPr>
        <w:t>về trách nhiệm giới và tính bao trùm</w:t>
      </w:r>
      <w:r w:rsidR="00211F0C" w:rsidRPr="00BA4766">
        <w:rPr>
          <w:rFonts w:ascii="Calibri" w:hAnsi="Calibri"/>
          <w:lang w:val="vi-VN"/>
        </w:rPr>
        <w:t xml:space="preserve"> ở cấp khu vực, quốc gia và cộng đồng.</w:t>
      </w:r>
    </w:p>
    <w:p w14:paraId="22EDF722" w14:textId="5336CE0E" w:rsidR="00A573F1" w:rsidRPr="00BA4766" w:rsidRDefault="0046456E" w:rsidP="00BA4766">
      <w:pPr>
        <w:numPr>
          <w:ilvl w:val="0"/>
          <w:numId w:val="24"/>
        </w:numPr>
        <w:spacing w:after="0"/>
        <w:jc w:val="both"/>
        <w:rPr>
          <w:rFonts w:ascii="Calibri" w:hAnsi="Calibri"/>
          <w:lang w:val="vi-VN"/>
        </w:rPr>
      </w:pPr>
      <w:r w:rsidRPr="00BA4766">
        <w:rPr>
          <w:rFonts w:ascii="Calibri" w:hAnsi="Calibri"/>
          <w:lang w:val="vi-VN"/>
        </w:rPr>
        <w:t>Áp dụng và bối cảnh hóa và thực hiện các cam kết quốc tế và khu vực về bình đẳng giới (ví dụ CEDAW) và Giảm nhẹ rủi ro thiên tai cho cấp quốc gia và địa phương trong hoạt động phối hợp với tất cả các bên có liên quan.</w:t>
      </w:r>
    </w:p>
    <w:p w14:paraId="00738A69" w14:textId="560912C0" w:rsidR="00A573F1" w:rsidRPr="00BA4766" w:rsidRDefault="00A573F1" w:rsidP="00BA4766">
      <w:pPr>
        <w:numPr>
          <w:ilvl w:val="0"/>
          <w:numId w:val="24"/>
        </w:numPr>
        <w:spacing w:after="0"/>
        <w:jc w:val="both"/>
        <w:rPr>
          <w:rFonts w:ascii="Calibri" w:hAnsi="Calibri"/>
          <w:lang w:val="en-GB"/>
        </w:rPr>
      </w:pPr>
      <w:r w:rsidRPr="00BA4766">
        <w:rPr>
          <w:rFonts w:ascii="Calibri" w:hAnsi="Calibri"/>
          <w:lang w:val="en-GB"/>
        </w:rPr>
        <w:t>Tập hợp các tiêu chuẩn và hướng dẫn khu vực về giới và giảm nhẹ rủi ro thiên tai vào thành một công cụ đơn giản để áp dụng ở cấp quốc gia và địa phương.</w:t>
      </w:r>
    </w:p>
    <w:p w14:paraId="4439E170" w14:textId="52321477" w:rsidR="004E5051" w:rsidRPr="00BA4766" w:rsidRDefault="00A573F1" w:rsidP="00BA4766">
      <w:pPr>
        <w:numPr>
          <w:ilvl w:val="0"/>
          <w:numId w:val="24"/>
        </w:numPr>
        <w:spacing w:after="0"/>
        <w:jc w:val="both"/>
        <w:rPr>
          <w:rFonts w:ascii="Calibri" w:hAnsi="Calibri"/>
          <w:lang w:val="en-GB"/>
        </w:rPr>
      </w:pPr>
      <w:r w:rsidRPr="00BA4766">
        <w:rPr>
          <w:rFonts w:ascii="Calibri" w:hAnsi="Calibri"/>
          <w:lang w:val="en-GB"/>
        </w:rPr>
        <w:t>Xây dựng các biện pháp khuyến khích và hỗ trợ (ví dụ giải thưởng và bằng ghi nhận) cho các sáng kiến/hoạch động giảm nhẹ rủi ro thiên tai có lồng ghép giới tốt (ví dụ trong giáo trình trường học).</w:t>
      </w:r>
    </w:p>
    <w:p w14:paraId="0FD9AB25" w14:textId="46651BAF" w:rsidR="0011315A" w:rsidRPr="00346B32" w:rsidRDefault="006E2529" w:rsidP="00AB59BF">
      <w:pPr>
        <w:spacing w:before="240"/>
        <w:jc w:val="both"/>
        <w:rPr>
          <w:rFonts w:ascii="Calibri" w:hAnsi="Calibri"/>
          <w:lang w:val="vi-VN"/>
        </w:rPr>
      </w:pPr>
      <w:r w:rsidRPr="00346B32">
        <w:rPr>
          <w:rFonts w:ascii="Calibri" w:hAnsi="Calibri"/>
          <w:b/>
          <w:u w:val="single"/>
          <w:lang w:val="vi-VN"/>
        </w:rPr>
        <w:t>Khuyến nghị</w:t>
      </w:r>
      <w:r w:rsidR="0011315A" w:rsidRPr="00346B32">
        <w:rPr>
          <w:rFonts w:ascii="Calibri" w:hAnsi="Calibri"/>
          <w:b/>
          <w:u w:val="single"/>
          <w:lang w:val="vi-VN"/>
        </w:rPr>
        <w:t xml:space="preserve"> 2:</w:t>
      </w:r>
      <w:r w:rsidR="0011315A" w:rsidRPr="00346B32">
        <w:rPr>
          <w:rFonts w:ascii="Calibri" w:hAnsi="Calibri"/>
          <w:b/>
          <w:lang w:val="vi-VN"/>
        </w:rPr>
        <w:t xml:space="preserve"> </w:t>
      </w:r>
      <w:r w:rsidR="00D13DFB" w:rsidRPr="00346B32">
        <w:rPr>
          <w:rFonts w:ascii="Calibri" w:hAnsi="Calibri"/>
          <w:b/>
          <w:lang w:val="vi-VN"/>
        </w:rPr>
        <w:t>Tập trung xây dựng năng lực lãnh đạo cho phụ nữ và trẻ em gái và tạo môi trường thuận lợi cho phụ nữ và trẻ em gái có vai trò chủ động và quan trọng trong công tác giảm nhẹ rủi ro thiên tai ở tất cả các cấp và tất cả các ngành liên quan</w:t>
      </w:r>
      <w:r w:rsidR="0011315A" w:rsidRPr="00346B32">
        <w:rPr>
          <w:rFonts w:ascii="Calibri" w:hAnsi="Calibri"/>
          <w:b/>
          <w:lang w:val="vi-VN"/>
        </w:rPr>
        <w:t>.</w:t>
      </w:r>
    </w:p>
    <w:p w14:paraId="131F1335" w14:textId="627DD829" w:rsidR="00177F64" w:rsidRPr="00346B32" w:rsidRDefault="00D13DFB" w:rsidP="00E70A90">
      <w:pPr>
        <w:numPr>
          <w:ilvl w:val="0"/>
          <w:numId w:val="25"/>
        </w:numPr>
        <w:spacing w:after="0"/>
        <w:jc w:val="both"/>
        <w:rPr>
          <w:rFonts w:ascii="Calibri" w:hAnsi="Calibri"/>
          <w:lang w:val="vi-VN"/>
        </w:rPr>
      </w:pPr>
      <w:r w:rsidRPr="00346B32">
        <w:rPr>
          <w:rFonts w:ascii="Calibri" w:hAnsi="Calibri"/>
          <w:lang w:val="vi-VN"/>
        </w:rPr>
        <w:t>Rà soát tính đại diện của phụ nữ, đặc biệt ở các vị trí lãnh đạo ở cấp địa phương, quốc gia và khu vực là một phần của hoạt động lập bản đồ</w:t>
      </w:r>
      <w:r w:rsidR="00C62FB0">
        <w:rPr>
          <w:rFonts w:ascii="Calibri" w:hAnsi="Calibri"/>
          <w:lang w:val="vi-VN"/>
        </w:rPr>
        <w:t xml:space="preserve"> các can thiệp.</w:t>
      </w:r>
    </w:p>
    <w:p w14:paraId="20A21D84" w14:textId="77777777" w:rsidR="00BA4766" w:rsidRPr="00346B32" w:rsidRDefault="00BA4766" w:rsidP="00E70A90">
      <w:pPr>
        <w:numPr>
          <w:ilvl w:val="0"/>
          <w:numId w:val="25"/>
        </w:numPr>
        <w:spacing w:after="0"/>
        <w:jc w:val="both"/>
        <w:rPr>
          <w:rFonts w:ascii="Calibri" w:hAnsi="Calibri"/>
          <w:lang w:val="vi-VN"/>
        </w:rPr>
      </w:pPr>
      <w:r w:rsidRPr="00346B32">
        <w:rPr>
          <w:rFonts w:ascii="Calibri" w:hAnsi="Calibri"/>
          <w:lang w:val="vi-VN"/>
        </w:rPr>
        <w:t>Khai thác năng lực lãnh đạo của phụ nữ và trẻ em gái sẵn có ở cấp địa phương và trao quyền để họ sử dụng năng lực môt cách hiệu quả.</w:t>
      </w:r>
    </w:p>
    <w:p w14:paraId="06530DF3" w14:textId="77777777" w:rsidR="00BA4766" w:rsidRPr="00C62FB0" w:rsidRDefault="00BA4766" w:rsidP="00E70A90">
      <w:pPr>
        <w:numPr>
          <w:ilvl w:val="0"/>
          <w:numId w:val="25"/>
        </w:numPr>
        <w:spacing w:after="0"/>
        <w:jc w:val="both"/>
        <w:rPr>
          <w:rFonts w:ascii="Calibri" w:hAnsi="Calibri"/>
          <w:lang w:val="vi-VN"/>
        </w:rPr>
      </w:pPr>
      <w:r w:rsidRPr="00346B32">
        <w:rPr>
          <w:rFonts w:ascii="Calibri" w:hAnsi="Calibri"/>
          <w:lang w:val="vi-VN"/>
        </w:rPr>
        <w:t>Tiếp tục xây dựng năng lực và kiến thức cho phụ nữ ở cấp địa phương để có thể đảm nhiệm vai trò lãnh đạo.</w:t>
      </w:r>
    </w:p>
    <w:p w14:paraId="4AE5693F" w14:textId="51F61ED7" w:rsidR="00BA4766" w:rsidRDefault="00BA4766" w:rsidP="00E70A90">
      <w:pPr>
        <w:numPr>
          <w:ilvl w:val="0"/>
          <w:numId w:val="25"/>
        </w:numPr>
        <w:spacing w:after="0"/>
        <w:jc w:val="both"/>
        <w:rPr>
          <w:rFonts w:ascii="Calibri" w:hAnsi="Calibri"/>
          <w:lang w:val="vi-VN"/>
        </w:rPr>
      </w:pPr>
      <w:r w:rsidRPr="00346B32">
        <w:rPr>
          <w:rFonts w:ascii="Calibri" w:hAnsi="Calibri"/>
          <w:lang w:val="vi-VN"/>
        </w:rPr>
        <w:t>Đưa tiếng nói và quan ngại của cộng đồng và những người tham gia ở cấp địa phương vào trong quá trình xây dựng và rà soát luật thông qua tiến trình từ dưới lên</w:t>
      </w:r>
      <w:r w:rsidRPr="00C62FB0">
        <w:rPr>
          <w:rFonts w:ascii="Calibri" w:hAnsi="Calibri"/>
          <w:lang w:val="vi-VN"/>
        </w:rPr>
        <w:t>.</w:t>
      </w:r>
    </w:p>
    <w:p w14:paraId="051E55DA" w14:textId="7965EF0B" w:rsidR="00BA4766" w:rsidRPr="00346B32" w:rsidRDefault="00BA4766" w:rsidP="00E70A90">
      <w:pPr>
        <w:numPr>
          <w:ilvl w:val="0"/>
          <w:numId w:val="25"/>
        </w:numPr>
        <w:spacing w:after="0"/>
        <w:jc w:val="both"/>
        <w:rPr>
          <w:rFonts w:ascii="Calibri" w:hAnsi="Calibri"/>
          <w:lang w:val="vi-VN"/>
        </w:rPr>
      </w:pPr>
      <w:r w:rsidRPr="00BA4766">
        <w:rPr>
          <w:rFonts w:ascii="Calibri" w:hAnsi="Calibri"/>
          <w:lang w:val="vi-VN"/>
        </w:rPr>
        <w:t xml:space="preserve">Xúc tiến và </w:t>
      </w:r>
      <w:r w:rsidR="00E70A90" w:rsidRPr="00E70A90">
        <w:rPr>
          <w:rFonts w:ascii="Calibri" w:hAnsi="Calibri"/>
          <w:lang w:val="vi-VN"/>
        </w:rPr>
        <w:t xml:space="preserve">thúc đẩy </w:t>
      </w:r>
      <w:r w:rsidRPr="00BA4766">
        <w:rPr>
          <w:rFonts w:ascii="Calibri" w:hAnsi="Calibri"/>
          <w:lang w:val="vi-VN"/>
        </w:rPr>
        <w:t>h</w:t>
      </w:r>
      <w:r w:rsidRPr="00346B32">
        <w:rPr>
          <w:rFonts w:ascii="Calibri" w:hAnsi="Calibri"/>
          <w:lang w:val="vi-VN"/>
        </w:rPr>
        <w:t>ỗ trợ kỹ thuật từ các tổ chức quốc tế/khu vực (các tổ chức phi chính phủ quốc tế...).</w:t>
      </w:r>
    </w:p>
    <w:p w14:paraId="00977F11" w14:textId="77777777" w:rsidR="00E70A90" w:rsidRDefault="00E70A90" w:rsidP="00E70A90">
      <w:pPr>
        <w:numPr>
          <w:ilvl w:val="0"/>
          <w:numId w:val="25"/>
        </w:numPr>
        <w:spacing w:after="0"/>
        <w:jc w:val="both"/>
        <w:rPr>
          <w:rFonts w:ascii="Calibri" w:hAnsi="Calibri"/>
          <w:lang w:val="vi-VN"/>
        </w:rPr>
      </w:pPr>
      <w:r w:rsidRPr="00346B32">
        <w:rPr>
          <w:rFonts w:ascii="Calibri" w:hAnsi="Calibri"/>
          <w:lang w:val="vi-VN"/>
        </w:rPr>
        <w:t xml:space="preserve">Nâng cao ý chí chính trị của các nhà hoạch định chính sách trong khu vực; lập kế hoạch cơ chế và chương trình vận động chính sách từ đầu tới cuối.  </w:t>
      </w:r>
    </w:p>
    <w:p w14:paraId="516D90BB" w14:textId="77777777" w:rsidR="00E70A90" w:rsidRPr="00346B32" w:rsidRDefault="00E70A90" w:rsidP="00E70A90">
      <w:pPr>
        <w:numPr>
          <w:ilvl w:val="0"/>
          <w:numId w:val="25"/>
        </w:numPr>
        <w:spacing w:after="0"/>
        <w:jc w:val="both"/>
        <w:rPr>
          <w:rFonts w:ascii="Calibri" w:hAnsi="Calibri"/>
          <w:lang w:val="vi-VN"/>
        </w:rPr>
      </w:pPr>
      <w:r w:rsidRPr="00346B32">
        <w:rPr>
          <w:rFonts w:ascii="Calibri" w:hAnsi="Calibri"/>
          <w:lang w:val="vi-VN"/>
        </w:rPr>
        <w:t xml:space="preserve">Đảm bảo Đánh giá Tác động Môi trường và các quá trình khác có trách nhiệm giới và có sự tham gia đầy đủ của các bên liên quan, thực hiện phương pháp đánh giá sâu, hơn là chỉ rà soát tài liệu, không thể hiện tiếng nói và mối quan tâm của địa phương. Các báo cáo này cần có phân tích các vấn đề giới cụ thể. </w:t>
      </w:r>
    </w:p>
    <w:p w14:paraId="404E36EB" w14:textId="6A5A1A5D" w:rsidR="00F34EBE" w:rsidRPr="00E70A90" w:rsidRDefault="00E70A90" w:rsidP="00E70A90">
      <w:pPr>
        <w:numPr>
          <w:ilvl w:val="0"/>
          <w:numId w:val="25"/>
        </w:numPr>
        <w:spacing w:after="0"/>
        <w:jc w:val="both"/>
        <w:rPr>
          <w:rFonts w:ascii="Calibri" w:hAnsi="Calibri"/>
          <w:lang w:val="vi-VN"/>
        </w:rPr>
      </w:pPr>
      <w:r w:rsidRPr="00E70A90">
        <w:rPr>
          <w:rFonts w:ascii="Calibri" w:hAnsi="Calibri"/>
          <w:lang w:val="vi-VN"/>
        </w:rPr>
        <w:t xml:space="preserve">Truyền bá và tạo ra </w:t>
      </w:r>
      <w:r w:rsidRPr="00346B32">
        <w:rPr>
          <w:rFonts w:ascii="Calibri" w:hAnsi="Calibri"/>
          <w:lang w:val="vi-VN"/>
        </w:rPr>
        <w:t xml:space="preserve">thông tin về vai trò, quyền và trách nhiệm được quy định trong khung luật pháp và chính sách cấp quốc gia đến được tất cả mọi người và cơ quan địa phương, ví dụ như thông tin được chia sẻ và tiếp cận với tất cả mọi người như thế nào, khuyến khích cách tiếp cận "hiểu biết về quyền và trách nhiệm" trong giảm nhẹ rủi ro thiên tai. </w:t>
      </w:r>
      <w:r w:rsidR="00AE5625" w:rsidRPr="00E70A90">
        <w:rPr>
          <w:rFonts w:ascii="Calibri" w:hAnsi="Calibri"/>
          <w:lang w:val="vi-VN"/>
        </w:rPr>
        <w:t xml:space="preserve"> </w:t>
      </w:r>
    </w:p>
    <w:p w14:paraId="139DA6AC" w14:textId="77777777" w:rsidR="00F34EBE" w:rsidRPr="00346B32" w:rsidRDefault="00F34EBE" w:rsidP="00AB59BF">
      <w:pPr>
        <w:jc w:val="both"/>
        <w:rPr>
          <w:rFonts w:ascii="Calibri" w:hAnsi="Calibri"/>
          <w:lang w:val="vi-VN"/>
        </w:rPr>
      </w:pPr>
    </w:p>
    <w:p w14:paraId="67984AAD" w14:textId="5ABD0E40" w:rsidR="00461776" w:rsidRPr="00346B32" w:rsidRDefault="006E2529" w:rsidP="00AB59BF">
      <w:pPr>
        <w:pStyle w:val="Heading2"/>
        <w:jc w:val="both"/>
        <w:rPr>
          <w:rFonts w:ascii="Calibri" w:hAnsi="Calibri"/>
          <w:lang w:val="vi-VN"/>
        </w:rPr>
      </w:pPr>
      <w:r w:rsidRPr="00346B32">
        <w:rPr>
          <w:rFonts w:ascii="Calibri" w:hAnsi="Calibri"/>
          <w:lang w:val="vi-VN"/>
        </w:rPr>
        <w:t>Ưu tiên</w:t>
      </w:r>
      <w:r w:rsidR="00461776" w:rsidRPr="00346B32">
        <w:rPr>
          <w:rFonts w:ascii="Calibri" w:hAnsi="Calibri"/>
          <w:lang w:val="vi-VN"/>
        </w:rPr>
        <w:t xml:space="preserve"> 3: </w:t>
      </w:r>
      <w:r w:rsidR="008C506D" w:rsidRPr="00346B32">
        <w:rPr>
          <w:rFonts w:ascii="Calibri" w:hAnsi="Calibri"/>
          <w:lang w:val="vi-VN"/>
        </w:rPr>
        <w:t xml:space="preserve">Đầu tư </w:t>
      </w:r>
      <w:r w:rsidR="00DE68F2" w:rsidRPr="00346B32">
        <w:rPr>
          <w:rFonts w:ascii="Calibri" w:hAnsi="Calibri"/>
          <w:lang w:val="vi-VN"/>
        </w:rPr>
        <w:t xml:space="preserve">vào </w:t>
      </w:r>
      <w:r w:rsidR="008C506D" w:rsidRPr="00346B32">
        <w:rPr>
          <w:rFonts w:ascii="Calibri" w:hAnsi="Calibri"/>
          <w:lang w:val="vi-VN"/>
        </w:rPr>
        <w:t xml:space="preserve">giảm nhẹ rủi ro thiên tai </w:t>
      </w:r>
      <w:r w:rsidR="00DE68F2" w:rsidRPr="00346B32">
        <w:rPr>
          <w:rFonts w:ascii="Calibri" w:hAnsi="Calibri"/>
          <w:lang w:val="vi-VN"/>
        </w:rPr>
        <w:t>nhằm xây dựng khả năng</w:t>
      </w:r>
      <w:r w:rsidR="00E70A90" w:rsidRPr="00E70A90">
        <w:rPr>
          <w:rFonts w:ascii="Calibri" w:hAnsi="Calibri"/>
          <w:lang w:val="vi-VN"/>
        </w:rPr>
        <w:t xml:space="preserve"> ứng phó, phục hồi và thích nghi</w:t>
      </w:r>
    </w:p>
    <w:p w14:paraId="30C1005E" w14:textId="4AC08918" w:rsidR="0075225B" w:rsidRPr="00346B32" w:rsidRDefault="00B647FE" w:rsidP="00AB59BF">
      <w:pPr>
        <w:jc w:val="both"/>
        <w:rPr>
          <w:rFonts w:ascii="Calibri" w:hAnsi="Calibri"/>
          <w:lang w:val="vi-VN"/>
        </w:rPr>
      </w:pPr>
      <w:r w:rsidRPr="00346B32">
        <w:rPr>
          <w:rFonts w:ascii="Calibri" w:hAnsi="Calibri"/>
          <w:lang w:val="vi-VN"/>
        </w:rPr>
        <w:t xml:space="preserve">Đầu tư công và tư vào công tác phòng ngừa và giảm nhẹ rủi ro thiên tai thông qua các biện pháp mang tính cấu trúc và phi cấu trúc là vô cùng cần thiết nhằm tăng cường khả năng chống chịu về kinh tế, xã hội, y tế và văn hoá của người dân, cộng đồng, các quốc gia và tài sản, cũng như môi trường. Những sự đầu tư như vậy nếu không tính tới ưu tiên của phụ nữ có thể làm gia tăng những rủi ro của từ tính dễ bị tổn thương. Sự tham gia của phụ nữ và trẻ em gái rất quan trọng đối với đầu tư cho sự đổi mới, tăng trưởng và tạo việc làm trong khi đảm bảo sự sống, phòng ngừa và giảm thiểu </w:t>
      </w:r>
      <w:r w:rsidR="00DD0EC1" w:rsidRPr="00346B32">
        <w:rPr>
          <w:rFonts w:ascii="Calibri" w:hAnsi="Calibri"/>
          <w:lang w:val="vi-VN"/>
        </w:rPr>
        <w:t xml:space="preserve">thiệt hại </w:t>
      </w:r>
      <w:r w:rsidRPr="00346B32">
        <w:rPr>
          <w:rFonts w:ascii="Calibri" w:hAnsi="Calibri"/>
          <w:lang w:val="vi-VN"/>
        </w:rPr>
        <w:t xml:space="preserve">và đảm bảo phục hồi có hiệu quả. </w:t>
      </w:r>
      <w:r w:rsidR="003677DF" w:rsidRPr="00346B32">
        <w:rPr>
          <w:rFonts w:ascii="Calibri" w:hAnsi="Calibri"/>
          <w:lang w:val="vi-VN"/>
        </w:rPr>
        <w:t>Nhằm xây dựng khả năng chống chịu của phụ nữ đối với thiên tai và biến đổi khí hậu xảy ra trong tương lai, cầ</w:t>
      </w:r>
      <w:r w:rsidR="008C506D" w:rsidRPr="00346B32">
        <w:rPr>
          <w:rFonts w:ascii="Calibri" w:hAnsi="Calibri"/>
          <w:lang w:val="vi-VN"/>
        </w:rPr>
        <w:t>n trao quyền và đảm bảo bình đằng, đồng thời giảm gánh nặng của phụ nữ và trẻ em gái từ công việc không được trả lương.</w:t>
      </w:r>
    </w:p>
    <w:p w14:paraId="32E5953E" w14:textId="740E2D07" w:rsidR="00F34EBE" w:rsidRPr="0064767F" w:rsidRDefault="00F8467F" w:rsidP="00AB59BF">
      <w:pPr>
        <w:jc w:val="both"/>
        <w:rPr>
          <w:rFonts w:ascii="Calibri" w:hAnsi="Calibri"/>
          <w:lang w:val="vi-VN"/>
        </w:rPr>
      </w:pPr>
      <w:r w:rsidRPr="00346B32">
        <w:rPr>
          <w:rFonts w:ascii="Calibri" w:hAnsi="Calibri"/>
          <w:b/>
          <w:u w:val="single"/>
          <w:lang w:val="vi-VN"/>
        </w:rPr>
        <w:t xml:space="preserve"> Khuyến nghị </w:t>
      </w:r>
      <w:r w:rsidR="00524E60" w:rsidRPr="00346B32">
        <w:rPr>
          <w:rFonts w:ascii="Calibri" w:hAnsi="Calibri"/>
          <w:b/>
          <w:u w:val="single"/>
          <w:lang w:val="vi-VN"/>
        </w:rPr>
        <w:t>1:</w:t>
      </w:r>
      <w:r w:rsidR="00524E60" w:rsidRPr="00346B32">
        <w:rPr>
          <w:rFonts w:ascii="Calibri" w:hAnsi="Calibri"/>
          <w:lang w:val="vi-VN"/>
        </w:rPr>
        <w:t xml:space="preserve"> </w:t>
      </w:r>
      <w:r w:rsidRPr="00346B32">
        <w:rPr>
          <w:rFonts w:ascii="Calibri" w:hAnsi="Calibri"/>
          <w:b/>
          <w:lang w:val="vi-VN"/>
        </w:rPr>
        <w:t xml:space="preserve">Đầu tư xây dựng khả năng chống chịu cho phụ nữ thông qua việc xác định và hỗ trợ sinh kế là các dịch vụ có tính nhạy cảm giới, trao quyền và bền vững, giúp nhiều nhóm phụ nữ tiếp cận và hưởng lợi từ các sinh kế này. </w:t>
      </w:r>
    </w:p>
    <w:p w14:paraId="2C9B497C" w14:textId="0AAF3337" w:rsidR="00F34EBE" w:rsidRPr="00524E60" w:rsidRDefault="00A10D52" w:rsidP="00AB59BF">
      <w:pPr>
        <w:numPr>
          <w:ilvl w:val="0"/>
          <w:numId w:val="13"/>
        </w:numPr>
        <w:spacing w:after="0"/>
        <w:jc w:val="both"/>
        <w:rPr>
          <w:rFonts w:ascii="Calibri" w:hAnsi="Calibri"/>
          <w:lang w:val="vi-VN"/>
        </w:rPr>
      </w:pPr>
      <w:r w:rsidRPr="00346B32">
        <w:rPr>
          <w:rFonts w:ascii="Calibri" w:hAnsi="Calibri"/>
          <w:lang w:val="vi-VN"/>
        </w:rPr>
        <w:t xml:space="preserve">Đào tạo </w:t>
      </w:r>
      <w:r w:rsidR="00D35D32" w:rsidRPr="00346B32">
        <w:rPr>
          <w:rFonts w:ascii="Calibri" w:hAnsi="Calibri"/>
          <w:lang w:val="vi-VN"/>
        </w:rPr>
        <w:t>cán bộ khuyến nông trong cung cấp thông tin và tập huấn về sinh kế chống chịu môi trường</w:t>
      </w:r>
    </w:p>
    <w:p w14:paraId="5C5EEB58" w14:textId="4C7DAF91" w:rsidR="00F34EBE" w:rsidRPr="00524E60" w:rsidRDefault="00A10D52" w:rsidP="00AB59BF">
      <w:pPr>
        <w:numPr>
          <w:ilvl w:val="0"/>
          <w:numId w:val="13"/>
        </w:numPr>
        <w:spacing w:after="0"/>
        <w:jc w:val="both"/>
        <w:rPr>
          <w:rFonts w:ascii="Calibri" w:hAnsi="Calibri"/>
          <w:lang w:val="vi-VN"/>
        </w:rPr>
      </w:pPr>
      <w:r w:rsidRPr="00346B32">
        <w:rPr>
          <w:rFonts w:ascii="Calibri" w:hAnsi="Calibri"/>
          <w:lang w:val="vi-VN"/>
        </w:rPr>
        <w:t xml:space="preserve">Hỗ trợ chia sẻ kiến thức thực tiễn tốt nhất của phụ nữ và nam giới ở cấp khu vực, trung ương và địa phương, trong các nhóm nguy cơ, hỗ trợ việc thích nghi với biến đổi khí hậu và ứng phó hiệu quả với thiên tai. </w:t>
      </w:r>
    </w:p>
    <w:p w14:paraId="535F85B1" w14:textId="441610BF" w:rsidR="00460D73" w:rsidRPr="00346B32" w:rsidRDefault="00A10D52" w:rsidP="00AB59BF">
      <w:pPr>
        <w:numPr>
          <w:ilvl w:val="0"/>
          <w:numId w:val="13"/>
        </w:numPr>
        <w:spacing w:after="0"/>
        <w:jc w:val="both"/>
        <w:rPr>
          <w:rFonts w:ascii="Calibri" w:hAnsi="Calibri"/>
          <w:lang w:val="vi-VN"/>
        </w:rPr>
      </w:pPr>
      <w:r w:rsidRPr="00346B32">
        <w:rPr>
          <w:rFonts w:ascii="Calibri" w:hAnsi="Calibri"/>
          <w:lang w:val="vi-VN"/>
        </w:rPr>
        <w:t xml:space="preserve">Xây dựng năng lực lãnh đạo của phụ nữ trong các lĩnh vực lập kế hoạch, ra quyết định, giám sát năng lực để xây dựng sinh kế chống chịu. </w:t>
      </w:r>
    </w:p>
    <w:p w14:paraId="40776BE1" w14:textId="41C57192" w:rsidR="00F34EBE" w:rsidRPr="00524E60" w:rsidRDefault="00A10D52" w:rsidP="00AB59BF">
      <w:pPr>
        <w:numPr>
          <w:ilvl w:val="0"/>
          <w:numId w:val="13"/>
        </w:numPr>
        <w:spacing w:after="0"/>
        <w:jc w:val="both"/>
        <w:rPr>
          <w:rFonts w:ascii="Calibri" w:hAnsi="Calibri"/>
          <w:lang w:val="vi-VN"/>
        </w:rPr>
      </w:pPr>
      <w:r w:rsidRPr="00346B32">
        <w:rPr>
          <w:rFonts w:ascii="Calibri" w:hAnsi="Calibri"/>
          <w:lang w:val="vi-VN"/>
        </w:rPr>
        <w:t>Xác định các lựa chọn sinh kế bền vững, trao quyền cho phụ nữ; và cung cấp các cơ hội xây dựng kiến thức và kỹ năng cần thiết, cũng như việc tiếp cận và kiểm soát các nguồn lực cần thiết, ví dụ như đất đai, học nghề, tín dụng...</w:t>
      </w:r>
    </w:p>
    <w:p w14:paraId="40727992" w14:textId="0CA458F6" w:rsidR="00F34EBE" w:rsidRPr="00524E60" w:rsidRDefault="00696D65" w:rsidP="00AB59BF">
      <w:pPr>
        <w:numPr>
          <w:ilvl w:val="0"/>
          <w:numId w:val="13"/>
        </w:numPr>
        <w:spacing w:after="0"/>
        <w:jc w:val="both"/>
        <w:rPr>
          <w:rFonts w:ascii="Calibri" w:hAnsi="Calibri"/>
          <w:lang w:val="vi-VN"/>
        </w:rPr>
      </w:pPr>
      <w:r w:rsidRPr="00346B32">
        <w:rPr>
          <w:rFonts w:ascii="Calibri" w:hAnsi="Calibri"/>
          <w:lang w:val="vi-VN"/>
        </w:rPr>
        <w:t>Đo lường công việc chăm sóc và sinh sản không được trả công của phụ nữ để thiết kế các chính sách và chương trình giảm thiểu và tái phân bổ gánh nặng, ví dụ các chương trình nâng cao nhận thức về chia sẻ công bằng công việc nhà và công việc không được trả lương; giới thiệ</w:t>
      </w:r>
      <w:r w:rsidR="00B4055A" w:rsidRPr="00346B32">
        <w:rPr>
          <w:rFonts w:ascii="Calibri" w:hAnsi="Calibri"/>
          <w:lang w:val="vi-VN"/>
        </w:rPr>
        <w:t xml:space="preserve">u phương pháp tiết kiệm thời gian, bao gồm cả công nghệ và cơ sở vật chất. </w:t>
      </w:r>
    </w:p>
    <w:p w14:paraId="5B6DDAF2" w14:textId="77777777" w:rsidR="00770D16" w:rsidRPr="00524E60" w:rsidRDefault="00770D16" w:rsidP="00AB59BF">
      <w:pPr>
        <w:spacing w:after="0"/>
        <w:ind w:left="720"/>
        <w:jc w:val="both"/>
        <w:rPr>
          <w:rFonts w:ascii="Calibri" w:hAnsi="Calibri"/>
          <w:lang w:val="vi-VN"/>
        </w:rPr>
      </w:pPr>
    </w:p>
    <w:p w14:paraId="0039D7F6" w14:textId="34138B89" w:rsidR="00F34EBE" w:rsidRPr="00460D73" w:rsidRDefault="000A731B" w:rsidP="00AB59BF">
      <w:pPr>
        <w:jc w:val="both"/>
        <w:rPr>
          <w:rFonts w:ascii="Calibri" w:hAnsi="Calibri"/>
          <w:b/>
          <w:lang w:val="vi-VN"/>
        </w:rPr>
      </w:pPr>
      <w:r w:rsidRPr="00346B32">
        <w:rPr>
          <w:rFonts w:ascii="Calibri" w:hAnsi="Calibri"/>
          <w:b/>
          <w:u w:val="single"/>
          <w:lang w:val="vi-VN"/>
        </w:rPr>
        <w:t>Khuyến nghị</w:t>
      </w:r>
      <w:r w:rsidR="00770D16" w:rsidRPr="00346B32">
        <w:rPr>
          <w:rFonts w:ascii="Calibri" w:hAnsi="Calibri"/>
          <w:b/>
          <w:u w:val="single"/>
          <w:lang w:val="vi-VN"/>
        </w:rPr>
        <w:t xml:space="preserve"> </w:t>
      </w:r>
      <w:r w:rsidR="00460D73" w:rsidRPr="00346B32">
        <w:rPr>
          <w:rFonts w:ascii="Calibri" w:hAnsi="Calibri"/>
          <w:b/>
          <w:u w:val="single"/>
          <w:lang w:val="vi-VN"/>
        </w:rPr>
        <w:t>2:</w:t>
      </w:r>
      <w:r w:rsidR="00F34EBE" w:rsidRPr="00346B32">
        <w:rPr>
          <w:rFonts w:ascii="Calibri" w:hAnsi="Calibri"/>
          <w:b/>
          <w:lang w:val="vi-VN"/>
        </w:rPr>
        <w:t xml:space="preserve"> </w:t>
      </w:r>
      <w:r w:rsidRPr="00346B32">
        <w:rPr>
          <w:rFonts w:ascii="Calibri" w:hAnsi="Calibri"/>
          <w:b/>
          <w:lang w:val="vi-VN"/>
        </w:rPr>
        <w:t xml:space="preserve">Đầu tư vào các dịch vụ xã hội và bảo vệ xã hội nhằm giảm bất bình đẳng giới và các hình thức bất bình đẳng khác và giúp các nhóm nguy cơ của phụ nữ và nam giới giảm nhẹ rủi ro thiên tai và thích nghi với biến đổi khí hậu. </w:t>
      </w:r>
    </w:p>
    <w:p w14:paraId="461EA6D3" w14:textId="324308B3" w:rsidR="00F34EBE" w:rsidRPr="00524E60" w:rsidRDefault="00B47F99" w:rsidP="00AB59BF">
      <w:pPr>
        <w:numPr>
          <w:ilvl w:val="0"/>
          <w:numId w:val="9"/>
        </w:numPr>
        <w:spacing w:after="0"/>
        <w:jc w:val="both"/>
        <w:rPr>
          <w:rFonts w:ascii="Calibri" w:hAnsi="Calibri"/>
          <w:lang w:val="vi-VN"/>
        </w:rPr>
      </w:pPr>
      <w:r w:rsidRPr="00346B32">
        <w:rPr>
          <w:rFonts w:ascii="Calibri" w:hAnsi="Calibri"/>
          <w:lang w:val="vi-VN"/>
        </w:rPr>
        <w:t xml:space="preserve">Hỗ trợ tiếp cận với vốn vay và các phương tiện tài chính khác cho phụ nữ, đặc biệt là giúp đỡ họ ghi chép và tiếp cận với chính quyền địa phương liên quan. </w:t>
      </w:r>
    </w:p>
    <w:p w14:paraId="20F2CECE" w14:textId="7D12734B" w:rsidR="00F34EBE" w:rsidRPr="00346B32" w:rsidRDefault="00B47F99" w:rsidP="00AB59BF">
      <w:pPr>
        <w:numPr>
          <w:ilvl w:val="0"/>
          <w:numId w:val="9"/>
        </w:numPr>
        <w:spacing w:after="0"/>
        <w:jc w:val="both"/>
        <w:rPr>
          <w:rFonts w:ascii="Calibri" w:hAnsi="Calibri"/>
          <w:lang w:val="vi-VN"/>
        </w:rPr>
      </w:pPr>
      <w:r w:rsidRPr="00346B32">
        <w:rPr>
          <w:rFonts w:ascii="Calibri" w:hAnsi="Calibri"/>
          <w:lang w:val="vi-VN"/>
        </w:rPr>
        <w:t xml:space="preserve">Rà soát các chính sách và chương trình hiện có, bao gồm việc phân bổ nguồn nhân lực và ngân sách, đảm bảo các chính sách và chương trình hỗ trợ phù hợp với nam giới và phụ nữ nguy cơ; và liệu có thiếu hỗ trợ nào không; thiết kế và chỉnh sửa các chính sách liên quan; nâng cao nhận thức về quyền bảo trợ xã hội; và thiết lập các cơ chế giám sát và phản hội ở cộng đồng. </w:t>
      </w:r>
    </w:p>
    <w:p w14:paraId="499E8498" w14:textId="77777777" w:rsidR="00770D16" w:rsidRPr="00524E60" w:rsidRDefault="00770D16" w:rsidP="00AB59BF">
      <w:pPr>
        <w:spacing w:after="0"/>
        <w:ind w:left="720"/>
        <w:jc w:val="both"/>
        <w:rPr>
          <w:rFonts w:ascii="Calibri" w:hAnsi="Calibri"/>
          <w:lang w:val="vi-VN"/>
        </w:rPr>
      </w:pPr>
    </w:p>
    <w:p w14:paraId="1DF47C78" w14:textId="181E2BFC" w:rsidR="00F34EBE" w:rsidRPr="002D564F" w:rsidRDefault="00F54E13" w:rsidP="00AB59BF">
      <w:pPr>
        <w:jc w:val="both"/>
        <w:rPr>
          <w:rFonts w:ascii="Calibri" w:hAnsi="Calibri"/>
          <w:b/>
          <w:lang w:val="vi-VN"/>
        </w:rPr>
      </w:pPr>
      <w:r w:rsidRPr="00346B32">
        <w:rPr>
          <w:rFonts w:ascii="Calibri" w:hAnsi="Calibri"/>
          <w:b/>
          <w:u w:val="single"/>
          <w:lang w:val="vi-VN"/>
        </w:rPr>
        <w:t>Khuyến nghị</w:t>
      </w:r>
      <w:r w:rsidR="00770D16" w:rsidRPr="00346B32">
        <w:rPr>
          <w:rFonts w:ascii="Calibri" w:hAnsi="Calibri"/>
          <w:b/>
          <w:u w:val="single"/>
          <w:lang w:val="vi-VN"/>
        </w:rPr>
        <w:t xml:space="preserve"> </w:t>
      </w:r>
      <w:r w:rsidR="00F34EBE" w:rsidRPr="00346B32">
        <w:rPr>
          <w:rFonts w:ascii="Calibri" w:hAnsi="Calibri"/>
          <w:b/>
          <w:u w:val="single"/>
          <w:lang w:val="vi-VN"/>
        </w:rPr>
        <w:t>3</w:t>
      </w:r>
      <w:r w:rsidR="002D564F" w:rsidRPr="00346B32">
        <w:rPr>
          <w:rFonts w:ascii="Calibri" w:hAnsi="Calibri"/>
          <w:b/>
          <w:u w:val="single"/>
          <w:lang w:val="vi-VN"/>
        </w:rPr>
        <w:t>:</w:t>
      </w:r>
      <w:r w:rsidR="00F34EBE" w:rsidRPr="00346B32">
        <w:rPr>
          <w:rFonts w:ascii="Calibri" w:hAnsi="Calibri"/>
          <w:b/>
          <w:lang w:val="vi-VN"/>
        </w:rPr>
        <w:t xml:space="preserve"> </w:t>
      </w:r>
      <w:r w:rsidR="00841D1D" w:rsidRPr="00346B32">
        <w:rPr>
          <w:rFonts w:ascii="Calibri" w:hAnsi="Calibri"/>
          <w:b/>
          <w:lang w:val="vi-VN"/>
        </w:rPr>
        <w:t xml:space="preserve">Đầu tư vào cơ sở vật chất công và tư đáp ứng các ưu tiên của các nhóm phụ nữ khác nhau mà không đặt họ vào tình trạng rủi ro hơn, đáp ứng các tiêu chuẩn thiết kế toàn cấu và có khả năng chống chịu với các điều kiện khắc nghiệt có thể xảy ra. </w:t>
      </w:r>
    </w:p>
    <w:p w14:paraId="4757D3F2" w14:textId="1AACD9BB" w:rsidR="00F34EBE" w:rsidRPr="00524E60" w:rsidRDefault="00FF208E" w:rsidP="00AB59BF">
      <w:pPr>
        <w:numPr>
          <w:ilvl w:val="0"/>
          <w:numId w:val="10"/>
        </w:numPr>
        <w:spacing w:after="0"/>
        <w:jc w:val="both"/>
        <w:rPr>
          <w:rFonts w:ascii="Calibri" w:hAnsi="Calibri"/>
          <w:lang w:val="vi-VN"/>
        </w:rPr>
      </w:pPr>
      <w:r w:rsidRPr="00346B32">
        <w:rPr>
          <w:rFonts w:ascii="Calibri" w:hAnsi="Calibri"/>
          <w:lang w:val="vi-VN"/>
        </w:rPr>
        <w:t>Thực hiệ</w:t>
      </w:r>
      <w:r w:rsidR="00865764" w:rsidRPr="00346B32">
        <w:rPr>
          <w:rFonts w:ascii="Calibri" w:hAnsi="Calibri"/>
          <w:lang w:val="vi-VN"/>
        </w:rPr>
        <w:t xml:space="preserve">n quyết liệt để thúc đẩy sự tham gia và đại diện của phụ nữ và các nhóm khác nhau trong các diễn đàn quyết định xây dựng cơ sở vật chất và giám sát thực hiện hiệu quả nhằm đảm bảo đầu tư vào cơ sở hạ tầng không làm gia tăng thêm các nguy cơ và tình trạng bất bình đẳng. </w:t>
      </w:r>
    </w:p>
    <w:p w14:paraId="060D75EF" w14:textId="4A8DC01F" w:rsidR="00C62FB0" w:rsidRPr="00524E60" w:rsidRDefault="00E70A90" w:rsidP="00AB59BF">
      <w:pPr>
        <w:numPr>
          <w:ilvl w:val="0"/>
          <w:numId w:val="10"/>
        </w:numPr>
        <w:spacing w:after="0"/>
        <w:jc w:val="both"/>
        <w:rPr>
          <w:rFonts w:ascii="Calibri" w:hAnsi="Calibri"/>
          <w:lang w:val="vi-VN"/>
        </w:rPr>
      </w:pPr>
      <w:r w:rsidRPr="00E70A90">
        <w:rPr>
          <w:rFonts w:ascii="Calibri" w:hAnsi="Calibri"/>
          <w:lang w:val="vi-VN"/>
        </w:rPr>
        <w:t xml:space="preserve">Việc </w:t>
      </w:r>
      <w:r w:rsidR="00C62FB0" w:rsidRPr="00C62FB0">
        <w:rPr>
          <w:rFonts w:ascii="Calibri" w:hAnsi="Calibri"/>
          <w:lang w:val="vi-VN"/>
        </w:rPr>
        <w:t>thiết kế</w:t>
      </w:r>
      <w:r>
        <w:rPr>
          <w:rFonts w:ascii="Calibri" w:hAnsi="Calibri"/>
          <w:lang w:val="vi-VN"/>
        </w:rPr>
        <w:t>, thực hiện</w:t>
      </w:r>
      <w:r w:rsidR="00C62FB0" w:rsidRPr="00C62FB0">
        <w:rPr>
          <w:rFonts w:ascii="Calibri" w:hAnsi="Calibri"/>
          <w:lang w:val="vi-VN"/>
        </w:rPr>
        <w:t xml:space="preserve"> và bảo trì </w:t>
      </w:r>
      <w:r w:rsidRPr="00E70A90">
        <w:rPr>
          <w:rFonts w:ascii="Calibri" w:hAnsi="Calibri"/>
          <w:lang w:val="vi-VN"/>
        </w:rPr>
        <w:t xml:space="preserve">các quy định xây dựng nhà cửa </w:t>
      </w:r>
      <w:r w:rsidR="00A34D6A" w:rsidRPr="00A34D6A">
        <w:rPr>
          <w:rFonts w:ascii="Calibri" w:hAnsi="Calibri"/>
          <w:lang w:val="vi-VN"/>
        </w:rPr>
        <w:t>phải bao gồm những tiêu chuẩn thiết kế toàn cầ</w:t>
      </w:r>
      <w:r>
        <w:rPr>
          <w:rFonts w:ascii="Calibri" w:hAnsi="Calibri"/>
          <w:lang w:val="vi-VN"/>
        </w:rPr>
        <w:t xml:space="preserve">u, có thể giải quyết được khả năng ứng phó, phục hồi và thích nghi với tất cả các loại hình thiên tai và đáp ứng nhu cầu của phụ nữ, trẻ em gái và các nhóm đa dạng. </w:t>
      </w:r>
    </w:p>
    <w:p w14:paraId="6C58B81D" w14:textId="2F3AABE8" w:rsidR="006E706B" w:rsidRPr="00346B32" w:rsidRDefault="006E706B" w:rsidP="00AB59BF">
      <w:pPr>
        <w:jc w:val="both"/>
        <w:rPr>
          <w:rFonts w:ascii="Calibri" w:hAnsi="Calibri"/>
          <w:lang w:val="vi-VN"/>
        </w:rPr>
      </w:pPr>
    </w:p>
    <w:p w14:paraId="78214A44" w14:textId="673A2F08" w:rsidR="00197958" w:rsidRPr="00346B32" w:rsidRDefault="00C95065" w:rsidP="00AB59BF">
      <w:pPr>
        <w:pStyle w:val="Heading2"/>
        <w:jc w:val="both"/>
        <w:rPr>
          <w:rFonts w:ascii="Calibri" w:hAnsi="Calibri"/>
          <w:lang w:val="vi-VN"/>
        </w:rPr>
      </w:pPr>
      <w:r w:rsidRPr="00346B32">
        <w:rPr>
          <w:rFonts w:ascii="Calibri" w:hAnsi="Calibri"/>
          <w:lang w:val="vi-VN"/>
        </w:rPr>
        <w:t>Ưu tiên</w:t>
      </w:r>
      <w:r w:rsidR="00197958" w:rsidRPr="00346B32">
        <w:rPr>
          <w:rFonts w:ascii="Calibri" w:hAnsi="Calibri"/>
          <w:lang w:val="vi-VN"/>
        </w:rPr>
        <w:t xml:space="preserve"> 4: </w:t>
      </w:r>
      <w:r w:rsidR="00723B87" w:rsidRPr="00346B32">
        <w:rPr>
          <w:rFonts w:ascii="Calibri" w:hAnsi="Calibri"/>
          <w:lang w:val="vi-VN"/>
        </w:rPr>
        <w:t>Nâng cao khả năng sẵn sàng để ứng phó hiệu quả và "Xây dựng Lại tốt hơn" trong phục hồi và tái thiết</w:t>
      </w:r>
    </w:p>
    <w:p w14:paraId="0923D302" w14:textId="70727134" w:rsidR="006A0DB8" w:rsidRPr="00346B32" w:rsidRDefault="006A0DB8" w:rsidP="00AB59BF">
      <w:pPr>
        <w:pStyle w:val="NormalWeb"/>
        <w:jc w:val="both"/>
        <w:rPr>
          <w:rFonts w:ascii="Times New Roman" w:hAnsi="Times New Roman"/>
          <w:sz w:val="24"/>
          <w:szCs w:val="24"/>
          <w:lang w:val="vi-VN"/>
        </w:rPr>
      </w:pPr>
      <w:r w:rsidRPr="00346B32">
        <w:rPr>
          <w:rFonts w:ascii="Calibri" w:hAnsi="Calibri" w:cstheme="minorBidi"/>
          <w:sz w:val="22"/>
          <w:szCs w:val="22"/>
          <w:lang w:val="vi-VN"/>
        </w:rPr>
        <w:t xml:space="preserve">Sự gia tăng nhanh chóng của rủi ro thiên tai, bao gồm cả sự gia tăng tiếp xúc của người và tài sản cũng như các bài học kinh nghiệm trong quá khứcho thấy sự cần thiết phải tăng cường hơn nữa khả năng sẵn sàng để ứng phó với thiên tai, việc thực thi các giải pháp theo dự báo về các sự kiện sắp sửa xảy ra, lồng ghép GNRRTT vào công tác chuẩn bị sẵn sàng ứng phó và điều này đảm bảo khả năng để ứng phó hồi hiệu quả ở tất cả các cấp. Điều quan trọng là trao quyền cho phụ nữ và người khuyết tật để công khai dẫn dắt và thúc đẩy việc ứng phó, phục hồi và tái thiết dựa trên bình đẳng giới và đạt đến mức phổ quát. Thiên tai đã chỉ ra rằng giai đoạn phục hồi và tái thiết cần phải được chuẩn bị trướckhi thiên tai xảy ra và đây là một cơ hội quan trọng để xây dựng lại tốt hơn thông qua lồng ghép </w:t>
      </w:r>
      <w:r w:rsidR="007D549A" w:rsidRPr="00346B32">
        <w:rPr>
          <w:rFonts w:ascii="Calibri" w:hAnsi="Calibri" w:cstheme="minorBidi"/>
          <w:sz w:val="22"/>
          <w:szCs w:val="22"/>
          <w:lang w:val="vi-VN"/>
        </w:rPr>
        <w:t>giảm nhẹ rủi ro thiên tai</w:t>
      </w:r>
      <w:r w:rsidRPr="00346B32">
        <w:rPr>
          <w:rFonts w:ascii="Calibri" w:hAnsi="Calibri" w:cstheme="minorBidi"/>
          <w:sz w:val="22"/>
          <w:szCs w:val="22"/>
          <w:lang w:val="vi-VN"/>
        </w:rPr>
        <w:t xml:space="preserve"> vào các hoạt động phát triển, tăng cường khả năng </w:t>
      </w:r>
      <w:r w:rsidR="002C4837" w:rsidRPr="002C4837">
        <w:rPr>
          <w:rFonts w:ascii="Calibri" w:hAnsi="Calibri" w:cstheme="minorBidi"/>
          <w:sz w:val="22"/>
          <w:szCs w:val="22"/>
          <w:lang w:val="vi-VN"/>
        </w:rPr>
        <w:t>ứng phó, phục hồi và thích nghi với t</w:t>
      </w:r>
      <w:r w:rsidRPr="00346B32">
        <w:rPr>
          <w:rFonts w:ascii="Calibri" w:hAnsi="Calibri" w:cstheme="minorBidi"/>
          <w:sz w:val="22"/>
          <w:szCs w:val="22"/>
          <w:lang w:val="vi-VN"/>
        </w:rPr>
        <w:t xml:space="preserve">hiên tai của các quốc gia và cộng đồng. </w:t>
      </w:r>
    </w:p>
    <w:p w14:paraId="3F2A1665" w14:textId="39D1E080" w:rsidR="001E303F" w:rsidRPr="00346B32" w:rsidRDefault="005E7468" w:rsidP="00AB59BF">
      <w:pPr>
        <w:jc w:val="both"/>
        <w:rPr>
          <w:rFonts w:ascii="Calibri" w:hAnsi="Calibri"/>
          <w:color w:val="000000"/>
          <w:lang w:val="vi-VN"/>
        </w:rPr>
      </w:pPr>
      <w:r w:rsidRPr="00346B32">
        <w:rPr>
          <w:rFonts w:ascii="Calibri" w:hAnsi="Calibri"/>
          <w:b/>
          <w:u w:val="single"/>
          <w:lang w:val="vi-VN"/>
        </w:rPr>
        <w:t xml:space="preserve">Khuyến nghị </w:t>
      </w:r>
      <w:r w:rsidR="00F34EBE" w:rsidRPr="00346B32">
        <w:rPr>
          <w:rFonts w:ascii="Calibri" w:hAnsi="Calibri"/>
          <w:b/>
          <w:u w:val="single"/>
          <w:lang w:val="vi-VN"/>
        </w:rPr>
        <w:t>1</w:t>
      </w:r>
      <w:r w:rsidR="001E303F" w:rsidRPr="00346B32">
        <w:rPr>
          <w:rFonts w:ascii="Calibri" w:hAnsi="Calibri"/>
          <w:b/>
          <w:u w:val="single"/>
          <w:lang w:val="vi-VN"/>
        </w:rPr>
        <w:t>:</w:t>
      </w:r>
      <w:r w:rsidR="00F34EBE" w:rsidRPr="00346B32">
        <w:rPr>
          <w:rFonts w:ascii="Calibri" w:hAnsi="Calibri"/>
          <w:b/>
          <w:lang w:val="vi-VN"/>
        </w:rPr>
        <w:t xml:space="preserve"> </w:t>
      </w:r>
      <w:r w:rsidR="0056215D" w:rsidRPr="00346B32">
        <w:rPr>
          <w:rFonts w:ascii="Calibri" w:hAnsi="Calibri"/>
          <w:b/>
          <w:lang w:val="vi-VN"/>
        </w:rPr>
        <w:t>Tăng cường giáo dục toàn diện và có thể tiếp cận được, và nâng cao nhận thức giữa nam giới và phụ nữ về vai trò giới, quyền và khả năng đóng góp vào chu trình giảm nhẹ rủi ro thiên tai.</w:t>
      </w:r>
    </w:p>
    <w:p w14:paraId="2D98B4D8" w14:textId="134BF079" w:rsidR="00F34EBE" w:rsidRPr="00346B32" w:rsidRDefault="00E837F4" w:rsidP="00AB59BF">
      <w:pPr>
        <w:pStyle w:val="ListParagraph"/>
        <w:numPr>
          <w:ilvl w:val="0"/>
          <w:numId w:val="17"/>
        </w:numPr>
        <w:shd w:val="clear" w:color="auto" w:fill="FFFFFF"/>
        <w:jc w:val="both"/>
        <w:rPr>
          <w:rFonts w:ascii="Calibri" w:hAnsi="Calibri"/>
          <w:color w:val="000000"/>
          <w:lang w:val="vi-VN"/>
        </w:rPr>
      </w:pPr>
      <w:r w:rsidRPr="00346B32">
        <w:rPr>
          <w:rFonts w:ascii="Calibri" w:hAnsi="Calibri"/>
          <w:color w:val="000000"/>
          <w:lang w:val="vi-VN"/>
        </w:rPr>
        <w:t xml:space="preserve">Nâng cao nhận thức về mối quan hệ giữa vai trò giới, quyền, tình trạng khuyết tật và giảm nhẹ rủi ro thiên tai trong các chương trình học, giáo dục cộng đồng và trong gia đình. </w:t>
      </w:r>
    </w:p>
    <w:p w14:paraId="565E9C02" w14:textId="3BD5C16D" w:rsidR="00F34EBE" w:rsidRDefault="00CF5E42" w:rsidP="00AB59BF">
      <w:pPr>
        <w:pStyle w:val="ListParagraph"/>
        <w:numPr>
          <w:ilvl w:val="0"/>
          <w:numId w:val="17"/>
        </w:numPr>
        <w:shd w:val="clear" w:color="auto" w:fill="FFFFFF"/>
        <w:jc w:val="both"/>
        <w:rPr>
          <w:rFonts w:ascii="Calibri" w:hAnsi="Calibri"/>
          <w:color w:val="000000"/>
          <w:lang w:val="vi-VN"/>
        </w:rPr>
      </w:pPr>
      <w:r w:rsidRPr="00346B32">
        <w:rPr>
          <w:rFonts w:ascii="Calibri" w:hAnsi="Calibri"/>
          <w:color w:val="000000"/>
          <w:lang w:val="vi-VN"/>
        </w:rPr>
        <w:t xml:space="preserve">Truyền tải thông điệp về giảm nhẹ rủi ro thiên tai mang tính tiếp cận và toàn diện thông qua các kênh chính thức và phi chính thức được phụ nữ và các nhóm khác nhau sử dụng và tiếp cận được ở cấp cộng đồng, ví dụ như đài phát thanh địa phương, các tổ chức dựa vào cộng đồng. </w:t>
      </w:r>
    </w:p>
    <w:p w14:paraId="3B104133" w14:textId="1AFBF3B9" w:rsidR="00E70A90" w:rsidRPr="00346B32" w:rsidRDefault="00E70A90" w:rsidP="00AB59BF">
      <w:pPr>
        <w:pStyle w:val="ListParagraph"/>
        <w:numPr>
          <w:ilvl w:val="0"/>
          <w:numId w:val="17"/>
        </w:numPr>
        <w:shd w:val="clear" w:color="auto" w:fill="FFFFFF"/>
        <w:jc w:val="both"/>
        <w:rPr>
          <w:rFonts w:ascii="Calibri" w:hAnsi="Calibri"/>
          <w:color w:val="000000"/>
          <w:lang w:val="vi-VN"/>
        </w:rPr>
      </w:pPr>
      <w:r w:rsidRPr="00E70A90">
        <w:rPr>
          <w:rFonts w:ascii="Calibri" w:hAnsi="Calibri"/>
          <w:color w:val="000000"/>
          <w:lang w:val="vi-VN"/>
        </w:rPr>
        <w:t xml:space="preserve">Truyền bá các thông điệp về rủi ro thiên tai một cách toàn diện và dễ tiếp cận thông qua các kênh giáo dục phi chính thức và chính thức </w:t>
      </w:r>
      <w:r w:rsidR="001C01B3" w:rsidRPr="00593380">
        <w:rPr>
          <w:rFonts w:ascii="Calibri" w:hAnsi="Calibri"/>
          <w:color w:val="000000"/>
          <w:lang w:val="vi-VN"/>
        </w:rPr>
        <w:t>mà phụ nữ và các nhóm đa dạng khác thường sử dụng và dễ tiếp cận ở cấp cộng đồng (ví dụ, đài truyền thanh cộng đồng, các tổ chức dựa vào cộng đồng)</w:t>
      </w:r>
    </w:p>
    <w:p w14:paraId="6950A4E2" w14:textId="77777777" w:rsidR="00DC3EC3" w:rsidRPr="00346B32" w:rsidRDefault="00DC3EC3" w:rsidP="00AB59BF">
      <w:pPr>
        <w:pStyle w:val="ListParagraph"/>
        <w:shd w:val="clear" w:color="auto" w:fill="FFFFFF"/>
        <w:ind w:left="1440" w:hanging="360"/>
        <w:jc w:val="both"/>
        <w:rPr>
          <w:rFonts w:ascii="Calibri" w:hAnsi="Calibri"/>
          <w:color w:val="000000"/>
          <w:lang w:val="vi-VN"/>
        </w:rPr>
      </w:pPr>
    </w:p>
    <w:p w14:paraId="0693D4E4" w14:textId="1C22CCCD" w:rsidR="00F34EBE" w:rsidRPr="00346B32" w:rsidRDefault="005E7468" w:rsidP="00AB59BF">
      <w:pPr>
        <w:jc w:val="both"/>
        <w:rPr>
          <w:rFonts w:ascii="Calibri" w:hAnsi="Calibri"/>
          <w:b/>
          <w:lang w:val="vi-VN"/>
        </w:rPr>
      </w:pPr>
      <w:r w:rsidRPr="00346B32">
        <w:rPr>
          <w:rFonts w:ascii="Calibri" w:hAnsi="Calibri"/>
          <w:b/>
          <w:u w:val="single"/>
          <w:lang w:val="vi-VN"/>
        </w:rPr>
        <w:t>Khuyến nghị</w:t>
      </w:r>
      <w:r w:rsidR="001E303F" w:rsidRPr="00346B32">
        <w:rPr>
          <w:rFonts w:ascii="Calibri" w:hAnsi="Calibri"/>
          <w:b/>
          <w:u w:val="single"/>
          <w:lang w:val="vi-VN"/>
        </w:rPr>
        <w:t xml:space="preserve"> </w:t>
      </w:r>
      <w:r w:rsidR="00F34EBE" w:rsidRPr="00346B32">
        <w:rPr>
          <w:rFonts w:ascii="Calibri" w:hAnsi="Calibri"/>
          <w:b/>
          <w:u w:val="single"/>
          <w:lang w:val="vi-VN"/>
        </w:rPr>
        <w:t>2</w:t>
      </w:r>
      <w:r w:rsidR="001E303F" w:rsidRPr="00346B32">
        <w:rPr>
          <w:rFonts w:ascii="Calibri" w:hAnsi="Calibri"/>
          <w:b/>
          <w:u w:val="single"/>
          <w:lang w:val="vi-VN"/>
        </w:rPr>
        <w:t>:</w:t>
      </w:r>
      <w:r w:rsidR="00F34EBE" w:rsidRPr="00346B32">
        <w:rPr>
          <w:rFonts w:ascii="Calibri" w:hAnsi="Calibri"/>
          <w:b/>
          <w:lang w:val="vi-VN"/>
        </w:rPr>
        <w:t xml:space="preserve"> </w:t>
      </w:r>
      <w:r w:rsidR="00406E1F" w:rsidRPr="00346B32">
        <w:rPr>
          <w:rFonts w:ascii="Calibri" w:hAnsi="Calibri"/>
          <w:b/>
          <w:lang w:val="vi-VN"/>
        </w:rPr>
        <w:t xml:space="preserve">Thực hiện các can thiệp bảo vệ và an ninh cho phụ nữ, giảm thiểu nguy cơ và phòng ngừa tạo ra nguy cơ mới </w:t>
      </w:r>
      <w:r w:rsidR="00E10D3D" w:rsidRPr="00346B32">
        <w:rPr>
          <w:rFonts w:ascii="Calibri" w:hAnsi="Calibri"/>
          <w:b/>
          <w:lang w:val="vi-VN"/>
        </w:rPr>
        <w:t xml:space="preserve">liên quan tới bạo lực và phân biệt trên cơ sở giới. </w:t>
      </w:r>
    </w:p>
    <w:p w14:paraId="27EFEC94" w14:textId="3A53A4BC" w:rsidR="00593380" w:rsidRDefault="00593380" w:rsidP="00AB59BF">
      <w:pPr>
        <w:pStyle w:val="ListParagraph"/>
        <w:numPr>
          <w:ilvl w:val="0"/>
          <w:numId w:val="18"/>
        </w:numPr>
        <w:shd w:val="clear" w:color="auto" w:fill="FFFFFF"/>
        <w:jc w:val="both"/>
        <w:rPr>
          <w:rFonts w:ascii="Calibri" w:hAnsi="Calibri"/>
          <w:color w:val="000000"/>
          <w:lang w:val="vi-VN"/>
        </w:rPr>
      </w:pPr>
      <w:r w:rsidRPr="00593380">
        <w:rPr>
          <w:rFonts w:ascii="Calibri" w:hAnsi="Calibri"/>
          <w:color w:val="000000"/>
          <w:lang w:val="vi-VN"/>
        </w:rPr>
        <w:t xml:space="preserve">Xây dựng năng lực của phụ nữ và tăng cường số lượng thành viên nữ trong các can thiệp về an ninh và bảo vệ ở cấp quốc gia và địa phương. </w:t>
      </w:r>
    </w:p>
    <w:p w14:paraId="705AF256" w14:textId="35E39843" w:rsidR="00F34EBE" w:rsidRPr="00346B32" w:rsidRDefault="00E10D3D" w:rsidP="00AB59BF">
      <w:pPr>
        <w:pStyle w:val="ListParagraph"/>
        <w:numPr>
          <w:ilvl w:val="0"/>
          <w:numId w:val="18"/>
        </w:numPr>
        <w:shd w:val="clear" w:color="auto" w:fill="FFFFFF"/>
        <w:jc w:val="both"/>
        <w:rPr>
          <w:rFonts w:ascii="Calibri" w:hAnsi="Calibri"/>
          <w:color w:val="000000"/>
          <w:lang w:val="vi-VN"/>
        </w:rPr>
      </w:pPr>
      <w:r w:rsidRPr="00346B32">
        <w:rPr>
          <w:rFonts w:ascii="Calibri" w:hAnsi="Calibri"/>
          <w:color w:val="000000"/>
          <w:lang w:val="vi-VN"/>
        </w:rPr>
        <w:t>Xây dựng cơ sở dữ liệu về giới và đưa vào công tác giám sát và phân tích về các tiêu chuẩn bảo trợ một cách thường xuyên và có sự tham gia nhằm cung cấp thông tin cho các can thiệp ứng phó hiệu quả và phụ</w:t>
      </w:r>
      <w:r w:rsidR="00593380" w:rsidRPr="00593380">
        <w:rPr>
          <w:rFonts w:ascii="Calibri" w:hAnsi="Calibri"/>
          <w:color w:val="000000"/>
          <w:lang w:val="vi-VN"/>
        </w:rPr>
        <w:t>c</w:t>
      </w:r>
      <w:r w:rsidRPr="00346B32">
        <w:rPr>
          <w:rFonts w:ascii="Calibri" w:hAnsi="Calibri"/>
          <w:color w:val="000000"/>
          <w:lang w:val="vi-VN"/>
        </w:rPr>
        <w:t xml:space="preserve"> hồi. </w:t>
      </w:r>
    </w:p>
    <w:p w14:paraId="6C0FC054" w14:textId="2A54320C" w:rsidR="00F34EBE" w:rsidRPr="00346B32" w:rsidRDefault="00CA31CF" w:rsidP="00AB59BF">
      <w:pPr>
        <w:pStyle w:val="ListParagraph"/>
        <w:numPr>
          <w:ilvl w:val="0"/>
          <w:numId w:val="18"/>
        </w:numPr>
        <w:shd w:val="clear" w:color="auto" w:fill="FFFFFF"/>
        <w:jc w:val="both"/>
        <w:rPr>
          <w:rFonts w:ascii="Calibri" w:hAnsi="Calibri"/>
          <w:color w:val="000000"/>
          <w:lang w:val="vi-VN"/>
        </w:rPr>
      </w:pPr>
      <w:r w:rsidRPr="00346B32">
        <w:rPr>
          <w:rFonts w:ascii="Calibri" w:hAnsi="Calibri"/>
          <w:color w:val="000000"/>
          <w:lang w:val="vi-VN"/>
        </w:rPr>
        <w:t xml:space="preserve">Cung cấp dịch vụ toàn diện và có thể tiếp cận được, các cơ chế chuyển tuyến nhằm thúc đẩy an toàn và an ninh cho phụ nữ và trẻ em gái trong thiên tai </w:t>
      </w:r>
      <w:r w:rsidR="00593380" w:rsidRPr="00593380">
        <w:rPr>
          <w:rFonts w:ascii="Calibri" w:hAnsi="Calibri"/>
          <w:color w:val="000000"/>
          <w:lang w:val="vi-VN"/>
        </w:rPr>
        <w:t>(</w:t>
      </w:r>
      <w:r w:rsidRPr="00346B32">
        <w:rPr>
          <w:rFonts w:ascii="Calibri" w:hAnsi="Calibri"/>
          <w:color w:val="000000"/>
          <w:lang w:val="vi-VN"/>
        </w:rPr>
        <w:t>ví dụ như đường dây hỗ trợ, chuyển tuyến tới các dịch vụ y tế</w:t>
      </w:r>
      <w:r w:rsidR="00593380" w:rsidRPr="00593380">
        <w:rPr>
          <w:rFonts w:ascii="Calibri" w:hAnsi="Calibri"/>
          <w:color w:val="000000"/>
          <w:lang w:val="vi-VN"/>
        </w:rPr>
        <w:t>).</w:t>
      </w:r>
    </w:p>
    <w:p w14:paraId="335256B8" w14:textId="18993800" w:rsidR="00F34EBE" w:rsidRDefault="00CA31CF" w:rsidP="00AB59BF">
      <w:pPr>
        <w:pStyle w:val="ListParagraph"/>
        <w:numPr>
          <w:ilvl w:val="0"/>
          <w:numId w:val="18"/>
        </w:numPr>
        <w:shd w:val="clear" w:color="auto" w:fill="FFFFFF"/>
        <w:jc w:val="both"/>
        <w:rPr>
          <w:rFonts w:ascii="Calibri" w:hAnsi="Calibri"/>
          <w:color w:val="000000"/>
          <w:lang w:val="vi-VN"/>
        </w:rPr>
      </w:pPr>
      <w:r w:rsidRPr="00346B32">
        <w:rPr>
          <w:rFonts w:ascii="Calibri" w:hAnsi="Calibri"/>
          <w:color w:val="000000"/>
          <w:lang w:val="vi-VN"/>
        </w:rPr>
        <w:t xml:space="preserve">Cung cấp địa điểm an toàn cho phụ nữ trong các trường hợp bạo lực trên cơ sở giới, tiếp cận thông tin liên quan để ứng phó và phục hồi, hỗ trợ các yêu cầu chung về trách nhiệm giải trình. </w:t>
      </w:r>
    </w:p>
    <w:p w14:paraId="7CF6ED06" w14:textId="7B10D2BE" w:rsidR="00593380" w:rsidRPr="00346B32" w:rsidRDefault="00593380" w:rsidP="00AB59BF">
      <w:pPr>
        <w:pStyle w:val="ListParagraph"/>
        <w:numPr>
          <w:ilvl w:val="0"/>
          <w:numId w:val="18"/>
        </w:numPr>
        <w:shd w:val="clear" w:color="auto" w:fill="FFFFFF"/>
        <w:jc w:val="both"/>
        <w:rPr>
          <w:rFonts w:ascii="Calibri" w:hAnsi="Calibri"/>
          <w:color w:val="000000"/>
          <w:lang w:val="vi-VN"/>
        </w:rPr>
      </w:pPr>
      <w:r w:rsidRPr="0054260F">
        <w:rPr>
          <w:rFonts w:ascii="Calibri" w:hAnsi="Calibri"/>
          <w:color w:val="000000"/>
          <w:lang w:val="vi-VN"/>
        </w:rPr>
        <w:t>Xây dựng và lồng ghép các chỉ số về trách nhiệm giải trình liên quan đến an ninh và bảo về trong hệ thống giám sát và báo cáo quốc gia và giám sát Khung Sendai.</w:t>
      </w:r>
    </w:p>
    <w:p w14:paraId="52854647" w14:textId="77777777" w:rsidR="00F62AEF" w:rsidRPr="00346B32" w:rsidRDefault="00F62AEF" w:rsidP="00AB59BF">
      <w:pPr>
        <w:pStyle w:val="ListParagraph"/>
        <w:shd w:val="clear" w:color="auto" w:fill="FFFFFF"/>
        <w:ind w:left="1440" w:hanging="360"/>
        <w:jc w:val="both"/>
        <w:rPr>
          <w:rFonts w:ascii="Calibri" w:hAnsi="Calibri"/>
          <w:color w:val="000000"/>
          <w:lang w:val="vi-VN"/>
        </w:rPr>
      </w:pPr>
    </w:p>
    <w:p w14:paraId="12CE7FA9" w14:textId="44F607C3" w:rsidR="00932682" w:rsidRPr="00346B32" w:rsidRDefault="005E7468" w:rsidP="00AB59BF">
      <w:pPr>
        <w:jc w:val="both"/>
        <w:rPr>
          <w:rFonts w:ascii="Calibri" w:hAnsi="Calibri"/>
          <w:b/>
          <w:lang w:val="vi-VN"/>
        </w:rPr>
      </w:pPr>
      <w:r w:rsidRPr="00346B32">
        <w:rPr>
          <w:rFonts w:ascii="Calibri" w:hAnsi="Calibri"/>
          <w:b/>
          <w:u w:val="single"/>
          <w:lang w:val="vi-VN"/>
        </w:rPr>
        <w:t xml:space="preserve">Khuyến nghị </w:t>
      </w:r>
      <w:r w:rsidR="00932682" w:rsidRPr="00346B32">
        <w:rPr>
          <w:rFonts w:ascii="Calibri" w:hAnsi="Calibri"/>
          <w:b/>
          <w:u w:val="single"/>
          <w:lang w:val="vi-VN"/>
        </w:rPr>
        <w:t>3:</w:t>
      </w:r>
      <w:r w:rsidR="00932682" w:rsidRPr="00346B32">
        <w:rPr>
          <w:rFonts w:ascii="Calibri" w:hAnsi="Calibri"/>
          <w:b/>
          <w:lang w:val="vi-VN"/>
        </w:rPr>
        <w:t xml:space="preserve"> </w:t>
      </w:r>
      <w:r w:rsidR="00DB2A36" w:rsidRPr="00346B32">
        <w:rPr>
          <w:rFonts w:ascii="Calibri" w:hAnsi="Calibri"/>
          <w:b/>
          <w:lang w:val="vi-VN"/>
        </w:rPr>
        <w:t>Thể chế hoá sự lãnh đạo của phụ nữ</w:t>
      </w:r>
      <w:r w:rsidR="0054260F">
        <w:rPr>
          <w:rFonts w:ascii="Calibri" w:hAnsi="Calibri"/>
          <w:b/>
          <w:lang w:val="vi-VN"/>
        </w:rPr>
        <w:t xml:space="preserve"> và các nhóm khác nhau trong công tác chuẩn bị trước thiên tai (</w:t>
      </w:r>
      <w:r w:rsidR="00DB2A36" w:rsidRPr="00346B32">
        <w:rPr>
          <w:rFonts w:ascii="Calibri" w:hAnsi="Calibri"/>
          <w:b/>
          <w:lang w:val="vi-VN"/>
        </w:rPr>
        <w:t xml:space="preserve">bao gồm hệ thống cảnh báo sớm </w:t>
      </w:r>
      <w:r w:rsidR="0054260F" w:rsidRPr="0054260F">
        <w:rPr>
          <w:rFonts w:ascii="Calibri" w:hAnsi="Calibri"/>
          <w:b/>
          <w:lang w:val="vi-VN"/>
        </w:rPr>
        <w:t xml:space="preserve">toàn diện và </w:t>
      </w:r>
      <w:r w:rsidR="0054260F">
        <w:rPr>
          <w:rFonts w:ascii="Calibri" w:hAnsi="Calibri"/>
          <w:b/>
          <w:lang w:val="vi-VN"/>
        </w:rPr>
        <w:t xml:space="preserve">dễ </w:t>
      </w:r>
      <w:r w:rsidR="00DB2A36" w:rsidRPr="00346B32">
        <w:rPr>
          <w:rFonts w:ascii="Calibri" w:hAnsi="Calibri"/>
          <w:b/>
          <w:lang w:val="vi-VN"/>
        </w:rPr>
        <w:t>tiếp cận</w:t>
      </w:r>
      <w:r w:rsidR="0054260F">
        <w:rPr>
          <w:rFonts w:ascii="Calibri" w:hAnsi="Calibri"/>
          <w:b/>
          <w:lang w:val="vi-VN"/>
        </w:rPr>
        <w:t>)</w:t>
      </w:r>
      <w:r w:rsidR="0054260F" w:rsidRPr="0054260F">
        <w:rPr>
          <w:rFonts w:ascii="Calibri" w:hAnsi="Calibri"/>
          <w:b/>
          <w:lang w:val="vi-VN"/>
        </w:rPr>
        <w:t>, ứng phó,</w:t>
      </w:r>
      <w:r w:rsidR="00DB2A36" w:rsidRPr="00346B32">
        <w:rPr>
          <w:rFonts w:ascii="Calibri" w:hAnsi="Calibri"/>
          <w:b/>
          <w:lang w:val="vi-VN"/>
        </w:rPr>
        <w:t xml:space="preserve"> phụ</w:t>
      </w:r>
      <w:r w:rsidR="0054260F" w:rsidRPr="0054260F">
        <w:rPr>
          <w:rFonts w:ascii="Calibri" w:hAnsi="Calibri"/>
          <w:b/>
          <w:lang w:val="vi-VN"/>
        </w:rPr>
        <w:t>c</w:t>
      </w:r>
      <w:r w:rsidR="00DB2A36" w:rsidRPr="00346B32">
        <w:rPr>
          <w:rFonts w:ascii="Calibri" w:hAnsi="Calibri"/>
          <w:b/>
          <w:lang w:val="vi-VN"/>
        </w:rPr>
        <w:t xml:space="preserve"> hồi và tái thiết ở tất cả các cấp </w:t>
      </w:r>
    </w:p>
    <w:p w14:paraId="3277173C" w14:textId="798F0D0F" w:rsidR="00F34EBE" w:rsidRPr="00346B32" w:rsidRDefault="00DB2A36" w:rsidP="00AB59BF">
      <w:pPr>
        <w:pStyle w:val="ListParagraph"/>
        <w:numPr>
          <w:ilvl w:val="0"/>
          <w:numId w:val="19"/>
        </w:numPr>
        <w:shd w:val="clear" w:color="auto" w:fill="FFFFFF"/>
        <w:jc w:val="both"/>
        <w:rPr>
          <w:rFonts w:ascii="Calibri" w:hAnsi="Calibri"/>
          <w:color w:val="000000"/>
          <w:lang w:val="vi-VN"/>
        </w:rPr>
      </w:pPr>
      <w:r w:rsidRPr="00346B32">
        <w:rPr>
          <w:rFonts w:ascii="Calibri" w:hAnsi="Calibri"/>
          <w:color w:val="000000"/>
          <w:lang w:val="vi-VN"/>
        </w:rPr>
        <w:t xml:space="preserve">Phụ nữ và các nhóm khác nhau cần đại diện (ít nhất là 40%) trong các cơ chế ở cấp địa phương và trung ương chịu trách nhiệm ra quyết định khả năng sẵn sàng, ứng phó và phục hồi. </w:t>
      </w:r>
    </w:p>
    <w:p w14:paraId="6A19C3CE" w14:textId="02F34AAC" w:rsidR="00F06F1E" w:rsidRPr="00FC07B4" w:rsidRDefault="0054260F" w:rsidP="008C3FDB">
      <w:pPr>
        <w:pStyle w:val="ListParagraph"/>
        <w:numPr>
          <w:ilvl w:val="0"/>
          <w:numId w:val="19"/>
        </w:numPr>
        <w:shd w:val="clear" w:color="auto" w:fill="FFFFFF"/>
        <w:jc w:val="both"/>
        <w:rPr>
          <w:rFonts w:ascii="Calibri" w:hAnsi="Calibri"/>
          <w:color w:val="000000"/>
          <w:lang w:val="vi-VN"/>
        </w:rPr>
      </w:pPr>
      <w:r w:rsidRPr="00FC07B4">
        <w:rPr>
          <w:rFonts w:ascii="Calibri" w:hAnsi="Calibri"/>
          <w:color w:val="000000"/>
          <w:lang w:val="vi-VN"/>
        </w:rPr>
        <w:t>Giải quyết các nguyên nhân gốc rễ và các yếu tố nguy cơ</w:t>
      </w:r>
      <w:r w:rsidR="00DB2A36" w:rsidRPr="00FC07B4">
        <w:rPr>
          <w:rFonts w:ascii="Calibri" w:hAnsi="Calibri"/>
          <w:color w:val="000000"/>
          <w:lang w:val="vi-VN"/>
        </w:rPr>
        <w:t xml:space="preserve"> bao gồm khả năng tiếp cận với các nguồn lực (đất đai, tài chính, kỹ năng...) cần thiết để xây dựng khả năng </w:t>
      </w:r>
      <w:r w:rsidRPr="00FC07B4">
        <w:rPr>
          <w:rFonts w:ascii="Calibri" w:hAnsi="Calibri"/>
          <w:color w:val="000000"/>
          <w:lang w:val="vi-VN"/>
        </w:rPr>
        <w:t xml:space="preserve">ứng phó, phục hồi và thích nghi </w:t>
      </w:r>
      <w:r w:rsidR="00DB2A36" w:rsidRPr="00FC07B4">
        <w:rPr>
          <w:rFonts w:ascii="Calibri" w:hAnsi="Calibri"/>
          <w:color w:val="000000"/>
          <w:lang w:val="vi-VN"/>
        </w:rPr>
        <w:t>cho phụ nữ</w:t>
      </w:r>
      <w:r w:rsidR="00FC07B4" w:rsidRPr="00FC07B4">
        <w:rPr>
          <w:rFonts w:ascii="Calibri" w:hAnsi="Calibri"/>
          <w:color w:val="000000"/>
          <w:lang w:val="vi-VN"/>
        </w:rPr>
        <w:t xml:space="preserve"> và các nhóm khác nhau, thông qua đ</w:t>
      </w:r>
      <w:r w:rsidRPr="00FC07B4">
        <w:rPr>
          <w:rFonts w:ascii="Calibri" w:hAnsi="Calibri"/>
          <w:color w:val="000000"/>
          <w:lang w:val="vi-VN"/>
        </w:rPr>
        <w:t xml:space="preserve">ánh giá </w:t>
      </w:r>
      <w:r w:rsidR="00FC07B4" w:rsidRPr="00FC07B4">
        <w:rPr>
          <w:rFonts w:ascii="Calibri" w:hAnsi="Calibri"/>
          <w:color w:val="000000"/>
          <w:lang w:val="vi-VN"/>
        </w:rPr>
        <w:t>sau</w:t>
      </w:r>
      <w:r w:rsidRPr="00FC07B4">
        <w:rPr>
          <w:rFonts w:ascii="Calibri" w:hAnsi="Calibri"/>
          <w:color w:val="000000"/>
          <w:lang w:val="vi-VN"/>
        </w:rPr>
        <w:t xml:space="preserve"> thiên tai và khung phục hồi cũng như các cách thức tiếp cậ</w:t>
      </w:r>
      <w:r w:rsidR="00FC07B4">
        <w:rPr>
          <w:rFonts w:ascii="Calibri" w:hAnsi="Calibri"/>
          <w:color w:val="000000"/>
          <w:lang w:val="vi-VN"/>
        </w:rPr>
        <w:t>n cho một xã hội "x</w:t>
      </w:r>
      <w:r w:rsidRPr="00FC07B4">
        <w:rPr>
          <w:rFonts w:ascii="Calibri" w:hAnsi="Calibri"/>
          <w:color w:val="000000"/>
          <w:lang w:val="vi-VN"/>
        </w:rPr>
        <w:t>ây dựng lại tốt hơn"</w:t>
      </w:r>
      <w:r w:rsidR="00FC07B4" w:rsidRPr="00FC07B4">
        <w:rPr>
          <w:rFonts w:ascii="Calibri" w:hAnsi="Calibri"/>
          <w:color w:val="000000"/>
          <w:lang w:val="vi-VN"/>
        </w:rPr>
        <w:t>.</w:t>
      </w:r>
    </w:p>
    <w:p w14:paraId="0912A558" w14:textId="254210CB" w:rsidR="00A01710" w:rsidRDefault="00DB2A36" w:rsidP="00AB59BF">
      <w:pPr>
        <w:pStyle w:val="ListParagraph"/>
        <w:numPr>
          <w:ilvl w:val="0"/>
          <w:numId w:val="19"/>
        </w:numPr>
        <w:shd w:val="clear" w:color="auto" w:fill="FFFFFF"/>
        <w:jc w:val="both"/>
        <w:rPr>
          <w:rFonts w:ascii="Calibri" w:hAnsi="Calibri"/>
          <w:color w:val="000000"/>
          <w:lang w:val="vi-VN"/>
        </w:rPr>
      </w:pPr>
      <w:r w:rsidRPr="00346B32">
        <w:rPr>
          <w:rFonts w:ascii="Calibri" w:hAnsi="Calibri"/>
          <w:color w:val="000000"/>
          <w:lang w:val="vi-VN"/>
        </w:rPr>
        <w:t xml:space="preserve">Phân bổ nguồn lực cho hệ thống cảnh báo sớm, khả năng sẵn sàng và phục hồi do phụ nữ </w:t>
      </w:r>
      <w:r w:rsidR="004C6AA3" w:rsidRPr="00346B32">
        <w:rPr>
          <w:rFonts w:ascii="Calibri" w:hAnsi="Calibri"/>
          <w:color w:val="000000"/>
          <w:lang w:val="vi-VN"/>
        </w:rPr>
        <w:t xml:space="preserve">dẫn dắt và giải quyết các ưu tiên cụ thể. </w:t>
      </w:r>
    </w:p>
    <w:p w14:paraId="716DDA6A" w14:textId="1E60FE89" w:rsidR="002C4837" w:rsidRPr="00346B32" w:rsidRDefault="002C4837" w:rsidP="00AB59BF">
      <w:pPr>
        <w:pStyle w:val="ListParagraph"/>
        <w:numPr>
          <w:ilvl w:val="0"/>
          <w:numId w:val="19"/>
        </w:numPr>
        <w:shd w:val="clear" w:color="auto" w:fill="FFFFFF"/>
        <w:jc w:val="both"/>
        <w:rPr>
          <w:rFonts w:ascii="Calibri" w:hAnsi="Calibri"/>
          <w:color w:val="000000"/>
          <w:lang w:val="vi-VN"/>
        </w:rPr>
      </w:pPr>
      <w:r w:rsidRPr="004B57FE">
        <w:rPr>
          <w:rFonts w:ascii="Calibri" w:hAnsi="Calibri"/>
          <w:color w:val="000000"/>
          <w:lang w:val="vi-VN"/>
        </w:rPr>
        <w:t>Đảm bảo việc áp dụng các tiêu chuẩn tối thiểu được thống nhất ở cấp quốc gia ở tất cả các ngành trong tất cả các môi trường/bối cảnh.</w:t>
      </w:r>
    </w:p>
    <w:p w14:paraId="12F9DF88" w14:textId="261B0FC5" w:rsidR="006E706B" w:rsidRPr="00346B32" w:rsidRDefault="006E706B" w:rsidP="00AB59BF">
      <w:pPr>
        <w:jc w:val="both"/>
        <w:rPr>
          <w:rFonts w:ascii="Calibri" w:hAnsi="Calibri"/>
          <w:lang w:val="vi-VN"/>
        </w:rPr>
      </w:pPr>
    </w:p>
    <w:p w14:paraId="1701212D" w14:textId="74ACAE8D" w:rsidR="006E706B" w:rsidRPr="00346B32" w:rsidRDefault="00CB6D24" w:rsidP="00AB59BF">
      <w:pPr>
        <w:pStyle w:val="Heading1"/>
        <w:jc w:val="both"/>
        <w:rPr>
          <w:lang w:val="vi-VN"/>
        </w:rPr>
      </w:pPr>
      <w:r w:rsidRPr="00346B32">
        <w:rPr>
          <w:lang w:val="vi-VN"/>
        </w:rPr>
        <w:t>Kế hoạch tiếp theo</w:t>
      </w:r>
    </w:p>
    <w:p w14:paraId="1FB141FF" w14:textId="2EF95F46" w:rsidR="00CB6D24" w:rsidRPr="00346B32" w:rsidRDefault="00CB6D24" w:rsidP="00AB59BF">
      <w:pPr>
        <w:jc w:val="both"/>
        <w:rPr>
          <w:rFonts w:ascii="Calibri" w:hAnsi="Calibri"/>
          <w:lang w:val="vi-VN"/>
        </w:rPr>
      </w:pPr>
      <w:r w:rsidRPr="00346B32">
        <w:rPr>
          <w:rFonts w:ascii="Calibri" w:hAnsi="Calibri"/>
          <w:lang w:val="vi-VN"/>
        </w:rPr>
        <w:t xml:space="preserve">Các đại biểu sẽ chia sẻ </w:t>
      </w:r>
      <w:r w:rsidR="004B57FE" w:rsidRPr="004B57FE">
        <w:rPr>
          <w:rFonts w:ascii="Calibri" w:hAnsi="Calibri"/>
          <w:lang w:val="vi-VN"/>
        </w:rPr>
        <w:t>Bản Khuyến nghị Hành độ</w:t>
      </w:r>
      <w:r w:rsidR="004B57FE">
        <w:rPr>
          <w:rFonts w:ascii="Calibri" w:hAnsi="Calibri"/>
          <w:lang w:val="vi-VN"/>
        </w:rPr>
        <w:t xml:space="preserve">ng Hà Nội </w:t>
      </w:r>
      <w:r w:rsidRPr="00346B32">
        <w:rPr>
          <w:rFonts w:ascii="Calibri" w:hAnsi="Calibri"/>
          <w:lang w:val="vi-VN"/>
        </w:rPr>
        <w:t xml:space="preserve">với các chính phủ, tổ chức, cộng đồng và các bên liên quan nhằm thúc đẩy việc thực hiện các hành động khuyến nghị. </w:t>
      </w:r>
      <w:r w:rsidR="004B57FE" w:rsidRPr="004B57FE">
        <w:rPr>
          <w:rFonts w:ascii="Calibri" w:hAnsi="Calibri"/>
          <w:lang w:val="vi-VN"/>
        </w:rPr>
        <w:t>Bản Khuyến nghị Hành độ</w:t>
      </w:r>
      <w:r w:rsidR="004B57FE">
        <w:rPr>
          <w:rFonts w:ascii="Calibri" w:hAnsi="Calibri"/>
          <w:lang w:val="vi-VN"/>
        </w:rPr>
        <w:t xml:space="preserve">ng Hà Nội </w:t>
      </w:r>
      <w:r w:rsidRPr="00346B32">
        <w:rPr>
          <w:rFonts w:ascii="Calibri" w:hAnsi="Calibri"/>
          <w:lang w:val="vi-VN"/>
        </w:rPr>
        <w:t xml:space="preserve">cũng sẽ được sử dụng để đóng góp vào Kế hoạch Thực hiện Khung Hành động Sendai khu vực Châu Á và Chiến lược về Môi trường và Xây dựng khả năng chống chịu thiên tai khu vực Thái Bình Dương. Đề xuất rằng việc thực hiện các hành động khuyến nghị trong tài liệu này sẽ được trình bày tại Hội nghị Bộ trưởng về Giảm nhẹ rủi ro thiên tai khu vực châu Á và </w:t>
      </w:r>
      <w:r w:rsidR="00CF771C" w:rsidRPr="00346B32">
        <w:rPr>
          <w:rFonts w:ascii="Calibri" w:hAnsi="Calibri"/>
          <w:lang w:val="vi-VN"/>
        </w:rPr>
        <w:t xml:space="preserve">Họp cấp khu vực Thái Bình Dương về Quản lý Rủi ro Thiên tai. Khuyến khích các quốc gia và các bên liên quan khác lồng ghép việc giám sát thực hiện các hành động khuyến nghị vào trong công tác báo cáo và giám sát việc thực hiện Khung Sendai cấp khu vực, trung ương và địa phương. </w:t>
      </w:r>
    </w:p>
    <w:p w14:paraId="0051A458" w14:textId="77777777" w:rsidR="00BB5244" w:rsidRPr="00346B32" w:rsidRDefault="00BB5244" w:rsidP="00AB59BF">
      <w:pPr>
        <w:jc w:val="both"/>
        <w:rPr>
          <w:rFonts w:ascii="Calibri" w:hAnsi="Calibri"/>
          <w:lang w:val="vi-VN"/>
        </w:rPr>
      </w:pPr>
    </w:p>
    <w:sectPr w:rsidR="00BB5244" w:rsidRPr="00346B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78FC1" w14:textId="77777777" w:rsidR="008A1979" w:rsidRDefault="008A1979" w:rsidP="00715AC2">
      <w:pPr>
        <w:spacing w:after="0" w:line="240" w:lineRule="auto"/>
      </w:pPr>
      <w:r>
        <w:separator/>
      </w:r>
    </w:p>
  </w:endnote>
  <w:endnote w:type="continuationSeparator" w:id="0">
    <w:p w14:paraId="0D9C0CBD" w14:textId="77777777" w:rsidR="008A1979" w:rsidRDefault="008A1979" w:rsidP="0071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libri Light">
    <w:panose1 w:val="020F0302020204030204"/>
    <w:charset w:val="A3"/>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A3"/>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DE0CC" w14:textId="77777777" w:rsidR="008A1979" w:rsidRDefault="008A1979" w:rsidP="00715AC2">
      <w:pPr>
        <w:spacing w:after="0" w:line="240" w:lineRule="auto"/>
      </w:pPr>
      <w:r>
        <w:separator/>
      </w:r>
    </w:p>
  </w:footnote>
  <w:footnote w:type="continuationSeparator" w:id="0">
    <w:p w14:paraId="2309746F" w14:textId="77777777" w:rsidR="008A1979" w:rsidRDefault="008A1979" w:rsidP="00715A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C7395"/>
    <w:multiLevelType w:val="hybridMultilevel"/>
    <w:tmpl w:val="CE7E66DC"/>
    <w:lvl w:ilvl="0" w:tplc="14090017">
      <w:start w:val="1"/>
      <w:numFmt w:val="lowerLetter"/>
      <w:lvlText w:val="%1)"/>
      <w:lvlJc w:val="left"/>
      <w:pPr>
        <w:tabs>
          <w:tab w:val="num" w:pos="720"/>
        </w:tabs>
        <w:ind w:left="720" w:hanging="360"/>
      </w:pPr>
      <w:rPr>
        <w:rFonts w:hint="default"/>
      </w:rPr>
    </w:lvl>
    <w:lvl w:ilvl="1" w:tplc="40A8DBE2" w:tentative="1">
      <w:start w:val="1"/>
      <w:numFmt w:val="bullet"/>
      <w:lvlText w:val="•"/>
      <w:lvlJc w:val="left"/>
      <w:pPr>
        <w:tabs>
          <w:tab w:val="num" w:pos="1440"/>
        </w:tabs>
        <w:ind w:left="1440" w:hanging="360"/>
      </w:pPr>
      <w:rPr>
        <w:rFonts w:ascii="Arial" w:hAnsi="Arial" w:hint="default"/>
      </w:rPr>
    </w:lvl>
    <w:lvl w:ilvl="2" w:tplc="18887372" w:tentative="1">
      <w:start w:val="1"/>
      <w:numFmt w:val="bullet"/>
      <w:lvlText w:val="•"/>
      <w:lvlJc w:val="left"/>
      <w:pPr>
        <w:tabs>
          <w:tab w:val="num" w:pos="2160"/>
        </w:tabs>
        <w:ind w:left="2160" w:hanging="360"/>
      </w:pPr>
      <w:rPr>
        <w:rFonts w:ascii="Arial" w:hAnsi="Arial" w:hint="default"/>
      </w:rPr>
    </w:lvl>
    <w:lvl w:ilvl="3" w:tplc="639A8AB6" w:tentative="1">
      <w:start w:val="1"/>
      <w:numFmt w:val="bullet"/>
      <w:lvlText w:val="•"/>
      <w:lvlJc w:val="left"/>
      <w:pPr>
        <w:tabs>
          <w:tab w:val="num" w:pos="2880"/>
        </w:tabs>
        <w:ind w:left="2880" w:hanging="360"/>
      </w:pPr>
      <w:rPr>
        <w:rFonts w:ascii="Arial" w:hAnsi="Arial" w:hint="default"/>
      </w:rPr>
    </w:lvl>
    <w:lvl w:ilvl="4" w:tplc="FC365396" w:tentative="1">
      <w:start w:val="1"/>
      <w:numFmt w:val="bullet"/>
      <w:lvlText w:val="•"/>
      <w:lvlJc w:val="left"/>
      <w:pPr>
        <w:tabs>
          <w:tab w:val="num" w:pos="3600"/>
        </w:tabs>
        <w:ind w:left="3600" w:hanging="360"/>
      </w:pPr>
      <w:rPr>
        <w:rFonts w:ascii="Arial" w:hAnsi="Arial" w:hint="default"/>
      </w:rPr>
    </w:lvl>
    <w:lvl w:ilvl="5" w:tplc="018A4A54" w:tentative="1">
      <w:start w:val="1"/>
      <w:numFmt w:val="bullet"/>
      <w:lvlText w:val="•"/>
      <w:lvlJc w:val="left"/>
      <w:pPr>
        <w:tabs>
          <w:tab w:val="num" w:pos="4320"/>
        </w:tabs>
        <w:ind w:left="4320" w:hanging="360"/>
      </w:pPr>
      <w:rPr>
        <w:rFonts w:ascii="Arial" w:hAnsi="Arial" w:hint="default"/>
      </w:rPr>
    </w:lvl>
    <w:lvl w:ilvl="6" w:tplc="1188FA86" w:tentative="1">
      <w:start w:val="1"/>
      <w:numFmt w:val="bullet"/>
      <w:lvlText w:val="•"/>
      <w:lvlJc w:val="left"/>
      <w:pPr>
        <w:tabs>
          <w:tab w:val="num" w:pos="5040"/>
        </w:tabs>
        <w:ind w:left="5040" w:hanging="360"/>
      </w:pPr>
      <w:rPr>
        <w:rFonts w:ascii="Arial" w:hAnsi="Arial" w:hint="default"/>
      </w:rPr>
    </w:lvl>
    <w:lvl w:ilvl="7" w:tplc="7264C9E8" w:tentative="1">
      <w:start w:val="1"/>
      <w:numFmt w:val="bullet"/>
      <w:lvlText w:val="•"/>
      <w:lvlJc w:val="left"/>
      <w:pPr>
        <w:tabs>
          <w:tab w:val="num" w:pos="5760"/>
        </w:tabs>
        <w:ind w:left="5760" w:hanging="360"/>
      </w:pPr>
      <w:rPr>
        <w:rFonts w:ascii="Arial" w:hAnsi="Arial" w:hint="default"/>
      </w:rPr>
    </w:lvl>
    <w:lvl w:ilvl="8" w:tplc="6E507D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7F5F72"/>
    <w:multiLevelType w:val="hybridMultilevel"/>
    <w:tmpl w:val="DCEAC0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9D068D1"/>
    <w:multiLevelType w:val="hybridMultilevel"/>
    <w:tmpl w:val="B0843D8E"/>
    <w:lvl w:ilvl="0" w:tplc="D7602078">
      <w:start w:val="1"/>
      <w:numFmt w:val="bullet"/>
      <w:lvlText w:val="•"/>
      <w:lvlJc w:val="left"/>
      <w:pPr>
        <w:tabs>
          <w:tab w:val="num" w:pos="720"/>
        </w:tabs>
        <w:ind w:left="720" w:hanging="360"/>
      </w:pPr>
      <w:rPr>
        <w:rFonts w:ascii="Arial" w:hAnsi="Arial" w:hint="default"/>
      </w:rPr>
    </w:lvl>
    <w:lvl w:ilvl="1" w:tplc="F98AB4DE" w:tentative="1">
      <w:start w:val="1"/>
      <w:numFmt w:val="bullet"/>
      <w:lvlText w:val="•"/>
      <w:lvlJc w:val="left"/>
      <w:pPr>
        <w:tabs>
          <w:tab w:val="num" w:pos="1440"/>
        </w:tabs>
        <w:ind w:left="1440" w:hanging="360"/>
      </w:pPr>
      <w:rPr>
        <w:rFonts w:ascii="Arial" w:hAnsi="Arial" w:hint="default"/>
      </w:rPr>
    </w:lvl>
    <w:lvl w:ilvl="2" w:tplc="4FEEDFC2" w:tentative="1">
      <w:start w:val="1"/>
      <w:numFmt w:val="bullet"/>
      <w:lvlText w:val="•"/>
      <w:lvlJc w:val="left"/>
      <w:pPr>
        <w:tabs>
          <w:tab w:val="num" w:pos="2160"/>
        </w:tabs>
        <w:ind w:left="2160" w:hanging="360"/>
      </w:pPr>
      <w:rPr>
        <w:rFonts w:ascii="Arial" w:hAnsi="Arial" w:hint="default"/>
      </w:rPr>
    </w:lvl>
    <w:lvl w:ilvl="3" w:tplc="B754A242" w:tentative="1">
      <w:start w:val="1"/>
      <w:numFmt w:val="bullet"/>
      <w:lvlText w:val="•"/>
      <w:lvlJc w:val="left"/>
      <w:pPr>
        <w:tabs>
          <w:tab w:val="num" w:pos="2880"/>
        </w:tabs>
        <w:ind w:left="2880" w:hanging="360"/>
      </w:pPr>
      <w:rPr>
        <w:rFonts w:ascii="Arial" w:hAnsi="Arial" w:hint="default"/>
      </w:rPr>
    </w:lvl>
    <w:lvl w:ilvl="4" w:tplc="5F3A8D10" w:tentative="1">
      <w:start w:val="1"/>
      <w:numFmt w:val="bullet"/>
      <w:lvlText w:val="•"/>
      <w:lvlJc w:val="left"/>
      <w:pPr>
        <w:tabs>
          <w:tab w:val="num" w:pos="3600"/>
        </w:tabs>
        <w:ind w:left="3600" w:hanging="360"/>
      </w:pPr>
      <w:rPr>
        <w:rFonts w:ascii="Arial" w:hAnsi="Arial" w:hint="default"/>
      </w:rPr>
    </w:lvl>
    <w:lvl w:ilvl="5" w:tplc="08DE6E2E" w:tentative="1">
      <w:start w:val="1"/>
      <w:numFmt w:val="bullet"/>
      <w:lvlText w:val="•"/>
      <w:lvlJc w:val="left"/>
      <w:pPr>
        <w:tabs>
          <w:tab w:val="num" w:pos="4320"/>
        </w:tabs>
        <w:ind w:left="4320" w:hanging="360"/>
      </w:pPr>
      <w:rPr>
        <w:rFonts w:ascii="Arial" w:hAnsi="Arial" w:hint="default"/>
      </w:rPr>
    </w:lvl>
    <w:lvl w:ilvl="6" w:tplc="661A8E46" w:tentative="1">
      <w:start w:val="1"/>
      <w:numFmt w:val="bullet"/>
      <w:lvlText w:val="•"/>
      <w:lvlJc w:val="left"/>
      <w:pPr>
        <w:tabs>
          <w:tab w:val="num" w:pos="5040"/>
        </w:tabs>
        <w:ind w:left="5040" w:hanging="360"/>
      </w:pPr>
      <w:rPr>
        <w:rFonts w:ascii="Arial" w:hAnsi="Arial" w:hint="default"/>
      </w:rPr>
    </w:lvl>
    <w:lvl w:ilvl="7" w:tplc="98A0BAC4" w:tentative="1">
      <w:start w:val="1"/>
      <w:numFmt w:val="bullet"/>
      <w:lvlText w:val="•"/>
      <w:lvlJc w:val="left"/>
      <w:pPr>
        <w:tabs>
          <w:tab w:val="num" w:pos="5760"/>
        </w:tabs>
        <w:ind w:left="5760" w:hanging="360"/>
      </w:pPr>
      <w:rPr>
        <w:rFonts w:ascii="Arial" w:hAnsi="Arial" w:hint="default"/>
      </w:rPr>
    </w:lvl>
    <w:lvl w:ilvl="8" w:tplc="6CB02B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B76624"/>
    <w:multiLevelType w:val="hybridMultilevel"/>
    <w:tmpl w:val="7EDE7B66"/>
    <w:lvl w:ilvl="0" w:tplc="14090017">
      <w:start w:val="1"/>
      <w:numFmt w:val="lowerLetter"/>
      <w:lvlText w:val="%1)"/>
      <w:lvlJc w:val="left"/>
      <w:pPr>
        <w:tabs>
          <w:tab w:val="num" w:pos="720"/>
        </w:tabs>
        <w:ind w:left="720" w:hanging="360"/>
      </w:pPr>
      <w:rPr>
        <w:rFonts w:hint="default"/>
      </w:rPr>
    </w:lvl>
    <w:lvl w:ilvl="1" w:tplc="40A8DBE2" w:tentative="1">
      <w:start w:val="1"/>
      <w:numFmt w:val="bullet"/>
      <w:lvlText w:val="•"/>
      <w:lvlJc w:val="left"/>
      <w:pPr>
        <w:tabs>
          <w:tab w:val="num" w:pos="1440"/>
        </w:tabs>
        <w:ind w:left="1440" w:hanging="360"/>
      </w:pPr>
      <w:rPr>
        <w:rFonts w:ascii="Arial" w:hAnsi="Arial" w:hint="default"/>
      </w:rPr>
    </w:lvl>
    <w:lvl w:ilvl="2" w:tplc="18887372" w:tentative="1">
      <w:start w:val="1"/>
      <w:numFmt w:val="bullet"/>
      <w:lvlText w:val="•"/>
      <w:lvlJc w:val="left"/>
      <w:pPr>
        <w:tabs>
          <w:tab w:val="num" w:pos="2160"/>
        </w:tabs>
        <w:ind w:left="2160" w:hanging="360"/>
      </w:pPr>
      <w:rPr>
        <w:rFonts w:ascii="Arial" w:hAnsi="Arial" w:hint="default"/>
      </w:rPr>
    </w:lvl>
    <w:lvl w:ilvl="3" w:tplc="639A8AB6" w:tentative="1">
      <w:start w:val="1"/>
      <w:numFmt w:val="bullet"/>
      <w:lvlText w:val="•"/>
      <w:lvlJc w:val="left"/>
      <w:pPr>
        <w:tabs>
          <w:tab w:val="num" w:pos="2880"/>
        </w:tabs>
        <w:ind w:left="2880" w:hanging="360"/>
      </w:pPr>
      <w:rPr>
        <w:rFonts w:ascii="Arial" w:hAnsi="Arial" w:hint="default"/>
      </w:rPr>
    </w:lvl>
    <w:lvl w:ilvl="4" w:tplc="FC365396" w:tentative="1">
      <w:start w:val="1"/>
      <w:numFmt w:val="bullet"/>
      <w:lvlText w:val="•"/>
      <w:lvlJc w:val="left"/>
      <w:pPr>
        <w:tabs>
          <w:tab w:val="num" w:pos="3600"/>
        </w:tabs>
        <w:ind w:left="3600" w:hanging="360"/>
      </w:pPr>
      <w:rPr>
        <w:rFonts w:ascii="Arial" w:hAnsi="Arial" w:hint="default"/>
      </w:rPr>
    </w:lvl>
    <w:lvl w:ilvl="5" w:tplc="018A4A54" w:tentative="1">
      <w:start w:val="1"/>
      <w:numFmt w:val="bullet"/>
      <w:lvlText w:val="•"/>
      <w:lvlJc w:val="left"/>
      <w:pPr>
        <w:tabs>
          <w:tab w:val="num" w:pos="4320"/>
        </w:tabs>
        <w:ind w:left="4320" w:hanging="360"/>
      </w:pPr>
      <w:rPr>
        <w:rFonts w:ascii="Arial" w:hAnsi="Arial" w:hint="default"/>
      </w:rPr>
    </w:lvl>
    <w:lvl w:ilvl="6" w:tplc="1188FA86" w:tentative="1">
      <w:start w:val="1"/>
      <w:numFmt w:val="bullet"/>
      <w:lvlText w:val="•"/>
      <w:lvlJc w:val="left"/>
      <w:pPr>
        <w:tabs>
          <w:tab w:val="num" w:pos="5040"/>
        </w:tabs>
        <w:ind w:left="5040" w:hanging="360"/>
      </w:pPr>
      <w:rPr>
        <w:rFonts w:ascii="Arial" w:hAnsi="Arial" w:hint="default"/>
      </w:rPr>
    </w:lvl>
    <w:lvl w:ilvl="7" w:tplc="7264C9E8" w:tentative="1">
      <w:start w:val="1"/>
      <w:numFmt w:val="bullet"/>
      <w:lvlText w:val="•"/>
      <w:lvlJc w:val="left"/>
      <w:pPr>
        <w:tabs>
          <w:tab w:val="num" w:pos="5760"/>
        </w:tabs>
        <w:ind w:left="5760" w:hanging="360"/>
      </w:pPr>
      <w:rPr>
        <w:rFonts w:ascii="Arial" w:hAnsi="Arial" w:hint="default"/>
      </w:rPr>
    </w:lvl>
    <w:lvl w:ilvl="8" w:tplc="6E507D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5DA354D"/>
    <w:multiLevelType w:val="hybridMultilevel"/>
    <w:tmpl w:val="01E2ADF4"/>
    <w:lvl w:ilvl="0" w:tplc="042A0001">
      <w:start w:val="1"/>
      <w:numFmt w:val="bullet"/>
      <w:lvlText w:val=""/>
      <w:lvlJc w:val="left"/>
      <w:pPr>
        <w:tabs>
          <w:tab w:val="num" w:pos="720"/>
        </w:tabs>
        <w:ind w:left="720" w:hanging="360"/>
      </w:pPr>
      <w:rPr>
        <w:rFonts w:ascii="Symbol" w:hAnsi="Symbol" w:hint="default"/>
      </w:rPr>
    </w:lvl>
    <w:lvl w:ilvl="1" w:tplc="40A8DBE2" w:tentative="1">
      <w:start w:val="1"/>
      <w:numFmt w:val="bullet"/>
      <w:lvlText w:val="•"/>
      <w:lvlJc w:val="left"/>
      <w:pPr>
        <w:tabs>
          <w:tab w:val="num" w:pos="1440"/>
        </w:tabs>
        <w:ind w:left="1440" w:hanging="360"/>
      </w:pPr>
      <w:rPr>
        <w:rFonts w:ascii="Arial" w:hAnsi="Arial" w:hint="default"/>
      </w:rPr>
    </w:lvl>
    <w:lvl w:ilvl="2" w:tplc="18887372" w:tentative="1">
      <w:start w:val="1"/>
      <w:numFmt w:val="bullet"/>
      <w:lvlText w:val="•"/>
      <w:lvlJc w:val="left"/>
      <w:pPr>
        <w:tabs>
          <w:tab w:val="num" w:pos="2160"/>
        </w:tabs>
        <w:ind w:left="2160" w:hanging="360"/>
      </w:pPr>
      <w:rPr>
        <w:rFonts w:ascii="Arial" w:hAnsi="Arial" w:hint="default"/>
      </w:rPr>
    </w:lvl>
    <w:lvl w:ilvl="3" w:tplc="639A8AB6" w:tentative="1">
      <w:start w:val="1"/>
      <w:numFmt w:val="bullet"/>
      <w:lvlText w:val="•"/>
      <w:lvlJc w:val="left"/>
      <w:pPr>
        <w:tabs>
          <w:tab w:val="num" w:pos="2880"/>
        </w:tabs>
        <w:ind w:left="2880" w:hanging="360"/>
      </w:pPr>
      <w:rPr>
        <w:rFonts w:ascii="Arial" w:hAnsi="Arial" w:hint="default"/>
      </w:rPr>
    </w:lvl>
    <w:lvl w:ilvl="4" w:tplc="FC365396" w:tentative="1">
      <w:start w:val="1"/>
      <w:numFmt w:val="bullet"/>
      <w:lvlText w:val="•"/>
      <w:lvlJc w:val="left"/>
      <w:pPr>
        <w:tabs>
          <w:tab w:val="num" w:pos="3600"/>
        </w:tabs>
        <w:ind w:left="3600" w:hanging="360"/>
      </w:pPr>
      <w:rPr>
        <w:rFonts w:ascii="Arial" w:hAnsi="Arial" w:hint="default"/>
      </w:rPr>
    </w:lvl>
    <w:lvl w:ilvl="5" w:tplc="018A4A54" w:tentative="1">
      <w:start w:val="1"/>
      <w:numFmt w:val="bullet"/>
      <w:lvlText w:val="•"/>
      <w:lvlJc w:val="left"/>
      <w:pPr>
        <w:tabs>
          <w:tab w:val="num" w:pos="4320"/>
        </w:tabs>
        <w:ind w:left="4320" w:hanging="360"/>
      </w:pPr>
      <w:rPr>
        <w:rFonts w:ascii="Arial" w:hAnsi="Arial" w:hint="default"/>
      </w:rPr>
    </w:lvl>
    <w:lvl w:ilvl="6" w:tplc="1188FA86" w:tentative="1">
      <w:start w:val="1"/>
      <w:numFmt w:val="bullet"/>
      <w:lvlText w:val="•"/>
      <w:lvlJc w:val="left"/>
      <w:pPr>
        <w:tabs>
          <w:tab w:val="num" w:pos="5040"/>
        </w:tabs>
        <w:ind w:left="5040" w:hanging="360"/>
      </w:pPr>
      <w:rPr>
        <w:rFonts w:ascii="Arial" w:hAnsi="Arial" w:hint="default"/>
      </w:rPr>
    </w:lvl>
    <w:lvl w:ilvl="7" w:tplc="7264C9E8" w:tentative="1">
      <w:start w:val="1"/>
      <w:numFmt w:val="bullet"/>
      <w:lvlText w:val="•"/>
      <w:lvlJc w:val="left"/>
      <w:pPr>
        <w:tabs>
          <w:tab w:val="num" w:pos="5760"/>
        </w:tabs>
        <w:ind w:left="5760" w:hanging="360"/>
      </w:pPr>
      <w:rPr>
        <w:rFonts w:ascii="Arial" w:hAnsi="Arial" w:hint="default"/>
      </w:rPr>
    </w:lvl>
    <w:lvl w:ilvl="8" w:tplc="6E507D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E67601"/>
    <w:multiLevelType w:val="hybridMultilevel"/>
    <w:tmpl w:val="9D7AD3AA"/>
    <w:lvl w:ilvl="0" w:tplc="B40CA228">
      <w:start w:val="1"/>
      <w:numFmt w:val="bullet"/>
      <w:lvlText w:val="•"/>
      <w:lvlJc w:val="left"/>
      <w:pPr>
        <w:tabs>
          <w:tab w:val="num" w:pos="720"/>
        </w:tabs>
        <w:ind w:left="720" w:hanging="360"/>
      </w:pPr>
      <w:rPr>
        <w:rFonts w:ascii="Arial" w:hAnsi="Arial" w:hint="default"/>
      </w:rPr>
    </w:lvl>
    <w:lvl w:ilvl="1" w:tplc="7F9E3F58">
      <w:start w:val="1"/>
      <w:numFmt w:val="bullet"/>
      <w:lvlText w:val="•"/>
      <w:lvlJc w:val="left"/>
      <w:pPr>
        <w:tabs>
          <w:tab w:val="num" w:pos="1440"/>
        </w:tabs>
        <w:ind w:left="1440" w:hanging="360"/>
      </w:pPr>
      <w:rPr>
        <w:rFonts w:ascii="Arial" w:hAnsi="Arial" w:hint="default"/>
      </w:rPr>
    </w:lvl>
    <w:lvl w:ilvl="2" w:tplc="783C158A" w:tentative="1">
      <w:start w:val="1"/>
      <w:numFmt w:val="bullet"/>
      <w:lvlText w:val="•"/>
      <w:lvlJc w:val="left"/>
      <w:pPr>
        <w:tabs>
          <w:tab w:val="num" w:pos="2160"/>
        </w:tabs>
        <w:ind w:left="2160" w:hanging="360"/>
      </w:pPr>
      <w:rPr>
        <w:rFonts w:ascii="Arial" w:hAnsi="Arial" w:hint="default"/>
      </w:rPr>
    </w:lvl>
    <w:lvl w:ilvl="3" w:tplc="AB66EC96" w:tentative="1">
      <w:start w:val="1"/>
      <w:numFmt w:val="bullet"/>
      <w:lvlText w:val="•"/>
      <w:lvlJc w:val="left"/>
      <w:pPr>
        <w:tabs>
          <w:tab w:val="num" w:pos="2880"/>
        </w:tabs>
        <w:ind w:left="2880" w:hanging="360"/>
      </w:pPr>
      <w:rPr>
        <w:rFonts w:ascii="Arial" w:hAnsi="Arial" w:hint="default"/>
      </w:rPr>
    </w:lvl>
    <w:lvl w:ilvl="4" w:tplc="DE9ED892" w:tentative="1">
      <w:start w:val="1"/>
      <w:numFmt w:val="bullet"/>
      <w:lvlText w:val="•"/>
      <w:lvlJc w:val="left"/>
      <w:pPr>
        <w:tabs>
          <w:tab w:val="num" w:pos="3600"/>
        </w:tabs>
        <w:ind w:left="3600" w:hanging="360"/>
      </w:pPr>
      <w:rPr>
        <w:rFonts w:ascii="Arial" w:hAnsi="Arial" w:hint="default"/>
      </w:rPr>
    </w:lvl>
    <w:lvl w:ilvl="5" w:tplc="19CC128E" w:tentative="1">
      <w:start w:val="1"/>
      <w:numFmt w:val="bullet"/>
      <w:lvlText w:val="•"/>
      <w:lvlJc w:val="left"/>
      <w:pPr>
        <w:tabs>
          <w:tab w:val="num" w:pos="4320"/>
        </w:tabs>
        <w:ind w:left="4320" w:hanging="360"/>
      </w:pPr>
      <w:rPr>
        <w:rFonts w:ascii="Arial" w:hAnsi="Arial" w:hint="default"/>
      </w:rPr>
    </w:lvl>
    <w:lvl w:ilvl="6" w:tplc="506E059A" w:tentative="1">
      <w:start w:val="1"/>
      <w:numFmt w:val="bullet"/>
      <w:lvlText w:val="•"/>
      <w:lvlJc w:val="left"/>
      <w:pPr>
        <w:tabs>
          <w:tab w:val="num" w:pos="5040"/>
        </w:tabs>
        <w:ind w:left="5040" w:hanging="360"/>
      </w:pPr>
      <w:rPr>
        <w:rFonts w:ascii="Arial" w:hAnsi="Arial" w:hint="default"/>
      </w:rPr>
    </w:lvl>
    <w:lvl w:ilvl="7" w:tplc="65EEB3FC" w:tentative="1">
      <w:start w:val="1"/>
      <w:numFmt w:val="bullet"/>
      <w:lvlText w:val="•"/>
      <w:lvlJc w:val="left"/>
      <w:pPr>
        <w:tabs>
          <w:tab w:val="num" w:pos="5760"/>
        </w:tabs>
        <w:ind w:left="5760" w:hanging="360"/>
      </w:pPr>
      <w:rPr>
        <w:rFonts w:ascii="Arial" w:hAnsi="Arial" w:hint="default"/>
      </w:rPr>
    </w:lvl>
    <w:lvl w:ilvl="8" w:tplc="776E2A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1C4190"/>
    <w:multiLevelType w:val="hybridMultilevel"/>
    <w:tmpl w:val="C5447504"/>
    <w:lvl w:ilvl="0" w:tplc="BBB6A89E">
      <w:start w:val="1"/>
      <w:numFmt w:val="decimal"/>
      <w:lvlText w:val="%1."/>
      <w:lvlJc w:val="left"/>
      <w:pPr>
        <w:tabs>
          <w:tab w:val="num" w:pos="720"/>
        </w:tabs>
        <w:ind w:left="720" w:hanging="360"/>
      </w:pPr>
    </w:lvl>
    <w:lvl w:ilvl="1" w:tplc="237EFF48">
      <w:start w:val="1"/>
      <w:numFmt w:val="decimal"/>
      <w:lvlText w:val="%2."/>
      <w:lvlJc w:val="left"/>
      <w:pPr>
        <w:tabs>
          <w:tab w:val="num" w:pos="1440"/>
        </w:tabs>
        <w:ind w:left="1440" w:hanging="360"/>
      </w:pPr>
    </w:lvl>
    <w:lvl w:ilvl="2" w:tplc="082CEBD6">
      <w:start w:val="1"/>
      <w:numFmt w:val="lowerLetter"/>
      <w:lvlText w:val="%3)"/>
      <w:lvlJc w:val="left"/>
      <w:pPr>
        <w:tabs>
          <w:tab w:val="num" w:pos="2160"/>
        </w:tabs>
        <w:ind w:left="2160" w:hanging="360"/>
      </w:pPr>
    </w:lvl>
    <w:lvl w:ilvl="3" w:tplc="17CE944A" w:tentative="1">
      <w:start w:val="1"/>
      <w:numFmt w:val="decimal"/>
      <w:lvlText w:val="%4."/>
      <w:lvlJc w:val="left"/>
      <w:pPr>
        <w:tabs>
          <w:tab w:val="num" w:pos="2880"/>
        </w:tabs>
        <w:ind w:left="2880" w:hanging="360"/>
      </w:pPr>
    </w:lvl>
    <w:lvl w:ilvl="4" w:tplc="8458A3D4" w:tentative="1">
      <w:start w:val="1"/>
      <w:numFmt w:val="decimal"/>
      <w:lvlText w:val="%5."/>
      <w:lvlJc w:val="left"/>
      <w:pPr>
        <w:tabs>
          <w:tab w:val="num" w:pos="3600"/>
        </w:tabs>
        <w:ind w:left="3600" w:hanging="360"/>
      </w:pPr>
    </w:lvl>
    <w:lvl w:ilvl="5" w:tplc="A79E0914" w:tentative="1">
      <w:start w:val="1"/>
      <w:numFmt w:val="decimal"/>
      <w:lvlText w:val="%6."/>
      <w:lvlJc w:val="left"/>
      <w:pPr>
        <w:tabs>
          <w:tab w:val="num" w:pos="4320"/>
        </w:tabs>
        <w:ind w:left="4320" w:hanging="360"/>
      </w:pPr>
    </w:lvl>
    <w:lvl w:ilvl="6" w:tplc="8E606C0E" w:tentative="1">
      <w:start w:val="1"/>
      <w:numFmt w:val="decimal"/>
      <w:lvlText w:val="%7."/>
      <w:lvlJc w:val="left"/>
      <w:pPr>
        <w:tabs>
          <w:tab w:val="num" w:pos="5040"/>
        </w:tabs>
        <w:ind w:left="5040" w:hanging="360"/>
      </w:pPr>
    </w:lvl>
    <w:lvl w:ilvl="7" w:tplc="DECA79C4" w:tentative="1">
      <w:start w:val="1"/>
      <w:numFmt w:val="decimal"/>
      <w:lvlText w:val="%8."/>
      <w:lvlJc w:val="left"/>
      <w:pPr>
        <w:tabs>
          <w:tab w:val="num" w:pos="5760"/>
        </w:tabs>
        <w:ind w:left="5760" w:hanging="360"/>
      </w:pPr>
    </w:lvl>
    <w:lvl w:ilvl="8" w:tplc="BA549AE4" w:tentative="1">
      <w:start w:val="1"/>
      <w:numFmt w:val="decimal"/>
      <w:lvlText w:val="%9."/>
      <w:lvlJc w:val="left"/>
      <w:pPr>
        <w:tabs>
          <w:tab w:val="num" w:pos="6480"/>
        </w:tabs>
        <w:ind w:left="6480" w:hanging="360"/>
      </w:pPr>
    </w:lvl>
  </w:abstractNum>
  <w:abstractNum w:abstractNumId="7" w15:restartNumberingAfterBreak="0">
    <w:nsid w:val="3E1618DB"/>
    <w:multiLevelType w:val="hybridMultilevel"/>
    <w:tmpl w:val="0BC4A6A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5CA2A5C"/>
    <w:multiLevelType w:val="hybridMultilevel"/>
    <w:tmpl w:val="0BC4A6A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6601A80"/>
    <w:multiLevelType w:val="hybridMultilevel"/>
    <w:tmpl w:val="0BC4A6A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8790B66"/>
    <w:multiLevelType w:val="hybridMultilevel"/>
    <w:tmpl w:val="E6E8FEEE"/>
    <w:lvl w:ilvl="0" w:tplc="14090017">
      <w:start w:val="1"/>
      <w:numFmt w:val="lowerLetter"/>
      <w:lvlText w:val="%1)"/>
      <w:lvlJc w:val="left"/>
      <w:pPr>
        <w:tabs>
          <w:tab w:val="num" w:pos="720"/>
        </w:tabs>
        <w:ind w:left="720" w:hanging="360"/>
      </w:pPr>
      <w:rPr>
        <w:rFonts w:hint="default"/>
      </w:rPr>
    </w:lvl>
    <w:lvl w:ilvl="1" w:tplc="F98AB4DE" w:tentative="1">
      <w:start w:val="1"/>
      <w:numFmt w:val="bullet"/>
      <w:lvlText w:val="•"/>
      <w:lvlJc w:val="left"/>
      <w:pPr>
        <w:tabs>
          <w:tab w:val="num" w:pos="1440"/>
        </w:tabs>
        <w:ind w:left="1440" w:hanging="360"/>
      </w:pPr>
      <w:rPr>
        <w:rFonts w:ascii="Arial" w:hAnsi="Arial" w:hint="default"/>
      </w:rPr>
    </w:lvl>
    <w:lvl w:ilvl="2" w:tplc="4FEEDFC2" w:tentative="1">
      <w:start w:val="1"/>
      <w:numFmt w:val="bullet"/>
      <w:lvlText w:val="•"/>
      <w:lvlJc w:val="left"/>
      <w:pPr>
        <w:tabs>
          <w:tab w:val="num" w:pos="2160"/>
        </w:tabs>
        <w:ind w:left="2160" w:hanging="360"/>
      </w:pPr>
      <w:rPr>
        <w:rFonts w:ascii="Arial" w:hAnsi="Arial" w:hint="default"/>
      </w:rPr>
    </w:lvl>
    <w:lvl w:ilvl="3" w:tplc="B754A242" w:tentative="1">
      <w:start w:val="1"/>
      <w:numFmt w:val="bullet"/>
      <w:lvlText w:val="•"/>
      <w:lvlJc w:val="left"/>
      <w:pPr>
        <w:tabs>
          <w:tab w:val="num" w:pos="2880"/>
        </w:tabs>
        <w:ind w:left="2880" w:hanging="360"/>
      </w:pPr>
      <w:rPr>
        <w:rFonts w:ascii="Arial" w:hAnsi="Arial" w:hint="default"/>
      </w:rPr>
    </w:lvl>
    <w:lvl w:ilvl="4" w:tplc="5F3A8D10" w:tentative="1">
      <w:start w:val="1"/>
      <w:numFmt w:val="bullet"/>
      <w:lvlText w:val="•"/>
      <w:lvlJc w:val="left"/>
      <w:pPr>
        <w:tabs>
          <w:tab w:val="num" w:pos="3600"/>
        </w:tabs>
        <w:ind w:left="3600" w:hanging="360"/>
      </w:pPr>
      <w:rPr>
        <w:rFonts w:ascii="Arial" w:hAnsi="Arial" w:hint="default"/>
      </w:rPr>
    </w:lvl>
    <w:lvl w:ilvl="5" w:tplc="08DE6E2E" w:tentative="1">
      <w:start w:val="1"/>
      <w:numFmt w:val="bullet"/>
      <w:lvlText w:val="•"/>
      <w:lvlJc w:val="left"/>
      <w:pPr>
        <w:tabs>
          <w:tab w:val="num" w:pos="4320"/>
        </w:tabs>
        <w:ind w:left="4320" w:hanging="360"/>
      </w:pPr>
      <w:rPr>
        <w:rFonts w:ascii="Arial" w:hAnsi="Arial" w:hint="default"/>
      </w:rPr>
    </w:lvl>
    <w:lvl w:ilvl="6" w:tplc="661A8E46" w:tentative="1">
      <w:start w:val="1"/>
      <w:numFmt w:val="bullet"/>
      <w:lvlText w:val="•"/>
      <w:lvlJc w:val="left"/>
      <w:pPr>
        <w:tabs>
          <w:tab w:val="num" w:pos="5040"/>
        </w:tabs>
        <w:ind w:left="5040" w:hanging="360"/>
      </w:pPr>
      <w:rPr>
        <w:rFonts w:ascii="Arial" w:hAnsi="Arial" w:hint="default"/>
      </w:rPr>
    </w:lvl>
    <w:lvl w:ilvl="7" w:tplc="98A0BAC4" w:tentative="1">
      <w:start w:val="1"/>
      <w:numFmt w:val="bullet"/>
      <w:lvlText w:val="•"/>
      <w:lvlJc w:val="left"/>
      <w:pPr>
        <w:tabs>
          <w:tab w:val="num" w:pos="5760"/>
        </w:tabs>
        <w:ind w:left="5760" w:hanging="360"/>
      </w:pPr>
      <w:rPr>
        <w:rFonts w:ascii="Arial" w:hAnsi="Arial" w:hint="default"/>
      </w:rPr>
    </w:lvl>
    <w:lvl w:ilvl="8" w:tplc="6CB02B2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3939E9"/>
    <w:multiLevelType w:val="hybridMultilevel"/>
    <w:tmpl w:val="B8BEF6AE"/>
    <w:lvl w:ilvl="0" w:tplc="042A0017">
      <w:start w:val="1"/>
      <w:numFmt w:val="lowerLetter"/>
      <w:lvlText w:val="%1)"/>
      <w:lvlJc w:val="left"/>
      <w:pPr>
        <w:tabs>
          <w:tab w:val="num" w:pos="720"/>
        </w:tabs>
        <w:ind w:left="720" w:hanging="360"/>
      </w:pPr>
      <w:rPr>
        <w:rFonts w:hint="default"/>
      </w:rPr>
    </w:lvl>
    <w:lvl w:ilvl="1" w:tplc="40A8DBE2" w:tentative="1">
      <w:start w:val="1"/>
      <w:numFmt w:val="bullet"/>
      <w:lvlText w:val="•"/>
      <w:lvlJc w:val="left"/>
      <w:pPr>
        <w:tabs>
          <w:tab w:val="num" w:pos="1440"/>
        </w:tabs>
        <w:ind w:left="1440" w:hanging="360"/>
      </w:pPr>
      <w:rPr>
        <w:rFonts w:ascii="Arial" w:hAnsi="Arial" w:hint="default"/>
      </w:rPr>
    </w:lvl>
    <w:lvl w:ilvl="2" w:tplc="18887372" w:tentative="1">
      <w:start w:val="1"/>
      <w:numFmt w:val="bullet"/>
      <w:lvlText w:val="•"/>
      <w:lvlJc w:val="left"/>
      <w:pPr>
        <w:tabs>
          <w:tab w:val="num" w:pos="2160"/>
        </w:tabs>
        <w:ind w:left="2160" w:hanging="360"/>
      </w:pPr>
      <w:rPr>
        <w:rFonts w:ascii="Arial" w:hAnsi="Arial" w:hint="default"/>
      </w:rPr>
    </w:lvl>
    <w:lvl w:ilvl="3" w:tplc="639A8AB6" w:tentative="1">
      <w:start w:val="1"/>
      <w:numFmt w:val="bullet"/>
      <w:lvlText w:val="•"/>
      <w:lvlJc w:val="left"/>
      <w:pPr>
        <w:tabs>
          <w:tab w:val="num" w:pos="2880"/>
        </w:tabs>
        <w:ind w:left="2880" w:hanging="360"/>
      </w:pPr>
      <w:rPr>
        <w:rFonts w:ascii="Arial" w:hAnsi="Arial" w:hint="default"/>
      </w:rPr>
    </w:lvl>
    <w:lvl w:ilvl="4" w:tplc="FC365396" w:tentative="1">
      <w:start w:val="1"/>
      <w:numFmt w:val="bullet"/>
      <w:lvlText w:val="•"/>
      <w:lvlJc w:val="left"/>
      <w:pPr>
        <w:tabs>
          <w:tab w:val="num" w:pos="3600"/>
        </w:tabs>
        <w:ind w:left="3600" w:hanging="360"/>
      </w:pPr>
      <w:rPr>
        <w:rFonts w:ascii="Arial" w:hAnsi="Arial" w:hint="default"/>
      </w:rPr>
    </w:lvl>
    <w:lvl w:ilvl="5" w:tplc="018A4A54" w:tentative="1">
      <w:start w:val="1"/>
      <w:numFmt w:val="bullet"/>
      <w:lvlText w:val="•"/>
      <w:lvlJc w:val="left"/>
      <w:pPr>
        <w:tabs>
          <w:tab w:val="num" w:pos="4320"/>
        </w:tabs>
        <w:ind w:left="4320" w:hanging="360"/>
      </w:pPr>
      <w:rPr>
        <w:rFonts w:ascii="Arial" w:hAnsi="Arial" w:hint="default"/>
      </w:rPr>
    </w:lvl>
    <w:lvl w:ilvl="6" w:tplc="1188FA86" w:tentative="1">
      <w:start w:val="1"/>
      <w:numFmt w:val="bullet"/>
      <w:lvlText w:val="•"/>
      <w:lvlJc w:val="left"/>
      <w:pPr>
        <w:tabs>
          <w:tab w:val="num" w:pos="5040"/>
        </w:tabs>
        <w:ind w:left="5040" w:hanging="360"/>
      </w:pPr>
      <w:rPr>
        <w:rFonts w:ascii="Arial" w:hAnsi="Arial" w:hint="default"/>
      </w:rPr>
    </w:lvl>
    <w:lvl w:ilvl="7" w:tplc="7264C9E8" w:tentative="1">
      <w:start w:val="1"/>
      <w:numFmt w:val="bullet"/>
      <w:lvlText w:val="•"/>
      <w:lvlJc w:val="left"/>
      <w:pPr>
        <w:tabs>
          <w:tab w:val="num" w:pos="5760"/>
        </w:tabs>
        <w:ind w:left="5760" w:hanging="360"/>
      </w:pPr>
      <w:rPr>
        <w:rFonts w:ascii="Arial" w:hAnsi="Arial" w:hint="default"/>
      </w:rPr>
    </w:lvl>
    <w:lvl w:ilvl="8" w:tplc="6E507D7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5B24E96"/>
    <w:multiLevelType w:val="hybridMultilevel"/>
    <w:tmpl w:val="298684D6"/>
    <w:lvl w:ilvl="0" w:tplc="8852166A">
      <w:start w:val="1"/>
      <w:numFmt w:val="bullet"/>
      <w:lvlText w:val="•"/>
      <w:lvlJc w:val="left"/>
      <w:pPr>
        <w:tabs>
          <w:tab w:val="num" w:pos="720"/>
        </w:tabs>
        <w:ind w:left="720" w:hanging="360"/>
      </w:pPr>
      <w:rPr>
        <w:rFonts w:ascii="Arial" w:hAnsi="Arial" w:hint="default"/>
      </w:rPr>
    </w:lvl>
    <w:lvl w:ilvl="1" w:tplc="40A8DBE2" w:tentative="1">
      <w:start w:val="1"/>
      <w:numFmt w:val="bullet"/>
      <w:lvlText w:val="•"/>
      <w:lvlJc w:val="left"/>
      <w:pPr>
        <w:tabs>
          <w:tab w:val="num" w:pos="1440"/>
        </w:tabs>
        <w:ind w:left="1440" w:hanging="360"/>
      </w:pPr>
      <w:rPr>
        <w:rFonts w:ascii="Arial" w:hAnsi="Arial" w:hint="default"/>
      </w:rPr>
    </w:lvl>
    <w:lvl w:ilvl="2" w:tplc="18887372" w:tentative="1">
      <w:start w:val="1"/>
      <w:numFmt w:val="bullet"/>
      <w:lvlText w:val="•"/>
      <w:lvlJc w:val="left"/>
      <w:pPr>
        <w:tabs>
          <w:tab w:val="num" w:pos="2160"/>
        </w:tabs>
        <w:ind w:left="2160" w:hanging="360"/>
      </w:pPr>
      <w:rPr>
        <w:rFonts w:ascii="Arial" w:hAnsi="Arial" w:hint="default"/>
      </w:rPr>
    </w:lvl>
    <w:lvl w:ilvl="3" w:tplc="639A8AB6" w:tentative="1">
      <w:start w:val="1"/>
      <w:numFmt w:val="bullet"/>
      <w:lvlText w:val="•"/>
      <w:lvlJc w:val="left"/>
      <w:pPr>
        <w:tabs>
          <w:tab w:val="num" w:pos="2880"/>
        </w:tabs>
        <w:ind w:left="2880" w:hanging="360"/>
      </w:pPr>
      <w:rPr>
        <w:rFonts w:ascii="Arial" w:hAnsi="Arial" w:hint="default"/>
      </w:rPr>
    </w:lvl>
    <w:lvl w:ilvl="4" w:tplc="FC365396" w:tentative="1">
      <w:start w:val="1"/>
      <w:numFmt w:val="bullet"/>
      <w:lvlText w:val="•"/>
      <w:lvlJc w:val="left"/>
      <w:pPr>
        <w:tabs>
          <w:tab w:val="num" w:pos="3600"/>
        </w:tabs>
        <w:ind w:left="3600" w:hanging="360"/>
      </w:pPr>
      <w:rPr>
        <w:rFonts w:ascii="Arial" w:hAnsi="Arial" w:hint="default"/>
      </w:rPr>
    </w:lvl>
    <w:lvl w:ilvl="5" w:tplc="018A4A54" w:tentative="1">
      <w:start w:val="1"/>
      <w:numFmt w:val="bullet"/>
      <w:lvlText w:val="•"/>
      <w:lvlJc w:val="left"/>
      <w:pPr>
        <w:tabs>
          <w:tab w:val="num" w:pos="4320"/>
        </w:tabs>
        <w:ind w:left="4320" w:hanging="360"/>
      </w:pPr>
      <w:rPr>
        <w:rFonts w:ascii="Arial" w:hAnsi="Arial" w:hint="default"/>
      </w:rPr>
    </w:lvl>
    <w:lvl w:ilvl="6" w:tplc="1188FA86" w:tentative="1">
      <w:start w:val="1"/>
      <w:numFmt w:val="bullet"/>
      <w:lvlText w:val="•"/>
      <w:lvlJc w:val="left"/>
      <w:pPr>
        <w:tabs>
          <w:tab w:val="num" w:pos="5040"/>
        </w:tabs>
        <w:ind w:left="5040" w:hanging="360"/>
      </w:pPr>
      <w:rPr>
        <w:rFonts w:ascii="Arial" w:hAnsi="Arial" w:hint="default"/>
      </w:rPr>
    </w:lvl>
    <w:lvl w:ilvl="7" w:tplc="7264C9E8" w:tentative="1">
      <w:start w:val="1"/>
      <w:numFmt w:val="bullet"/>
      <w:lvlText w:val="•"/>
      <w:lvlJc w:val="left"/>
      <w:pPr>
        <w:tabs>
          <w:tab w:val="num" w:pos="5760"/>
        </w:tabs>
        <w:ind w:left="5760" w:hanging="360"/>
      </w:pPr>
      <w:rPr>
        <w:rFonts w:ascii="Arial" w:hAnsi="Arial" w:hint="default"/>
      </w:rPr>
    </w:lvl>
    <w:lvl w:ilvl="8" w:tplc="6E507D7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7355375"/>
    <w:multiLevelType w:val="hybridMultilevel"/>
    <w:tmpl w:val="CBF62ED2"/>
    <w:lvl w:ilvl="0" w:tplc="99E0A2FA">
      <w:start w:val="1"/>
      <w:numFmt w:val="lowerLetter"/>
      <w:lvlText w:val="%1)"/>
      <w:lvlJc w:val="left"/>
      <w:pPr>
        <w:tabs>
          <w:tab w:val="num" w:pos="720"/>
        </w:tabs>
        <w:ind w:left="720" w:hanging="360"/>
      </w:pPr>
    </w:lvl>
    <w:lvl w:ilvl="1" w:tplc="D2B401C4">
      <w:start w:val="1"/>
      <w:numFmt w:val="lowerLetter"/>
      <w:lvlText w:val="%2)"/>
      <w:lvlJc w:val="left"/>
      <w:pPr>
        <w:tabs>
          <w:tab w:val="num" w:pos="1440"/>
        </w:tabs>
        <w:ind w:left="1440" w:hanging="360"/>
      </w:pPr>
    </w:lvl>
    <w:lvl w:ilvl="2" w:tplc="06D8F1B4">
      <w:start w:val="1"/>
      <w:numFmt w:val="lowerLetter"/>
      <w:lvlText w:val="%3)"/>
      <w:lvlJc w:val="left"/>
      <w:pPr>
        <w:tabs>
          <w:tab w:val="num" w:pos="2160"/>
        </w:tabs>
        <w:ind w:left="2160" w:hanging="360"/>
      </w:pPr>
    </w:lvl>
    <w:lvl w:ilvl="3" w:tplc="32509CA6" w:tentative="1">
      <w:start w:val="1"/>
      <w:numFmt w:val="lowerLetter"/>
      <w:lvlText w:val="%4)"/>
      <w:lvlJc w:val="left"/>
      <w:pPr>
        <w:tabs>
          <w:tab w:val="num" w:pos="2880"/>
        </w:tabs>
        <w:ind w:left="2880" w:hanging="360"/>
      </w:pPr>
    </w:lvl>
    <w:lvl w:ilvl="4" w:tplc="0BD8A880" w:tentative="1">
      <w:start w:val="1"/>
      <w:numFmt w:val="lowerLetter"/>
      <w:lvlText w:val="%5)"/>
      <w:lvlJc w:val="left"/>
      <w:pPr>
        <w:tabs>
          <w:tab w:val="num" w:pos="3600"/>
        </w:tabs>
        <w:ind w:left="3600" w:hanging="360"/>
      </w:pPr>
    </w:lvl>
    <w:lvl w:ilvl="5" w:tplc="C5AA9A72" w:tentative="1">
      <w:start w:val="1"/>
      <w:numFmt w:val="lowerLetter"/>
      <w:lvlText w:val="%6)"/>
      <w:lvlJc w:val="left"/>
      <w:pPr>
        <w:tabs>
          <w:tab w:val="num" w:pos="4320"/>
        </w:tabs>
        <w:ind w:left="4320" w:hanging="360"/>
      </w:pPr>
    </w:lvl>
    <w:lvl w:ilvl="6" w:tplc="A710B9FE" w:tentative="1">
      <w:start w:val="1"/>
      <w:numFmt w:val="lowerLetter"/>
      <w:lvlText w:val="%7)"/>
      <w:lvlJc w:val="left"/>
      <w:pPr>
        <w:tabs>
          <w:tab w:val="num" w:pos="5040"/>
        </w:tabs>
        <w:ind w:left="5040" w:hanging="360"/>
      </w:pPr>
    </w:lvl>
    <w:lvl w:ilvl="7" w:tplc="FDF683CE" w:tentative="1">
      <w:start w:val="1"/>
      <w:numFmt w:val="lowerLetter"/>
      <w:lvlText w:val="%8)"/>
      <w:lvlJc w:val="left"/>
      <w:pPr>
        <w:tabs>
          <w:tab w:val="num" w:pos="5760"/>
        </w:tabs>
        <w:ind w:left="5760" w:hanging="360"/>
      </w:pPr>
    </w:lvl>
    <w:lvl w:ilvl="8" w:tplc="0696242E" w:tentative="1">
      <w:start w:val="1"/>
      <w:numFmt w:val="lowerLetter"/>
      <w:lvlText w:val="%9)"/>
      <w:lvlJc w:val="left"/>
      <w:pPr>
        <w:tabs>
          <w:tab w:val="num" w:pos="6480"/>
        </w:tabs>
        <w:ind w:left="6480" w:hanging="360"/>
      </w:pPr>
    </w:lvl>
  </w:abstractNum>
  <w:abstractNum w:abstractNumId="14" w15:restartNumberingAfterBreak="0">
    <w:nsid w:val="5B593E2F"/>
    <w:multiLevelType w:val="hybridMultilevel"/>
    <w:tmpl w:val="7EDE7B66"/>
    <w:lvl w:ilvl="0" w:tplc="14090017">
      <w:start w:val="1"/>
      <w:numFmt w:val="lowerLetter"/>
      <w:lvlText w:val="%1)"/>
      <w:lvlJc w:val="left"/>
      <w:pPr>
        <w:tabs>
          <w:tab w:val="num" w:pos="720"/>
        </w:tabs>
        <w:ind w:left="720" w:hanging="360"/>
      </w:pPr>
      <w:rPr>
        <w:rFonts w:hint="default"/>
      </w:rPr>
    </w:lvl>
    <w:lvl w:ilvl="1" w:tplc="40A8DBE2" w:tentative="1">
      <w:start w:val="1"/>
      <w:numFmt w:val="bullet"/>
      <w:lvlText w:val="•"/>
      <w:lvlJc w:val="left"/>
      <w:pPr>
        <w:tabs>
          <w:tab w:val="num" w:pos="1440"/>
        </w:tabs>
        <w:ind w:left="1440" w:hanging="360"/>
      </w:pPr>
      <w:rPr>
        <w:rFonts w:ascii="Arial" w:hAnsi="Arial" w:hint="default"/>
      </w:rPr>
    </w:lvl>
    <w:lvl w:ilvl="2" w:tplc="18887372" w:tentative="1">
      <w:start w:val="1"/>
      <w:numFmt w:val="bullet"/>
      <w:lvlText w:val="•"/>
      <w:lvlJc w:val="left"/>
      <w:pPr>
        <w:tabs>
          <w:tab w:val="num" w:pos="2160"/>
        </w:tabs>
        <w:ind w:left="2160" w:hanging="360"/>
      </w:pPr>
      <w:rPr>
        <w:rFonts w:ascii="Arial" w:hAnsi="Arial" w:hint="default"/>
      </w:rPr>
    </w:lvl>
    <w:lvl w:ilvl="3" w:tplc="639A8AB6" w:tentative="1">
      <w:start w:val="1"/>
      <w:numFmt w:val="bullet"/>
      <w:lvlText w:val="•"/>
      <w:lvlJc w:val="left"/>
      <w:pPr>
        <w:tabs>
          <w:tab w:val="num" w:pos="2880"/>
        </w:tabs>
        <w:ind w:left="2880" w:hanging="360"/>
      </w:pPr>
      <w:rPr>
        <w:rFonts w:ascii="Arial" w:hAnsi="Arial" w:hint="default"/>
      </w:rPr>
    </w:lvl>
    <w:lvl w:ilvl="4" w:tplc="FC365396" w:tentative="1">
      <w:start w:val="1"/>
      <w:numFmt w:val="bullet"/>
      <w:lvlText w:val="•"/>
      <w:lvlJc w:val="left"/>
      <w:pPr>
        <w:tabs>
          <w:tab w:val="num" w:pos="3600"/>
        </w:tabs>
        <w:ind w:left="3600" w:hanging="360"/>
      </w:pPr>
      <w:rPr>
        <w:rFonts w:ascii="Arial" w:hAnsi="Arial" w:hint="default"/>
      </w:rPr>
    </w:lvl>
    <w:lvl w:ilvl="5" w:tplc="018A4A54" w:tentative="1">
      <w:start w:val="1"/>
      <w:numFmt w:val="bullet"/>
      <w:lvlText w:val="•"/>
      <w:lvlJc w:val="left"/>
      <w:pPr>
        <w:tabs>
          <w:tab w:val="num" w:pos="4320"/>
        </w:tabs>
        <w:ind w:left="4320" w:hanging="360"/>
      </w:pPr>
      <w:rPr>
        <w:rFonts w:ascii="Arial" w:hAnsi="Arial" w:hint="default"/>
      </w:rPr>
    </w:lvl>
    <w:lvl w:ilvl="6" w:tplc="1188FA86" w:tentative="1">
      <w:start w:val="1"/>
      <w:numFmt w:val="bullet"/>
      <w:lvlText w:val="•"/>
      <w:lvlJc w:val="left"/>
      <w:pPr>
        <w:tabs>
          <w:tab w:val="num" w:pos="5040"/>
        </w:tabs>
        <w:ind w:left="5040" w:hanging="360"/>
      </w:pPr>
      <w:rPr>
        <w:rFonts w:ascii="Arial" w:hAnsi="Arial" w:hint="default"/>
      </w:rPr>
    </w:lvl>
    <w:lvl w:ilvl="7" w:tplc="7264C9E8" w:tentative="1">
      <w:start w:val="1"/>
      <w:numFmt w:val="bullet"/>
      <w:lvlText w:val="•"/>
      <w:lvlJc w:val="left"/>
      <w:pPr>
        <w:tabs>
          <w:tab w:val="num" w:pos="5760"/>
        </w:tabs>
        <w:ind w:left="5760" w:hanging="360"/>
      </w:pPr>
      <w:rPr>
        <w:rFonts w:ascii="Arial" w:hAnsi="Arial" w:hint="default"/>
      </w:rPr>
    </w:lvl>
    <w:lvl w:ilvl="8" w:tplc="6E507D7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D4D2625"/>
    <w:multiLevelType w:val="hybridMultilevel"/>
    <w:tmpl w:val="121E8BBA"/>
    <w:lvl w:ilvl="0" w:tplc="C6428E20">
      <w:start w:val="1"/>
      <w:numFmt w:val="lowerLetter"/>
      <w:lvlText w:val="%1)"/>
      <w:lvlJc w:val="left"/>
      <w:pPr>
        <w:tabs>
          <w:tab w:val="num" w:pos="720"/>
        </w:tabs>
        <w:ind w:left="720" w:hanging="360"/>
      </w:pPr>
    </w:lvl>
    <w:lvl w:ilvl="1" w:tplc="C43A66AA">
      <w:start w:val="1"/>
      <w:numFmt w:val="lowerLetter"/>
      <w:lvlText w:val="%2)"/>
      <w:lvlJc w:val="left"/>
      <w:pPr>
        <w:tabs>
          <w:tab w:val="num" w:pos="1440"/>
        </w:tabs>
        <w:ind w:left="1440" w:hanging="360"/>
      </w:pPr>
    </w:lvl>
    <w:lvl w:ilvl="2" w:tplc="1F4E6CCA">
      <w:start w:val="1"/>
      <w:numFmt w:val="lowerLetter"/>
      <w:lvlText w:val="%3)"/>
      <w:lvlJc w:val="left"/>
      <w:pPr>
        <w:tabs>
          <w:tab w:val="num" w:pos="2160"/>
        </w:tabs>
        <w:ind w:left="2160" w:hanging="360"/>
      </w:pPr>
    </w:lvl>
    <w:lvl w:ilvl="3" w:tplc="0E6A4996" w:tentative="1">
      <w:start w:val="1"/>
      <w:numFmt w:val="lowerLetter"/>
      <w:lvlText w:val="%4)"/>
      <w:lvlJc w:val="left"/>
      <w:pPr>
        <w:tabs>
          <w:tab w:val="num" w:pos="2880"/>
        </w:tabs>
        <w:ind w:left="2880" w:hanging="360"/>
      </w:pPr>
    </w:lvl>
    <w:lvl w:ilvl="4" w:tplc="80DAC5A2" w:tentative="1">
      <w:start w:val="1"/>
      <w:numFmt w:val="lowerLetter"/>
      <w:lvlText w:val="%5)"/>
      <w:lvlJc w:val="left"/>
      <w:pPr>
        <w:tabs>
          <w:tab w:val="num" w:pos="3600"/>
        </w:tabs>
        <w:ind w:left="3600" w:hanging="360"/>
      </w:pPr>
    </w:lvl>
    <w:lvl w:ilvl="5" w:tplc="91BC445E" w:tentative="1">
      <w:start w:val="1"/>
      <w:numFmt w:val="lowerLetter"/>
      <w:lvlText w:val="%6)"/>
      <w:lvlJc w:val="left"/>
      <w:pPr>
        <w:tabs>
          <w:tab w:val="num" w:pos="4320"/>
        </w:tabs>
        <w:ind w:left="4320" w:hanging="360"/>
      </w:pPr>
    </w:lvl>
    <w:lvl w:ilvl="6" w:tplc="49B03E86" w:tentative="1">
      <w:start w:val="1"/>
      <w:numFmt w:val="lowerLetter"/>
      <w:lvlText w:val="%7)"/>
      <w:lvlJc w:val="left"/>
      <w:pPr>
        <w:tabs>
          <w:tab w:val="num" w:pos="5040"/>
        </w:tabs>
        <w:ind w:left="5040" w:hanging="360"/>
      </w:pPr>
    </w:lvl>
    <w:lvl w:ilvl="7" w:tplc="10BC4202" w:tentative="1">
      <w:start w:val="1"/>
      <w:numFmt w:val="lowerLetter"/>
      <w:lvlText w:val="%8)"/>
      <w:lvlJc w:val="left"/>
      <w:pPr>
        <w:tabs>
          <w:tab w:val="num" w:pos="5760"/>
        </w:tabs>
        <w:ind w:left="5760" w:hanging="360"/>
      </w:pPr>
    </w:lvl>
    <w:lvl w:ilvl="8" w:tplc="9AAC20AA" w:tentative="1">
      <w:start w:val="1"/>
      <w:numFmt w:val="lowerLetter"/>
      <w:lvlText w:val="%9)"/>
      <w:lvlJc w:val="left"/>
      <w:pPr>
        <w:tabs>
          <w:tab w:val="num" w:pos="6480"/>
        </w:tabs>
        <w:ind w:left="6480" w:hanging="360"/>
      </w:pPr>
    </w:lvl>
  </w:abstractNum>
  <w:abstractNum w:abstractNumId="16" w15:restartNumberingAfterBreak="0">
    <w:nsid w:val="5DBA664F"/>
    <w:multiLevelType w:val="hybridMultilevel"/>
    <w:tmpl w:val="43881468"/>
    <w:lvl w:ilvl="0" w:tplc="14090017">
      <w:start w:val="1"/>
      <w:numFmt w:val="lowerLetter"/>
      <w:lvlText w:val="%1)"/>
      <w:lvlJc w:val="left"/>
      <w:pPr>
        <w:tabs>
          <w:tab w:val="num" w:pos="720"/>
        </w:tabs>
        <w:ind w:left="720" w:hanging="360"/>
      </w:pPr>
    </w:lvl>
    <w:lvl w:ilvl="1" w:tplc="237EFF48">
      <w:start w:val="1"/>
      <w:numFmt w:val="decimal"/>
      <w:lvlText w:val="%2."/>
      <w:lvlJc w:val="left"/>
      <w:pPr>
        <w:tabs>
          <w:tab w:val="num" w:pos="1440"/>
        </w:tabs>
        <w:ind w:left="1440" w:hanging="360"/>
      </w:pPr>
    </w:lvl>
    <w:lvl w:ilvl="2" w:tplc="082CEBD6">
      <w:start w:val="1"/>
      <w:numFmt w:val="lowerLetter"/>
      <w:lvlText w:val="%3)"/>
      <w:lvlJc w:val="left"/>
      <w:pPr>
        <w:tabs>
          <w:tab w:val="num" w:pos="2160"/>
        </w:tabs>
        <w:ind w:left="2160" w:hanging="360"/>
      </w:pPr>
    </w:lvl>
    <w:lvl w:ilvl="3" w:tplc="17CE944A" w:tentative="1">
      <w:start w:val="1"/>
      <w:numFmt w:val="decimal"/>
      <w:lvlText w:val="%4."/>
      <w:lvlJc w:val="left"/>
      <w:pPr>
        <w:tabs>
          <w:tab w:val="num" w:pos="2880"/>
        </w:tabs>
        <w:ind w:left="2880" w:hanging="360"/>
      </w:pPr>
    </w:lvl>
    <w:lvl w:ilvl="4" w:tplc="8458A3D4" w:tentative="1">
      <w:start w:val="1"/>
      <w:numFmt w:val="decimal"/>
      <w:lvlText w:val="%5."/>
      <w:lvlJc w:val="left"/>
      <w:pPr>
        <w:tabs>
          <w:tab w:val="num" w:pos="3600"/>
        </w:tabs>
        <w:ind w:left="3600" w:hanging="360"/>
      </w:pPr>
    </w:lvl>
    <w:lvl w:ilvl="5" w:tplc="A79E0914" w:tentative="1">
      <w:start w:val="1"/>
      <w:numFmt w:val="decimal"/>
      <w:lvlText w:val="%6."/>
      <w:lvlJc w:val="left"/>
      <w:pPr>
        <w:tabs>
          <w:tab w:val="num" w:pos="4320"/>
        </w:tabs>
        <w:ind w:left="4320" w:hanging="360"/>
      </w:pPr>
    </w:lvl>
    <w:lvl w:ilvl="6" w:tplc="8E606C0E" w:tentative="1">
      <w:start w:val="1"/>
      <w:numFmt w:val="decimal"/>
      <w:lvlText w:val="%7."/>
      <w:lvlJc w:val="left"/>
      <w:pPr>
        <w:tabs>
          <w:tab w:val="num" w:pos="5040"/>
        </w:tabs>
        <w:ind w:left="5040" w:hanging="360"/>
      </w:pPr>
    </w:lvl>
    <w:lvl w:ilvl="7" w:tplc="DECA79C4" w:tentative="1">
      <w:start w:val="1"/>
      <w:numFmt w:val="decimal"/>
      <w:lvlText w:val="%8."/>
      <w:lvlJc w:val="left"/>
      <w:pPr>
        <w:tabs>
          <w:tab w:val="num" w:pos="5760"/>
        </w:tabs>
        <w:ind w:left="5760" w:hanging="360"/>
      </w:pPr>
    </w:lvl>
    <w:lvl w:ilvl="8" w:tplc="BA549AE4" w:tentative="1">
      <w:start w:val="1"/>
      <w:numFmt w:val="decimal"/>
      <w:lvlText w:val="%9."/>
      <w:lvlJc w:val="left"/>
      <w:pPr>
        <w:tabs>
          <w:tab w:val="num" w:pos="6480"/>
        </w:tabs>
        <w:ind w:left="6480" w:hanging="360"/>
      </w:pPr>
    </w:lvl>
  </w:abstractNum>
  <w:abstractNum w:abstractNumId="17" w15:restartNumberingAfterBreak="0">
    <w:nsid w:val="622C7464"/>
    <w:multiLevelType w:val="hybridMultilevel"/>
    <w:tmpl w:val="6E68E504"/>
    <w:lvl w:ilvl="0" w:tplc="D7602078">
      <w:start w:val="1"/>
      <w:numFmt w:val="bullet"/>
      <w:lvlText w:val="•"/>
      <w:lvlJc w:val="left"/>
      <w:pPr>
        <w:ind w:left="720" w:hanging="360"/>
      </w:pPr>
      <w:rPr>
        <w:rFonts w:ascii="Arial" w:hAnsi="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6366038C"/>
    <w:multiLevelType w:val="hybridMultilevel"/>
    <w:tmpl w:val="FE70D2D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722F51EE"/>
    <w:multiLevelType w:val="hybridMultilevel"/>
    <w:tmpl w:val="B7CC9096"/>
    <w:lvl w:ilvl="0" w:tplc="042A0001">
      <w:start w:val="1"/>
      <w:numFmt w:val="bullet"/>
      <w:lvlText w:val=""/>
      <w:lvlJc w:val="left"/>
      <w:pPr>
        <w:tabs>
          <w:tab w:val="num" w:pos="360"/>
        </w:tabs>
        <w:ind w:left="360" w:hanging="360"/>
      </w:pPr>
      <w:rPr>
        <w:rFonts w:ascii="Symbol" w:hAnsi="Symbol" w:hint="default"/>
      </w:rPr>
    </w:lvl>
    <w:lvl w:ilvl="1" w:tplc="40A8DBE2" w:tentative="1">
      <w:start w:val="1"/>
      <w:numFmt w:val="bullet"/>
      <w:lvlText w:val="•"/>
      <w:lvlJc w:val="left"/>
      <w:pPr>
        <w:tabs>
          <w:tab w:val="num" w:pos="1080"/>
        </w:tabs>
        <w:ind w:left="1080" w:hanging="360"/>
      </w:pPr>
      <w:rPr>
        <w:rFonts w:ascii="Arial" w:hAnsi="Arial" w:hint="default"/>
      </w:rPr>
    </w:lvl>
    <w:lvl w:ilvl="2" w:tplc="18887372" w:tentative="1">
      <w:start w:val="1"/>
      <w:numFmt w:val="bullet"/>
      <w:lvlText w:val="•"/>
      <w:lvlJc w:val="left"/>
      <w:pPr>
        <w:tabs>
          <w:tab w:val="num" w:pos="1800"/>
        </w:tabs>
        <w:ind w:left="1800" w:hanging="360"/>
      </w:pPr>
      <w:rPr>
        <w:rFonts w:ascii="Arial" w:hAnsi="Arial" w:hint="default"/>
      </w:rPr>
    </w:lvl>
    <w:lvl w:ilvl="3" w:tplc="639A8AB6" w:tentative="1">
      <w:start w:val="1"/>
      <w:numFmt w:val="bullet"/>
      <w:lvlText w:val="•"/>
      <w:lvlJc w:val="left"/>
      <w:pPr>
        <w:tabs>
          <w:tab w:val="num" w:pos="2520"/>
        </w:tabs>
        <w:ind w:left="2520" w:hanging="360"/>
      </w:pPr>
      <w:rPr>
        <w:rFonts w:ascii="Arial" w:hAnsi="Arial" w:hint="default"/>
      </w:rPr>
    </w:lvl>
    <w:lvl w:ilvl="4" w:tplc="FC365396" w:tentative="1">
      <w:start w:val="1"/>
      <w:numFmt w:val="bullet"/>
      <w:lvlText w:val="•"/>
      <w:lvlJc w:val="left"/>
      <w:pPr>
        <w:tabs>
          <w:tab w:val="num" w:pos="3240"/>
        </w:tabs>
        <w:ind w:left="3240" w:hanging="360"/>
      </w:pPr>
      <w:rPr>
        <w:rFonts w:ascii="Arial" w:hAnsi="Arial" w:hint="default"/>
      </w:rPr>
    </w:lvl>
    <w:lvl w:ilvl="5" w:tplc="018A4A54" w:tentative="1">
      <w:start w:val="1"/>
      <w:numFmt w:val="bullet"/>
      <w:lvlText w:val="•"/>
      <w:lvlJc w:val="left"/>
      <w:pPr>
        <w:tabs>
          <w:tab w:val="num" w:pos="3960"/>
        </w:tabs>
        <w:ind w:left="3960" w:hanging="360"/>
      </w:pPr>
      <w:rPr>
        <w:rFonts w:ascii="Arial" w:hAnsi="Arial" w:hint="default"/>
      </w:rPr>
    </w:lvl>
    <w:lvl w:ilvl="6" w:tplc="1188FA86" w:tentative="1">
      <w:start w:val="1"/>
      <w:numFmt w:val="bullet"/>
      <w:lvlText w:val="•"/>
      <w:lvlJc w:val="left"/>
      <w:pPr>
        <w:tabs>
          <w:tab w:val="num" w:pos="4680"/>
        </w:tabs>
        <w:ind w:left="4680" w:hanging="360"/>
      </w:pPr>
      <w:rPr>
        <w:rFonts w:ascii="Arial" w:hAnsi="Arial" w:hint="default"/>
      </w:rPr>
    </w:lvl>
    <w:lvl w:ilvl="7" w:tplc="7264C9E8" w:tentative="1">
      <w:start w:val="1"/>
      <w:numFmt w:val="bullet"/>
      <w:lvlText w:val="•"/>
      <w:lvlJc w:val="left"/>
      <w:pPr>
        <w:tabs>
          <w:tab w:val="num" w:pos="5400"/>
        </w:tabs>
        <w:ind w:left="5400" w:hanging="360"/>
      </w:pPr>
      <w:rPr>
        <w:rFonts w:ascii="Arial" w:hAnsi="Arial" w:hint="default"/>
      </w:rPr>
    </w:lvl>
    <w:lvl w:ilvl="8" w:tplc="6E507D72"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725506BC"/>
    <w:multiLevelType w:val="hybridMultilevel"/>
    <w:tmpl w:val="98F6A58E"/>
    <w:lvl w:ilvl="0" w:tplc="D7602078">
      <w:start w:val="1"/>
      <w:numFmt w:val="bullet"/>
      <w:lvlText w:val="•"/>
      <w:lvlJc w:val="left"/>
      <w:pPr>
        <w:ind w:left="720" w:hanging="360"/>
      </w:pPr>
      <w:rPr>
        <w:rFonts w:ascii="Arial" w:hAnsi="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87C7251"/>
    <w:multiLevelType w:val="hybridMultilevel"/>
    <w:tmpl w:val="CB40CA12"/>
    <w:lvl w:ilvl="0" w:tplc="042A0017">
      <w:start w:val="1"/>
      <w:numFmt w:val="lowerLetter"/>
      <w:lvlText w:val="%1)"/>
      <w:lvlJc w:val="left"/>
      <w:pPr>
        <w:tabs>
          <w:tab w:val="num" w:pos="720"/>
        </w:tabs>
        <w:ind w:left="720" w:hanging="360"/>
      </w:pPr>
      <w:rPr>
        <w:rFonts w:hint="default"/>
      </w:rPr>
    </w:lvl>
    <w:lvl w:ilvl="1" w:tplc="40A8DBE2" w:tentative="1">
      <w:start w:val="1"/>
      <w:numFmt w:val="bullet"/>
      <w:lvlText w:val="•"/>
      <w:lvlJc w:val="left"/>
      <w:pPr>
        <w:tabs>
          <w:tab w:val="num" w:pos="1440"/>
        </w:tabs>
        <w:ind w:left="1440" w:hanging="360"/>
      </w:pPr>
      <w:rPr>
        <w:rFonts w:ascii="Arial" w:hAnsi="Arial" w:hint="default"/>
      </w:rPr>
    </w:lvl>
    <w:lvl w:ilvl="2" w:tplc="18887372" w:tentative="1">
      <w:start w:val="1"/>
      <w:numFmt w:val="bullet"/>
      <w:lvlText w:val="•"/>
      <w:lvlJc w:val="left"/>
      <w:pPr>
        <w:tabs>
          <w:tab w:val="num" w:pos="2160"/>
        </w:tabs>
        <w:ind w:left="2160" w:hanging="360"/>
      </w:pPr>
      <w:rPr>
        <w:rFonts w:ascii="Arial" w:hAnsi="Arial" w:hint="default"/>
      </w:rPr>
    </w:lvl>
    <w:lvl w:ilvl="3" w:tplc="639A8AB6" w:tentative="1">
      <w:start w:val="1"/>
      <w:numFmt w:val="bullet"/>
      <w:lvlText w:val="•"/>
      <w:lvlJc w:val="left"/>
      <w:pPr>
        <w:tabs>
          <w:tab w:val="num" w:pos="2880"/>
        </w:tabs>
        <w:ind w:left="2880" w:hanging="360"/>
      </w:pPr>
      <w:rPr>
        <w:rFonts w:ascii="Arial" w:hAnsi="Arial" w:hint="default"/>
      </w:rPr>
    </w:lvl>
    <w:lvl w:ilvl="4" w:tplc="FC365396" w:tentative="1">
      <w:start w:val="1"/>
      <w:numFmt w:val="bullet"/>
      <w:lvlText w:val="•"/>
      <w:lvlJc w:val="left"/>
      <w:pPr>
        <w:tabs>
          <w:tab w:val="num" w:pos="3600"/>
        </w:tabs>
        <w:ind w:left="3600" w:hanging="360"/>
      </w:pPr>
      <w:rPr>
        <w:rFonts w:ascii="Arial" w:hAnsi="Arial" w:hint="default"/>
      </w:rPr>
    </w:lvl>
    <w:lvl w:ilvl="5" w:tplc="018A4A54" w:tentative="1">
      <w:start w:val="1"/>
      <w:numFmt w:val="bullet"/>
      <w:lvlText w:val="•"/>
      <w:lvlJc w:val="left"/>
      <w:pPr>
        <w:tabs>
          <w:tab w:val="num" w:pos="4320"/>
        </w:tabs>
        <w:ind w:left="4320" w:hanging="360"/>
      </w:pPr>
      <w:rPr>
        <w:rFonts w:ascii="Arial" w:hAnsi="Arial" w:hint="default"/>
      </w:rPr>
    </w:lvl>
    <w:lvl w:ilvl="6" w:tplc="1188FA86" w:tentative="1">
      <w:start w:val="1"/>
      <w:numFmt w:val="bullet"/>
      <w:lvlText w:val="•"/>
      <w:lvlJc w:val="left"/>
      <w:pPr>
        <w:tabs>
          <w:tab w:val="num" w:pos="5040"/>
        </w:tabs>
        <w:ind w:left="5040" w:hanging="360"/>
      </w:pPr>
      <w:rPr>
        <w:rFonts w:ascii="Arial" w:hAnsi="Arial" w:hint="default"/>
      </w:rPr>
    </w:lvl>
    <w:lvl w:ilvl="7" w:tplc="7264C9E8" w:tentative="1">
      <w:start w:val="1"/>
      <w:numFmt w:val="bullet"/>
      <w:lvlText w:val="•"/>
      <w:lvlJc w:val="left"/>
      <w:pPr>
        <w:tabs>
          <w:tab w:val="num" w:pos="5760"/>
        </w:tabs>
        <w:ind w:left="5760" w:hanging="360"/>
      </w:pPr>
      <w:rPr>
        <w:rFonts w:ascii="Arial" w:hAnsi="Arial" w:hint="default"/>
      </w:rPr>
    </w:lvl>
    <w:lvl w:ilvl="8" w:tplc="6E507D7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AB83ADF"/>
    <w:multiLevelType w:val="hybridMultilevel"/>
    <w:tmpl w:val="7EDE7B66"/>
    <w:lvl w:ilvl="0" w:tplc="14090017">
      <w:start w:val="1"/>
      <w:numFmt w:val="lowerLetter"/>
      <w:lvlText w:val="%1)"/>
      <w:lvlJc w:val="left"/>
      <w:pPr>
        <w:tabs>
          <w:tab w:val="num" w:pos="720"/>
        </w:tabs>
        <w:ind w:left="720" w:hanging="360"/>
      </w:pPr>
      <w:rPr>
        <w:rFonts w:hint="default"/>
      </w:rPr>
    </w:lvl>
    <w:lvl w:ilvl="1" w:tplc="40A8DBE2" w:tentative="1">
      <w:start w:val="1"/>
      <w:numFmt w:val="bullet"/>
      <w:lvlText w:val="•"/>
      <w:lvlJc w:val="left"/>
      <w:pPr>
        <w:tabs>
          <w:tab w:val="num" w:pos="1440"/>
        </w:tabs>
        <w:ind w:left="1440" w:hanging="360"/>
      </w:pPr>
      <w:rPr>
        <w:rFonts w:ascii="Arial" w:hAnsi="Arial" w:hint="default"/>
      </w:rPr>
    </w:lvl>
    <w:lvl w:ilvl="2" w:tplc="18887372" w:tentative="1">
      <w:start w:val="1"/>
      <w:numFmt w:val="bullet"/>
      <w:lvlText w:val="•"/>
      <w:lvlJc w:val="left"/>
      <w:pPr>
        <w:tabs>
          <w:tab w:val="num" w:pos="2160"/>
        </w:tabs>
        <w:ind w:left="2160" w:hanging="360"/>
      </w:pPr>
      <w:rPr>
        <w:rFonts w:ascii="Arial" w:hAnsi="Arial" w:hint="default"/>
      </w:rPr>
    </w:lvl>
    <w:lvl w:ilvl="3" w:tplc="639A8AB6" w:tentative="1">
      <w:start w:val="1"/>
      <w:numFmt w:val="bullet"/>
      <w:lvlText w:val="•"/>
      <w:lvlJc w:val="left"/>
      <w:pPr>
        <w:tabs>
          <w:tab w:val="num" w:pos="2880"/>
        </w:tabs>
        <w:ind w:left="2880" w:hanging="360"/>
      </w:pPr>
      <w:rPr>
        <w:rFonts w:ascii="Arial" w:hAnsi="Arial" w:hint="default"/>
      </w:rPr>
    </w:lvl>
    <w:lvl w:ilvl="4" w:tplc="FC365396" w:tentative="1">
      <w:start w:val="1"/>
      <w:numFmt w:val="bullet"/>
      <w:lvlText w:val="•"/>
      <w:lvlJc w:val="left"/>
      <w:pPr>
        <w:tabs>
          <w:tab w:val="num" w:pos="3600"/>
        </w:tabs>
        <w:ind w:left="3600" w:hanging="360"/>
      </w:pPr>
      <w:rPr>
        <w:rFonts w:ascii="Arial" w:hAnsi="Arial" w:hint="default"/>
      </w:rPr>
    </w:lvl>
    <w:lvl w:ilvl="5" w:tplc="018A4A54" w:tentative="1">
      <w:start w:val="1"/>
      <w:numFmt w:val="bullet"/>
      <w:lvlText w:val="•"/>
      <w:lvlJc w:val="left"/>
      <w:pPr>
        <w:tabs>
          <w:tab w:val="num" w:pos="4320"/>
        </w:tabs>
        <w:ind w:left="4320" w:hanging="360"/>
      </w:pPr>
      <w:rPr>
        <w:rFonts w:ascii="Arial" w:hAnsi="Arial" w:hint="default"/>
      </w:rPr>
    </w:lvl>
    <w:lvl w:ilvl="6" w:tplc="1188FA86" w:tentative="1">
      <w:start w:val="1"/>
      <w:numFmt w:val="bullet"/>
      <w:lvlText w:val="•"/>
      <w:lvlJc w:val="left"/>
      <w:pPr>
        <w:tabs>
          <w:tab w:val="num" w:pos="5040"/>
        </w:tabs>
        <w:ind w:left="5040" w:hanging="360"/>
      </w:pPr>
      <w:rPr>
        <w:rFonts w:ascii="Arial" w:hAnsi="Arial" w:hint="default"/>
      </w:rPr>
    </w:lvl>
    <w:lvl w:ilvl="7" w:tplc="7264C9E8" w:tentative="1">
      <w:start w:val="1"/>
      <w:numFmt w:val="bullet"/>
      <w:lvlText w:val="•"/>
      <w:lvlJc w:val="left"/>
      <w:pPr>
        <w:tabs>
          <w:tab w:val="num" w:pos="5760"/>
        </w:tabs>
        <w:ind w:left="5760" w:hanging="360"/>
      </w:pPr>
      <w:rPr>
        <w:rFonts w:ascii="Arial" w:hAnsi="Arial" w:hint="default"/>
      </w:rPr>
    </w:lvl>
    <w:lvl w:ilvl="8" w:tplc="6E507D7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12"/>
  </w:num>
  <w:num w:numId="4">
    <w:abstractNumId w:val="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6"/>
  </w:num>
  <w:num w:numId="9">
    <w:abstractNumId w:val="15"/>
  </w:num>
  <w:num w:numId="10">
    <w:abstractNumId w:val="13"/>
  </w:num>
  <w:num w:numId="11">
    <w:abstractNumId w:val="18"/>
  </w:num>
  <w:num w:numId="12">
    <w:abstractNumId w:val="20"/>
  </w:num>
  <w:num w:numId="13">
    <w:abstractNumId w:val="16"/>
  </w:num>
  <w:num w:numId="14">
    <w:abstractNumId w:val="10"/>
  </w:num>
  <w:num w:numId="15">
    <w:abstractNumId w:val="0"/>
  </w:num>
  <w:num w:numId="16">
    <w:abstractNumId w:val="22"/>
  </w:num>
  <w:num w:numId="17">
    <w:abstractNumId w:val="8"/>
  </w:num>
  <w:num w:numId="18">
    <w:abstractNumId w:val="7"/>
  </w:num>
  <w:num w:numId="19">
    <w:abstractNumId w:val="9"/>
  </w:num>
  <w:num w:numId="20">
    <w:abstractNumId w:val="3"/>
  </w:num>
  <w:num w:numId="21">
    <w:abstractNumId w:val="14"/>
  </w:num>
  <w:num w:numId="22">
    <w:abstractNumId w:val="4"/>
  </w:num>
  <w:num w:numId="23">
    <w:abstractNumId w:val="19"/>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1C"/>
    <w:rsid w:val="0002190C"/>
    <w:rsid w:val="00037B61"/>
    <w:rsid w:val="000449AE"/>
    <w:rsid w:val="00053107"/>
    <w:rsid w:val="0005483C"/>
    <w:rsid w:val="0005517E"/>
    <w:rsid w:val="0006015D"/>
    <w:rsid w:val="00061AF9"/>
    <w:rsid w:val="000644D2"/>
    <w:rsid w:val="00076E01"/>
    <w:rsid w:val="00081058"/>
    <w:rsid w:val="000A2C7B"/>
    <w:rsid w:val="000A68F2"/>
    <w:rsid w:val="000A731B"/>
    <w:rsid w:val="000B1C69"/>
    <w:rsid w:val="000B7106"/>
    <w:rsid w:val="000E286F"/>
    <w:rsid w:val="000E3786"/>
    <w:rsid w:val="0011315A"/>
    <w:rsid w:val="001310E1"/>
    <w:rsid w:val="0014763E"/>
    <w:rsid w:val="00161081"/>
    <w:rsid w:val="00164B94"/>
    <w:rsid w:val="00164D56"/>
    <w:rsid w:val="00170215"/>
    <w:rsid w:val="00177F64"/>
    <w:rsid w:val="001900E0"/>
    <w:rsid w:val="00197958"/>
    <w:rsid w:val="001B2F93"/>
    <w:rsid w:val="001B6108"/>
    <w:rsid w:val="001C01B3"/>
    <w:rsid w:val="001C4B32"/>
    <w:rsid w:val="001D52EE"/>
    <w:rsid w:val="001E303F"/>
    <w:rsid w:val="001E55DB"/>
    <w:rsid w:val="001E662E"/>
    <w:rsid w:val="0020501C"/>
    <w:rsid w:val="00211F0C"/>
    <w:rsid w:val="0021777C"/>
    <w:rsid w:val="002310BB"/>
    <w:rsid w:val="00265E64"/>
    <w:rsid w:val="00276492"/>
    <w:rsid w:val="0027696D"/>
    <w:rsid w:val="00293AEC"/>
    <w:rsid w:val="002C4837"/>
    <w:rsid w:val="002C741A"/>
    <w:rsid w:val="002D564F"/>
    <w:rsid w:val="002D6C27"/>
    <w:rsid w:val="002F3A85"/>
    <w:rsid w:val="00324C7B"/>
    <w:rsid w:val="00331847"/>
    <w:rsid w:val="00346B32"/>
    <w:rsid w:val="003677DF"/>
    <w:rsid w:val="00370B45"/>
    <w:rsid w:val="00371850"/>
    <w:rsid w:val="003867BA"/>
    <w:rsid w:val="00396DD0"/>
    <w:rsid w:val="003A1385"/>
    <w:rsid w:val="003D19CD"/>
    <w:rsid w:val="003D1FF4"/>
    <w:rsid w:val="003E135E"/>
    <w:rsid w:val="003F4D1C"/>
    <w:rsid w:val="00406E1F"/>
    <w:rsid w:val="004143FF"/>
    <w:rsid w:val="00434384"/>
    <w:rsid w:val="0044041E"/>
    <w:rsid w:val="004408C8"/>
    <w:rsid w:val="0045632A"/>
    <w:rsid w:val="00460D73"/>
    <w:rsid w:val="00461776"/>
    <w:rsid w:val="0046411C"/>
    <w:rsid w:val="0046456E"/>
    <w:rsid w:val="00475489"/>
    <w:rsid w:val="004A6EA0"/>
    <w:rsid w:val="004A7BD6"/>
    <w:rsid w:val="004B57FE"/>
    <w:rsid w:val="004B583F"/>
    <w:rsid w:val="004C6AA3"/>
    <w:rsid w:val="004E49F6"/>
    <w:rsid w:val="004E5051"/>
    <w:rsid w:val="00507838"/>
    <w:rsid w:val="00517526"/>
    <w:rsid w:val="00524E60"/>
    <w:rsid w:val="0053206C"/>
    <w:rsid w:val="0054226B"/>
    <w:rsid w:val="0054260F"/>
    <w:rsid w:val="00545E1F"/>
    <w:rsid w:val="005534A1"/>
    <w:rsid w:val="005570E7"/>
    <w:rsid w:val="00557CDE"/>
    <w:rsid w:val="0056215D"/>
    <w:rsid w:val="00575F5F"/>
    <w:rsid w:val="00593380"/>
    <w:rsid w:val="005A1AE2"/>
    <w:rsid w:val="005A2EC5"/>
    <w:rsid w:val="005C1BF4"/>
    <w:rsid w:val="005D5482"/>
    <w:rsid w:val="005E13A7"/>
    <w:rsid w:val="005E7468"/>
    <w:rsid w:val="00606360"/>
    <w:rsid w:val="00615D14"/>
    <w:rsid w:val="006168EB"/>
    <w:rsid w:val="0063660D"/>
    <w:rsid w:val="0064767F"/>
    <w:rsid w:val="006838C8"/>
    <w:rsid w:val="00696D65"/>
    <w:rsid w:val="006A0199"/>
    <w:rsid w:val="006A03C7"/>
    <w:rsid w:val="006A0DB8"/>
    <w:rsid w:val="006B5294"/>
    <w:rsid w:val="006E2529"/>
    <w:rsid w:val="006E691F"/>
    <w:rsid w:val="006E706B"/>
    <w:rsid w:val="006F09F8"/>
    <w:rsid w:val="006F7548"/>
    <w:rsid w:val="00705F82"/>
    <w:rsid w:val="00715AC2"/>
    <w:rsid w:val="00723B87"/>
    <w:rsid w:val="007360C6"/>
    <w:rsid w:val="0075225B"/>
    <w:rsid w:val="0075357D"/>
    <w:rsid w:val="00763B3F"/>
    <w:rsid w:val="00770D16"/>
    <w:rsid w:val="007A70C0"/>
    <w:rsid w:val="007B63E1"/>
    <w:rsid w:val="007C682C"/>
    <w:rsid w:val="007D33C5"/>
    <w:rsid w:val="007D549A"/>
    <w:rsid w:val="007E3A35"/>
    <w:rsid w:val="00816AB5"/>
    <w:rsid w:val="00831071"/>
    <w:rsid w:val="00841D1D"/>
    <w:rsid w:val="00860255"/>
    <w:rsid w:val="00865764"/>
    <w:rsid w:val="0087405D"/>
    <w:rsid w:val="008749ED"/>
    <w:rsid w:val="008930D8"/>
    <w:rsid w:val="008A1979"/>
    <w:rsid w:val="008C506D"/>
    <w:rsid w:val="008E457D"/>
    <w:rsid w:val="0091657E"/>
    <w:rsid w:val="00932682"/>
    <w:rsid w:val="00936982"/>
    <w:rsid w:val="00942950"/>
    <w:rsid w:val="00954DE6"/>
    <w:rsid w:val="00960596"/>
    <w:rsid w:val="00984F3A"/>
    <w:rsid w:val="00991ED4"/>
    <w:rsid w:val="0099461C"/>
    <w:rsid w:val="009A381F"/>
    <w:rsid w:val="009B2DBF"/>
    <w:rsid w:val="009C412D"/>
    <w:rsid w:val="009D3FB8"/>
    <w:rsid w:val="009F61E0"/>
    <w:rsid w:val="00A01710"/>
    <w:rsid w:val="00A06CF4"/>
    <w:rsid w:val="00A10D52"/>
    <w:rsid w:val="00A17324"/>
    <w:rsid w:val="00A34D6A"/>
    <w:rsid w:val="00A44557"/>
    <w:rsid w:val="00A573F1"/>
    <w:rsid w:val="00A7004A"/>
    <w:rsid w:val="00A72CE3"/>
    <w:rsid w:val="00A73C16"/>
    <w:rsid w:val="00A741DD"/>
    <w:rsid w:val="00A806BA"/>
    <w:rsid w:val="00A875AF"/>
    <w:rsid w:val="00AB59BF"/>
    <w:rsid w:val="00AC35D2"/>
    <w:rsid w:val="00AD694F"/>
    <w:rsid w:val="00AD7D39"/>
    <w:rsid w:val="00AE5625"/>
    <w:rsid w:val="00AF03A7"/>
    <w:rsid w:val="00B23B4C"/>
    <w:rsid w:val="00B35033"/>
    <w:rsid w:val="00B4055A"/>
    <w:rsid w:val="00B46985"/>
    <w:rsid w:val="00B47F99"/>
    <w:rsid w:val="00B51494"/>
    <w:rsid w:val="00B647FE"/>
    <w:rsid w:val="00B7459D"/>
    <w:rsid w:val="00B83ADA"/>
    <w:rsid w:val="00BA19BB"/>
    <w:rsid w:val="00BA4766"/>
    <w:rsid w:val="00BB5244"/>
    <w:rsid w:val="00BC3DC1"/>
    <w:rsid w:val="00BC5874"/>
    <w:rsid w:val="00C22EEE"/>
    <w:rsid w:val="00C23DDC"/>
    <w:rsid w:val="00C308DD"/>
    <w:rsid w:val="00C3765F"/>
    <w:rsid w:val="00C37D88"/>
    <w:rsid w:val="00C50CC5"/>
    <w:rsid w:val="00C62FB0"/>
    <w:rsid w:val="00C95065"/>
    <w:rsid w:val="00CA31CF"/>
    <w:rsid w:val="00CB3926"/>
    <w:rsid w:val="00CB6D24"/>
    <w:rsid w:val="00CD029D"/>
    <w:rsid w:val="00CF5E42"/>
    <w:rsid w:val="00CF771C"/>
    <w:rsid w:val="00D13DFB"/>
    <w:rsid w:val="00D35D32"/>
    <w:rsid w:val="00D41ADF"/>
    <w:rsid w:val="00D55B24"/>
    <w:rsid w:val="00DB2A36"/>
    <w:rsid w:val="00DB6107"/>
    <w:rsid w:val="00DC3EC3"/>
    <w:rsid w:val="00DC482C"/>
    <w:rsid w:val="00DC619A"/>
    <w:rsid w:val="00DD0EC1"/>
    <w:rsid w:val="00DE68F2"/>
    <w:rsid w:val="00DF1AC7"/>
    <w:rsid w:val="00E018FF"/>
    <w:rsid w:val="00E07EBD"/>
    <w:rsid w:val="00E10D3D"/>
    <w:rsid w:val="00E1497F"/>
    <w:rsid w:val="00E34FD7"/>
    <w:rsid w:val="00E46DB7"/>
    <w:rsid w:val="00E52DE7"/>
    <w:rsid w:val="00E612D1"/>
    <w:rsid w:val="00E64DB5"/>
    <w:rsid w:val="00E70A90"/>
    <w:rsid w:val="00E8071C"/>
    <w:rsid w:val="00E80B26"/>
    <w:rsid w:val="00E837F4"/>
    <w:rsid w:val="00E92E0E"/>
    <w:rsid w:val="00EA1635"/>
    <w:rsid w:val="00EB414C"/>
    <w:rsid w:val="00EB4A81"/>
    <w:rsid w:val="00EC157D"/>
    <w:rsid w:val="00EC3C95"/>
    <w:rsid w:val="00EE216E"/>
    <w:rsid w:val="00EE3C31"/>
    <w:rsid w:val="00EE4655"/>
    <w:rsid w:val="00F0145F"/>
    <w:rsid w:val="00F01EA2"/>
    <w:rsid w:val="00F06F1E"/>
    <w:rsid w:val="00F26667"/>
    <w:rsid w:val="00F34AC4"/>
    <w:rsid w:val="00F34EBE"/>
    <w:rsid w:val="00F476F3"/>
    <w:rsid w:val="00F51B45"/>
    <w:rsid w:val="00F54E13"/>
    <w:rsid w:val="00F62AEF"/>
    <w:rsid w:val="00F64ACC"/>
    <w:rsid w:val="00F70C4B"/>
    <w:rsid w:val="00F723F8"/>
    <w:rsid w:val="00F8467F"/>
    <w:rsid w:val="00F87265"/>
    <w:rsid w:val="00FA3BDC"/>
    <w:rsid w:val="00FC07B4"/>
    <w:rsid w:val="00FC16AF"/>
    <w:rsid w:val="00FF208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B15B3"/>
  <w15:docId w15:val="{577871F8-4CC9-41AA-9AA9-D2CB195A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4D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3A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5A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5AC2"/>
    <w:rPr>
      <w:sz w:val="20"/>
      <w:szCs w:val="20"/>
    </w:rPr>
  </w:style>
  <w:style w:type="character" w:styleId="FootnoteReference">
    <w:name w:val="footnote reference"/>
    <w:basedOn w:val="DefaultParagraphFont"/>
    <w:uiPriority w:val="99"/>
    <w:semiHidden/>
    <w:unhideWhenUsed/>
    <w:rsid w:val="00715AC2"/>
    <w:rPr>
      <w:vertAlign w:val="superscript"/>
    </w:rPr>
  </w:style>
  <w:style w:type="character" w:styleId="Hyperlink">
    <w:name w:val="Hyperlink"/>
    <w:basedOn w:val="DefaultParagraphFont"/>
    <w:uiPriority w:val="99"/>
    <w:unhideWhenUsed/>
    <w:rsid w:val="00715AC2"/>
    <w:rPr>
      <w:color w:val="0563C1" w:themeColor="hyperlink"/>
      <w:u w:val="single"/>
    </w:rPr>
  </w:style>
  <w:style w:type="character" w:customStyle="1" w:styleId="Heading1Char">
    <w:name w:val="Heading 1 Char"/>
    <w:basedOn w:val="DefaultParagraphFont"/>
    <w:link w:val="Heading1"/>
    <w:uiPriority w:val="9"/>
    <w:rsid w:val="00E64D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E3A3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B5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244"/>
    <w:rPr>
      <w:rFonts w:ascii="Segoe UI" w:hAnsi="Segoe UI" w:cs="Segoe UI"/>
      <w:sz w:val="18"/>
      <w:szCs w:val="18"/>
    </w:rPr>
  </w:style>
  <w:style w:type="character" w:styleId="CommentReference">
    <w:name w:val="annotation reference"/>
    <w:basedOn w:val="DefaultParagraphFont"/>
    <w:uiPriority w:val="99"/>
    <w:semiHidden/>
    <w:unhideWhenUsed/>
    <w:rsid w:val="00F0145F"/>
    <w:rPr>
      <w:sz w:val="16"/>
      <w:szCs w:val="16"/>
    </w:rPr>
  </w:style>
  <w:style w:type="paragraph" w:styleId="CommentText">
    <w:name w:val="annotation text"/>
    <w:basedOn w:val="Normal"/>
    <w:link w:val="CommentTextChar"/>
    <w:uiPriority w:val="99"/>
    <w:semiHidden/>
    <w:unhideWhenUsed/>
    <w:rsid w:val="00F0145F"/>
    <w:pPr>
      <w:spacing w:line="240" w:lineRule="auto"/>
    </w:pPr>
    <w:rPr>
      <w:sz w:val="20"/>
      <w:szCs w:val="20"/>
    </w:rPr>
  </w:style>
  <w:style w:type="character" w:customStyle="1" w:styleId="CommentTextChar">
    <w:name w:val="Comment Text Char"/>
    <w:basedOn w:val="DefaultParagraphFont"/>
    <w:link w:val="CommentText"/>
    <w:uiPriority w:val="99"/>
    <w:semiHidden/>
    <w:rsid w:val="00F0145F"/>
    <w:rPr>
      <w:sz w:val="20"/>
      <w:szCs w:val="20"/>
    </w:rPr>
  </w:style>
  <w:style w:type="paragraph" w:styleId="CommentSubject">
    <w:name w:val="annotation subject"/>
    <w:basedOn w:val="CommentText"/>
    <w:next w:val="CommentText"/>
    <w:link w:val="CommentSubjectChar"/>
    <w:uiPriority w:val="99"/>
    <w:semiHidden/>
    <w:unhideWhenUsed/>
    <w:rsid w:val="00F0145F"/>
    <w:rPr>
      <w:b/>
      <w:bCs/>
    </w:rPr>
  </w:style>
  <w:style w:type="character" w:customStyle="1" w:styleId="CommentSubjectChar">
    <w:name w:val="Comment Subject Char"/>
    <w:basedOn w:val="CommentTextChar"/>
    <w:link w:val="CommentSubject"/>
    <w:uiPriority w:val="99"/>
    <w:semiHidden/>
    <w:rsid w:val="00F0145F"/>
    <w:rPr>
      <w:b/>
      <w:bCs/>
      <w:sz w:val="20"/>
      <w:szCs w:val="20"/>
    </w:rPr>
  </w:style>
  <w:style w:type="paragraph" w:styleId="NormalWeb">
    <w:name w:val="Normal (Web)"/>
    <w:basedOn w:val="Normal"/>
    <w:uiPriority w:val="99"/>
    <w:semiHidden/>
    <w:unhideWhenUsed/>
    <w:rsid w:val="00A06CF4"/>
    <w:pPr>
      <w:spacing w:before="100" w:beforeAutospacing="1" w:after="100" w:afterAutospacing="1" w:line="240" w:lineRule="auto"/>
    </w:pPr>
    <w:rPr>
      <w:rFonts w:ascii="Times" w:hAnsi="Times" w:cs="Times New Roman"/>
      <w:sz w:val="20"/>
      <w:szCs w:val="20"/>
      <w:lang w:val="en-US"/>
    </w:rPr>
  </w:style>
  <w:style w:type="paragraph" w:styleId="Revision">
    <w:name w:val="Revision"/>
    <w:hidden/>
    <w:uiPriority w:val="99"/>
    <w:semiHidden/>
    <w:rsid w:val="001B2F93"/>
    <w:pPr>
      <w:spacing w:after="0" w:line="240" w:lineRule="auto"/>
    </w:pPr>
  </w:style>
  <w:style w:type="paragraph" w:styleId="ListParagraph">
    <w:name w:val="List Paragraph"/>
    <w:basedOn w:val="Normal"/>
    <w:uiPriority w:val="34"/>
    <w:qFormat/>
    <w:rsid w:val="00F34EBE"/>
    <w:pPr>
      <w:spacing w:after="0" w:line="240" w:lineRule="auto"/>
      <w:ind w:left="720"/>
      <w:contextualSpacing/>
    </w:pPr>
    <w:rPr>
      <w:rFonts w:ascii="Arial" w:eastAsiaTheme="minorEastAsia"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401668">
      <w:bodyDiv w:val="1"/>
      <w:marLeft w:val="0"/>
      <w:marRight w:val="0"/>
      <w:marTop w:val="0"/>
      <w:marBottom w:val="0"/>
      <w:divBdr>
        <w:top w:val="none" w:sz="0" w:space="0" w:color="auto"/>
        <w:left w:val="none" w:sz="0" w:space="0" w:color="auto"/>
        <w:bottom w:val="none" w:sz="0" w:space="0" w:color="auto"/>
        <w:right w:val="none" w:sz="0" w:space="0" w:color="auto"/>
      </w:divBdr>
      <w:divsChild>
        <w:div w:id="2100173469">
          <w:marLeft w:val="0"/>
          <w:marRight w:val="0"/>
          <w:marTop w:val="0"/>
          <w:marBottom w:val="0"/>
          <w:divBdr>
            <w:top w:val="none" w:sz="0" w:space="0" w:color="auto"/>
            <w:left w:val="none" w:sz="0" w:space="0" w:color="auto"/>
            <w:bottom w:val="none" w:sz="0" w:space="0" w:color="auto"/>
            <w:right w:val="none" w:sz="0" w:space="0" w:color="auto"/>
          </w:divBdr>
          <w:divsChild>
            <w:div w:id="1451969698">
              <w:marLeft w:val="0"/>
              <w:marRight w:val="0"/>
              <w:marTop w:val="0"/>
              <w:marBottom w:val="0"/>
              <w:divBdr>
                <w:top w:val="none" w:sz="0" w:space="0" w:color="auto"/>
                <w:left w:val="none" w:sz="0" w:space="0" w:color="auto"/>
                <w:bottom w:val="none" w:sz="0" w:space="0" w:color="auto"/>
                <w:right w:val="none" w:sz="0" w:space="0" w:color="auto"/>
              </w:divBdr>
              <w:divsChild>
                <w:div w:id="7127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9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7</Pages>
  <Words>3155</Words>
  <Characters>17986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Aipira</dc:creator>
  <cp:keywords/>
  <dc:description/>
  <cp:lastModifiedBy>Tran Thi Thuy Anh</cp:lastModifiedBy>
  <cp:revision>76</cp:revision>
  <cp:lastPrinted>2016-05-29T23:17:00Z</cp:lastPrinted>
  <dcterms:created xsi:type="dcterms:W3CDTF">2016-05-30T00:34:00Z</dcterms:created>
  <dcterms:modified xsi:type="dcterms:W3CDTF">2016-06-08T08:39:00Z</dcterms:modified>
</cp:coreProperties>
</file>